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C1" w:rsidRPr="006A252D" w:rsidRDefault="002E6666" w:rsidP="00855084">
      <w:pPr>
        <w:pStyle w:val="Ttulo4"/>
        <w:keepNext w:val="0"/>
        <w:widowControl w:val="0"/>
        <w:spacing w:before="60"/>
        <w:ind w:left="5103"/>
        <w:jc w:val="both"/>
      </w:pPr>
      <w:r w:rsidRPr="00237A85">
        <w:rPr>
          <w:sz w:val="24"/>
          <w:szCs w:val="24"/>
        </w:rPr>
        <w:tab/>
      </w:r>
      <w:r w:rsidR="00F52C00">
        <w:rPr>
          <w:rFonts w:ascii="Times New Roman" w:hAnsi="Times New Roman"/>
          <w:sz w:val="24"/>
          <w:szCs w:val="24"/>
        </w:rPr>
        <w:t xml:space="preserve">TC </w:t>
      </w:r>
      <w:r w:rsidR="00EB5DC9">
        <w:rPr>
          <w:rFonts w:ascii="Times New Roman" w:hAnsi="Times New Roman"/>
          <w:sz w:val="24"/>
          <w:szCs w:val="24"/>
        </w:rPr>
        <w:t>032.285/2013-2</w:t>
      </w:r>
      <w:r w:rsidR="00A027C1">
        <w:rPr>
          <w:color w:val="FF0000"/>
          <w:sz w:val="24"/>
          <w:szCs w:val="24"/>
        </w:rPr>
        <w:t xml:space="preserve"> </w:t>
      </w:r>
    </w:p>
    <w:p w:rsidR="00C24B3F" w:rsidRPr="00CF347F" w:rsidRDefault="00C24B3F" w:rsidP="00855084">
      <w:pPr>
        <w:spacing w:before="60"/>
        <w:ind w:left="5103"/>
        <w:jc w:val="both"/>
        <w:rPr>
          <w:sz w:val="24"/>
          <w:szCs w:val="24"/>
        </w:rPr>
      </w:pPr>
      <w:r w:rsidRPr="00CF347F">
        <w:rPr>
          <w:b/>
          <w:sz w:val="24"/>
          <w:szCs w:val="24"/>
        </w:rPr>
        <w:t xml:space="preserve">Tipo: </w:t>
      </w:r>
      <w:r w:rsidR="00795B27">
        <w:rPr>
          <w:sz w:val="24"/>
          <w:szCs w:val="24"/>
        </w:rPr>
        <w:t>Tomada de Contas Especial</w:t>
      </w:r>
    </w:p>
    <w:p w:rsidR="00A027C1" w:rsidRPr="006A252D" w:rsidRDefault="006A252D" w:rsidP="00855084">
      <w:pPr>
        <w:spacing w:before="60"/>
        <w:ind w:left="5103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Unidade jurisdicionada: </w:t>
      </w:r>
      <w:r>
        <w:rPr>
          <w:sz w:val="24"/>
          <w:szCs w:val="24"/>
        </w:rPr>
        <w:t>Prefeitura Municipal de Catingueira - PB</w:t>
      </w:r>
    </w:p>
    <w:p w:rsidR="003A6FA4" w:rsidRPr="0069668C" w:rsidRDefault="003A6FA4" w:rsidP="00855084">
      <w:pPr>
        <w:spacing w:before="60"/>
        <w:ind w:left="5103"/>
        <w:jc w:val="both"/>
        <w:rPr>
          <w:sz w:val="24"/>
          <w:szCs w:val="24"/>
        </w:rPr>
      </w:pPr>
      <w:r w:rsidRPr="003A6FA4">
        <w:rPr>
          <w:b/>
          <w:sz w:val="24"/>
          <w:szCs w:val="24"/>
        </w:rPr>
        <w:t>Responsável:</w:t>
      </w:r>
      <w:r w:rsidR="00E40402">
        <w:rPr>
          <w:b/>
          <w:sz w:val="24"/>
          <w:szCs w:val="24"/>
        </w:rPr>
        <w:t xml:space="preserve"> </w:t>
      </w:r>
      <w:r w:rsidR="00D4744C" w:rsidRPr="0069668C">
        <w:rPr>
          <w:sz w:val="24"/>
          <w:szCs w:val="24"/>
        </w:rPr>
        <w:t>José Ed</w:t>
      </w:r>
      <w:r w:rsidR="00BB5208">
        <w:rPr>
          <w:sz w:val="24"/>
          <w:szCs w:val="24"/>
        </w:rPr>
        <w:t>i</w:t>
      </w:r>
      <w:r w:rsidR="00D4744C" w:rsidRPr="0069668C">
        <w:rPr>
          <w:sz w:val="24"/>
          <w:szCs w:val="24"/>
        </w:rPr>
        <w:t xml:space="preserve">van </w:t>
      </w:r>
      <w:r w:rsidR="00855084">
        <w:rPr>
          <w:sz w:val="24"/>
          <w:szCs w:val="24"/>
        </w:rPr>
        <w:t>Félix (</w:t>
      </w:r>
      <w:r w:rsidR="00E40402" w:rsidRPr="0069668C">
        <w:rPr>
          <w:sz w:val="24"/>
          <w:szCs w:val="24"/>
        </w:rPr>
        <w:t>CPF</w:t>
      </w:r>
      <w:r w:rsidR="00855084">
        <w:rPr>
          <w:sz w:val="24"/>
          <w:szCs w:val="24"/>
        </w:rPr>
        <w:t> </w:t>
      </w:r>
      <w:r w:rsidR="00E40402" w:rsidRPr="0069668C">
        <w:rPr>
          <w:sz w:val="24"/>
          <w:szCs w:val="24"/>
        </w:rPr>
        <w:t>299.205.404-63</w:t>
      </w:r>
      <w:r w:rsidR="00855084">
        <w:rPr>
          <w:sz w:val="24"/>
          <w:szCs w:val="24"/>
        </w:rPr>
        <w:t>)</w:t>
      </w:r>
      <w:r w:rsidR="009D5AA9">
        <w:rPr>
          <w:sz w:val="24"/>
          <w:szCs w:val="24"/>
        </w:rPr>
        <w:t>,</w:t>
      </w:r>
      <w:r w:rsidR="000F473D">
        <w:rPr>
          <w:sz w:val="24"/>
          <w:szCs w:val="24"/>
        </w:rPr>
        <w:t xml:space="preserve"> ex-Prefeito</w:t>
      </w:r>
      <w:r w:rsidR="004A3374">
        <w:rPr>
          <w:sz w:val="24"/>
          <w:szCs w:val="24"/>
        </w:rPr>
        <w:t>.</w:t>
      </w:r>
    </w:p>
    <w:p w:rsidR="00614BF3" w:rsidRPr="000F473D" w:rsidRDefault="00614BF3" w:rsidP="00855084">
      <w:pPr>
        <w:spacing w:before="60"/>
        <w:ind w:left="5103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Interessado:</w:t>
      </w:r>
      <w:r w:rsidR="000F473D">
        <w:rPr>
          <w:sz w:val="24"/>
          <w:szCs w:val="24"/>
        </w:rPr>
        <w:t xml:space="preserve"> Fundação Nacional de Saúde - FUNASA</w:t>
      </w:r>
    </w:p>
    <w:p w:rsidR="008D0150" w:rsidRPr="006A252D" w:rsidRDefault="008D0150" w:rsidP="00855084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sz w:val="24"/>
          <w:szCs w:val="24"/>
        </w:rPr>
      </w:pPr>
      <w:r w:rsidRPr="006A252D">
        <w:rPr>
          <w:rFonts w:ascii="Times New Roman" w:hAnsi="Times New Roman"/>
          <w:sz w:val="24"/>
          <w:szCs w:val="24"/>
        </w:rPr>
        <w:t xml:space="preserve">Advogado </w:t>
      </w:r>
      <w:r w:rsidRPr="006A252D">
        <w:rPr>
          <w:rFonts w:ascii="Times New Roman" w:hAnsi="Times New Roman"/>
          <w:b w:val="0"/>
          <w:sz w:val="24"/>
          <w:szCs w:val="24"/>
        </w:rPr>
        <w:t xml:space="preserve">ou </w:t>
      </w:r>
      <w:r w:rsidRPr="006A252D">
        <w:rPr>
          <w:rFonts w:ascii="Times New Roman" w:hAnsi="Times New Roman"/>
          <w:sz w:val="24"/>
          <w:szCs w:val="24"/>
        </w:rPr>
        <w:t>Procurador</w:t>
      </w:r>
      <w:r w:rsidRPr="006A252D">
        <w:rPr>
          <w:rFonts w:ascii="Times New Roman" w:hAnsi="Times New Roman"/>
          <w:b w:val="0"/>
          <w:sz w:val="24"/>
          <w:szCs w:val="24"/>
        </w:rPr>
        <w:t xml:space="preserve">: não há  </w:t>
      </w:r>
    </w:p>
    <w:p w:rsidR="008D0150" w:rsidRPr="006A252D" w:rsidRDefault="008D0150" w:rsidP="00855084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6A252D">
        <w:rPr>
          <w:rFonts w:ascii="Times New Roman" w:hAnsi="Times New Roman"/>
          <w:b w:val="0"/>
          <w:sz w:val="24"/>
          <w:szCs w:val="24"/>
        </w:rPr>
        <w:tab/>
      </w:r>
      <w:r w:rsidRPr="006A252D">
        <w:rPr>
          <w:rFonts w:ascii="Times New Roman" w:hAnsi="Times New Roman"/>
          <w:sz w:val="24"/>
          <w:szCs w:val="24"/>
        </w:rPr>
        <w:t>Interessado em sustentação oral:</w:t>
      </w:r>
      <w:r w:rsidRPr="006A252D">
        <w:rPr>
          <w:rFonts w:ascii="Times New Roman" w:hAnsi="Times New Roman"/>
          <w:b w:val="0"/>
          <w:sz w:val="24"/>
          <w:szCs w:val="24"/>
        </w:rPr>
        <w:t xml:space="preserve"> não há</w:t>
      </w:r>
    </w:p>
    <w:p w:rsidR="002E6666" w:rsidRPr="001034DE" w:rsidRDefault="00C24B3F" w:rsidP="00855084">
      <w:pPr>
        <w:pStyle w:val="Ttulo4"/>
        <w:keepNext w:val="0"/>
        <w:widowControl w:val="0"/>
        <w:spacing w:before="6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6A252D">
        <w:rPr>
          <w:rFonts w:ascii="Times New Roman" w:hAnsi="Times New Roman"/>
          <w:b w:val="0"/>
          <w:sz w:val="24"/>
          <w:szCs w:val="24"/>
        </w:rPr>
        <w:tab/>
      </w:r>
      <w:r w:rsidRPr="006A252D">
        <w:rPr>
          <w:rFonts w:ascii="Times New Roman" w:hAnsi="Times New Roman"/>
          <w:b w:val="0"/>
          <w:sz w:val="24"/>
          <w:szCs w:val="24"/>
        </w:rPr>
        <w:tab/>
      </w:r>
      <w:r w:rsidRPr="006A252D">
        <w:rPr>
          <w:rFonts w:ascii="Times New Roman" w:hAnsi="Times New Roman"/>
          <w:sz w:val="24"/>
          <w:szCs w:val="24"/>
        </w:rPr>
        <w:t>Proposta:</w:t>
      </w:r>
      <w:r w:rsidR="006A252D" w:rsidRPr="006A252D">
        <w:rPr>
          <w:rFonts w:ascii="Times New Roman" w:hAnsi="Times New Roman"/>
          <w:sz w:val="24"/>
          <w:szCs w:val="24"/>
        </w:rPr>
        <w:t xml:space="preserve"> </w:t>
      </w:r>
      <w:r w:rsidR="001034DE" w:rsidRPr="001034DE">
        <w:rPr>
          <w:rFonts w:ascii="Times New Roman" w:hAnsi="Times New Roman"/>
          <w:b w:val="0"/>
          <w:sz w:val="24"/>
          <w:szCs w:val="24"/>
        </w:rPr>
        <w:t>Preliminar. Citação</w:t>
      </w:r>
    </w:p>
    <w:p w:rsidR="00C51E30" w:rsidRDefault="00C51E30" w:rsidP="00986C7F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</w:p>
    <w:p w:rsidR="00C24B3F" w:rsidRPr="00557289" w:rsidRDefault="00C24B3F" w:rsidP="00986C7F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557289">
        <w:rPr>
          <w:b/>
          <w:sz w:val="24"/>
          <w:szCs w:val="24"/>
        </w:rPr>
        <w:t>INTRODUÇÃO</w:t>
      </w:r>
    </w:p>
    <w:p w:rsidR="00267E6D" w:rsidRPr="00567EB1" w:rsidRDefault="00024936" w:rsidP="00D4744C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FE79EE" w:rsidRPr="00145797">
        <w:rPr>
          <w:sz w:val="24"/>
          <w:szCs w:val="24"/>
        </w:rPr>
        <w:t xml:space="preserve">Cuidam os autos de </w:t>
      </w:r>
      <w:r w:rsidR="00FE79EE" w:rsidRPr="00567EB1">
        <w:rPr>
          <w:sz w:val="24"/>
          <w:szCs w:val="24"/>
        </w:rPr>
        <w:t>tomada de co</w:t>
      </w:r>
      <w:r w:rsidR="00577984" w:rsidRPr="00567EB1">
        <w:rPr>
          <w:sz w:val="24"/>
          <w:szCs w:val="24"/>
        </w:rPr>
        <w:t>ntas</w:t>
      </w:r>
      <w:r w:rsidR="000F473D" w:rsidRPr="00567EB1">
        <w:rPr>
          <w:sz w:val="24"/>
          <w:szCs w:val="24"/>
        </w:rPr>
        <w:t xml:space="preserve"> especial instaurada pela Fundação Nacional de Saúde - F</w:t>
      </w:r>
      <w:r w:rsidR="004A3374">
        <w:rPr>
          <w:sz w:val="24"/>
          <w:szCs w:val="24"/>
        </w:rPr>
        <w:t>unasa</w:t>
      </w:r>
      <w:r w:rsidR="00577984" w:rsidRPr="00567EB1">
        <w:rPr>
          <w:sz w:val="24"/>
          <w:szCs w:val="24"/>
        </w:rPr>
        <w:t>, em desfavor do Sr. José Ed</w:t>
      </w:r>
      <w:r w:rsidR="000F473D" w:rsidRPr="00567EB1">
        <w:rPr>
          <w:sz w:val="24"/>
          <w:szCs w:val="24"/>
        </w:rPr>
        <w:t>i</w:t>
      </w:r>
      <w:r w:rsidR="00577984" w:rsidRPr="00567EB1">
        <w:rPr>
          <w:sz w:val="24"/>
          <w:szCs w:val="24"/>
        </w:rPr>
        <w:t>van Félix</w:t>
      </w:r>
      <w:r w:rsidR="00FE79EE" w:rsidRPr="00567EB1">
        <w:rPr>
          <w:sz w:val="24"/>
          <w:szCs w:val="24"/>
        </w:rPr>
        <w:t>,</w:t>
      </w:r>
      <w:r w:rsidR="00577984" w:rsidRPr="00567EB1">
        <w:rPr>
          <w:sz w:val="24"/>
          <w:szCs w:val="24"/>
        </w:rPr>
        <w:t xml:space="preserve"> ex-</w:t>
      </w:r>
      <w:r w:rsidR="00772C87" w:rsidRPr="00567EB1">
        <w:rPr>
          <w:sz w:val="24"/>
          <w:szCs w:val="24"/>
        </w:rPr>
        <w:t>P</w:t>
      </w:r>
      <w:r w:rsidR="00577984" w:rsidRPr="00567EB1">
        <w:rPr>
          <w:sz w:val="24"/>
          <w:szCs w:val="24"/>
        </w:rPr>
        <w:t>refeito</w:t>
      </w:r>
      <w:r w:rsidR="00567EB1" w:rsidRPr="00567EB1">
        <w:rPr>
          <w:sz w:val="24"/>
          <w:szCs w:val="24"/>
        </w:rPr>
        <w:t xml:space="preserve"> de Catingueira-PB</w:t>
      </w:r>
      <w:r w:rsidR="00772C87" w:rsidRPr="00567EB1">
        <w:rPr>
          <w:sz w:val="24"/>
          <w:szCs w:val="24"/>
        </w:rPr>
        <w:t>, em razão</w:t>
      </w:r>
      <w:r w:rsidR="005A5642" w:rsidRPr="00567EB1">
        <w:rPr>
          <w:sz w:val="24"/>
          <w:szCs w:val="24"/>
        </w:rPr>
        <w:t xml:space="preserve"> </w:t>
      </w:r>
      <w:r w:rsidR="001F3596" w:rsidRPr="00567EB1">
        <w:rPr>
          <w:sz w:val="24"/>
          <w:szCs w:val="24"/>
        </w:rPr>
        <w:t xml:space="preserve">da não apresentação da prestação de </w:t>
      </w:r>
      <w:r w:rsidR="001B5F0A">
        <w:rPr>
          <w:sz w:val="24"/>
          <w:szCs w:val="24"/>
        </w:rPr>
        <w:t>contas final do convênio</w:t>
      </w:r>
      <w:r w:rsidR="005348FE" w:rsidRPr="00567EB1">
        <w:rPr>
          <w:sz w:val="24"/>
          <w:szCs w:val="24"/>
        </w:rPr>
        <w:t xml:space="preserve"> 2191/</w:t>
      </w:r>
      <w:r w:rsidR="004A3374">
        <w:rPr>
          <w:sz w:val="24"/>
          <w:szCs w:val="24"/>
        </w:rPr>
        <w:t>20</w:t>
      </w:r>
      <w:r w:rsidR="005348FE" w:rsidRPr="00567EB1">
        <w:rPr>
          <w:sz w:val="24"/>
          <w:szCs w:val="24"/>
        </w:rPr>
        <w:t>06</w:t>
      </w:r>
      <w:r w:rsidR="001F3596" w:rsidRPr="00567EB1">
        <w:rPr>
          <w:sz w:val="24"/>
          <w:szCs w:val="24"/>
        </w:rPr>
        <w:t xml:space="preserve"> (Siafi</w:t>
      </w:r>
      <w:r w:rsidR="006C34EC" w:rsidRPr="00567EB1">
        <w:rPr>
          <w:sz w:val="24"/>
          <w:szCs w:val="24"/>
        </w:rPr>
        <w:t xml:space="preserve"> 573812</w:t>
      </w:r>
      <w:r w:rsidR="001F3596" w:rsidRPr="00567EB1">
        <w:rPr>
          <w:sz w:val="24"/>
          <w:szCs w:val="24"/>
        </w:rPr>
        <w:t>)</w:t>
      </w:r>
      <w:r w:rsidR="001B5F0A">
        <w:rPr>
          <w:sz w:val="24"/>
          <w:szCs w:val="24"/>
        </w:rPr>
        <w:t xml:space="preserve"> e da impugnação parcial de despesas</w:t>
      </w:r>
      <w:r w:rsidR="001B5F0A" w:rsidRPr="001B5F0A">
        <w:rPr>
          <w:sz w:val="24"/>
          <w:szCs w:val="24"/>
        </w:rPr>
        <w:t xml:space="preserve"> </w:t>
      </w:r>
      <w:r w:rsidR="001B5F0A" w:rsidRPr="00567EB1">
        <w:rPr>
          <w:sz w:val="24"/>
          <w:szCs w:val="24"/>
        </w:rPr>
        <w:t>do convênio 1355/2003</w:t>
      </w:r>
      <w:r w:rsidR="001B5F0A">
        <w:rPr>
          <w:sz w:val="24"/>
          <w:szCs w:val="24"/>
        </w:rPr>
        <w:t xml:space="preserve"> (Siafi 489079)</w:t>
      </w:r>
      <w:r w:rsidR="00227BBC">
        <w:rPr>
          <w:sz w:val="24"/>
          <w:szCs w:val="24"/>
        </w:rPr>
        <w:t>.</w:t>
      </w:r>
      <w:r w:rsidR="001B5F0A" w:rsidRPr="00567EB1">
        <w:rPr>
          <w:sz w:val="24"/>
          <w:szCs w:val="24"/>
        </w:rPr>
        <w:t xml:space="preserve"> </w:t>
      </w:r>
      <w:r w:rsidR="00F37223" w:rsidRPr="00567EB1">
        <w:rPr>
          <w:sz w:val="24"/>
          <w:szCs w:val="24"/>
        </w:rPr>
        <w:t>O</w:t>
      </w:r>
      <w:r w:rsidR="00567EB1">
        <w:rPr>
          <w:sz w:val="24"/>
          <w:szCs w:val="24"/>
        </w:rPr>
        <w:t>s</w:t>
      </w:r>
      <w:r w:rsidR="00F37223" w:rsidRPr="00567EB1">
        <w:rPr>
          <w:sz w:val="24"/>
          <w:szCs w:val="24"/>
        </w:rPr>
        <w:t xml:space="preserve"> convênio</w:t>
      </w:r>
      <w:r w:rsidR="00567EB1">
        <w:rPr>
          <w:sz w:val="24"/>
          <w:szCs w:val="24"/>
        </w:rPr>
        <w:t>s foram</w:t>
      </w:r>
      <w:r w:rsidR="00F37223" w:rsidRPr="00567EB1">
        <w:rPr>
          <w:sz w:val="24"/>
          <w:szCs w:val="24"/>
        </w:rPr>
        <w:t xml:space="preserve"> </w:t>
      </w:r>
      <w:r w:rsidR="00577984" w:rsidRPr="00567EB1">
        <w:rPr>
          <w:sz w:val="24"/>
          <w:szCs w:val="24"/>
        </w:rPr>
        <w:t>celebrado</w:t>
      </w:r>
      <w:r w:rsidR="00567EB1">
        <w:rPr>
          <w:sz w:val="24"/>
          <w:szCs w:val="24"/>
        </w:rPr>
        <w:t>s</w:t>
      </w:r>
      <w:r w:rsidR="00577984" w:rsidRPr="00567EB1">
        <w:rPr>
          <w:sz w:val="24"/>
          <w:szCs w:val="24"/>
        </w:rPr>
        <w:t xml:space="preserve"> </w:t>
      </w:r>
      <w:r w:rsidR="00772C87" w:rsidRPr="00567EB1">
        <w:rPr>
          <w:sz w:val="24"/>
          <w:szCs w:val="24"/>
        </w:rPr>
        <w:t>entre o município</w:t>
      </w:r>
      <w:r w:rsidR="00567EB1">
        <w:rPr>
          <w:sz w:val="24"/>
          <w:szCs w:val="24"/>
        </w:rPr>
        <w:t xml:space="preserve"> de Catingueira-PB</w:t>
      </w:r>
      <w:r w:rsidR="00772C87" w:rsidRPr="00567EB1">
        <w:rPr>
          <w:sz w:val="24"/>
          <w:szCs w:val="24"/>
        </w:rPr>
        <w:t xml:space="preserve"> e</w:t>
      </w:r>
      <w:r w:rsidR="00F37223" w:rsidRPr="00567EB1">
        <w:rPr>
          <w:sz w:val="24"/>
          <w:szCs w:val="24"/>
        </w:rPr>
        <w:t xml:space="preserve"> </w:t>
      </w:r>
      <w:r w:rsidR="00A01644">
        <w:rPr>
          <w:sz w:val="24"/>
          <w:szCs w:val="24"/>
        </w:rPr>
        <w:t xml:space="preserve">a </w:t>
      </w:r>
      <w:r w:rsidR="004A3374" w:rsidRPr="00567EB1">
        <w:rPr>
          <w:sz w:val="24"/>
          <w:szCs w:val="24"/>
        </w:rPr>
        <w:t>F</w:t>
      </w:r>
      <w:r w:rsidR="004A3374">
        <w:rPr>
          <w:sz w:val="24"/>
          <w:szCs w:val="24"/>
        </w:rPr>
        <w:t>unasa</w:t>
      </w:r>
      <w:r w:rsidR="004A3374">
        <w:rPr>
          <w:sz w:val="24"/>
          <w:szCs w:val="24"/>
        </w:rPr>
        <w:t>,</w:t>
      </w:r>
      <w:r w:rsidR="00A01644">
        <w:rPr>
          <w:sz w:val="24"/>
          <w:szCs w:val="24"/>
        </w:rPr>
        <w:t xml:space="preserve"> e</w:t>
      </w:r>
      <w:r w:rsidR="00F37223" w:rsidRPr="00567EB1">
        <w:rPr>
          <w:sz w:val="24"/>
          <w:szCs w:val="24"/>
        </w:rPr>
        <w:t xml:space="preserve"> seu</w:t>
      </w:r>
      <w:r w:rsidR="00A01644">
        <w:rPr>
          <w:sz w:val="24"/>
          <w:szCs w:val="24"/>
        </w:rPr>
        <w:t>s</w:t>
      </w:r>
      <w:r w:rsidR="00A83632" w:rsidRPr="00567EB1">
        <w:rPr>
          <w:sz w:val="24"/>
          <w:szCs w:val="24"/>
        </w:rPr>
        <w:t xml:space="preserve"> objeto</w:t>
      </w:r>
      <w:r w:rsidR="00A01644">
        <w:rPr>
          <w:sz w:val="24"/>
          <w:szCs w:val="24"/>
        </w:rPr>
        <w:t>s</w:t>
      </w:r>
      <w:r w:rsidR="00A83632" w:rsidRPr="00567EB1">
        <w:rPr>
          <w:sz w:val="24"/>
          <w:szCs w:val="24"/>
        </w:rPr>
        <w:t xml:space="preserve"> </w:t>
      </w:r>
      <w:r w:rsidR="00772C87" w:rsidRPr="00567EB1">
        <w:rPr>
          <w:sz w:val="24"/>
          <w:szCs w:val="24"/>
        </w:rPr>
        <w:t>era</w:t>
      </w:r>
      <w:r w:rsidR="00A01644">
        <w:rPr>
          <w:sz w:val="24"/>
          <w:szCs w:val="24"/>
        </w:rPr>
        <w:t>m, respectivamente,</w:t>
      </w:r>
      <w:r w:rsidR="001B5F0A">
        <w:rPr>
          <w:sz w:val="24"/>
          <w:szCs w:val="24"/>
        </w:rPr>
        <w:t xml:space="preserve"> a construção de sistema de esgotamento sanitário e</w:t>
      </w:r>
      <w:r w:rsidR="00772C87" w:rsidRPr="00567EB1">
        <w:rPr>
          <w:sz w:val="24"/>
          <w:szCs w:val="24"/>
        </w:rPr>
        <w:t xml:space="preserve"> </w:t>
      </w:r>
      <w:r w:rsidR="00A83632" w:rsidRPr="00567EB1">
        <w:rPr>
          <w:sz w:val="24"/>
          <w:szCs w:val="24"/>
        </w:rPr>
        <w:t xml:space="preserve">a </w:t>
      </w:r>
      <w:r w:rsidR="001B5F0A">
        <w:rPr>
          <w:sz w:val="24"/>
          <w:szCs w:val="24"/>
        </w:rPr>
        <w:t>construção</w:t>
      </w:r>
      <w:r w:rsidR="00F37223" w:rsidRPr="00567EB1">
        <w:rPr>
          <w:sz w:val="24"/>
          <w:szCs w:val="24"/>
        </w:rPr>
        <w:t xml:space="preserve"> de melhorias sanitárias domiciliares</w:t>
      </w:r>
      <w:r w:rsidR="001B5F0A">
        <w:rPr>
          <w:sz w:val="24"/>
          <w:szCs w:val="24"/>
        </w:rPr>
        <w:t>.</w:t>
      </w:r>
    </w:p>
    <w:p w:rsidR="00D4744C" w:rsidRPr="00D4744C" w:rsidRDefault="00C24B3F" w:rsidP="005A5642">
      <w:pPr>
        <w:widowControl w:val="0"/>
        <w:tabs>
          <w:tab w:val="left" w:pos="1134"/>
          <w:tab w:val="center" w:pos="4961"/>
        </w:tabs>
        <w:spacing w:before="120"/>
        <w:jc w:val="both"/>
        <w:rPr>
          <w:b/>
          <w:sz w:val="24"/>
          <w:szCs w:val="24"/>
        </w:rPr>
      </w:pPr>
      <w:r w:rsidRPr="00557289">
        <w:rPr>
          <w:b/>
          <w:sz w:val="24"/>
          <w:szCs w:val="24"/>
        </w:rPr>
        <w:t>HISTÓRICO</w:t>
      </w:r>
      <w:r w:rsidR="00CC7DBC">
        <w:rPr>
          <w:b/>
          <w:sz w:val="24"/>
          <w:szCs w:val="24"/>
        </w:rPr>
        <w:t xml:space="preserve"> </w:t>
      </w:r>
      <w:r w:rsidR="005A5642">
        <w:rPr>
          <w:b/>
          <w:sz w:val="24"/>
          <w:szCs w:val="24"/>
        </w:rPr>
        <w:tab/>
      </w:r>
    </w:p>
    <w:p w:rsidR="00A01644" w:rsidRDefault="00F56DFA" w:rsidP="00A0164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C34EC">
        <w:rPr>
          <w:sz w:val="24"/>
          <w:szCs w:val="24"/>
        </w:rPr>
        <w:t>O presente processo refere-se a dois conv</w:t>
      </w:r>
      <w:r w:rsidR="00E9737E">
        <w:rPr>
          <w:sz w:val="24"/>
          <w:szCs w:val="24"/>
        </w:rPr>
        <w:t xml:space="preserve">ênios, tendo havido a juntada por apensação de dois </w:t>
      </w:r>
      <w:r w:rsidR="00C76A5E">
        <w:rPr>
          <w:sz w:val="24"/>
          <w:szCs w:val="24"/>
        </w:rPr>
        <w:t>processos constituídos que possuem o mesmo responsável e o mesmo órgão repassador (p. 416 e 428, peça 1),</w:t>
      </w:r>
      <w:r w:rsidR="00567EB1">
        <w:rPr>
          <w:sz w:val="24"/>
          <w:szCs w:val="24"/>
        </w:rPr>
        <w:t xml:space="preserve"> conforme os ditames do artigo 15 da IN-TCU 71/2012, </w:t>
      </w:r>
      <w:r w:rsidR="00A01644">
        <w:rPr>
          <w:sz w:val="24"/>
          <w:szCs w:val="24"/>
        </w:rPr>
        <w:t>abaixo descrito:</w:t>
      </w:r>
    </w:p>
    <w:p w:rsidR="00567EB1" w:rsidRPr="004A3374" w:rsidRDefault="00567EB1" w:rsidP="004A3374">
      <w:pPr>
        <w:pStyle w:val="Normal0"/>
        <w:widowControl w:val="0"/>
        <w:spacing w:after="0"/>
        <w:rPr>
          <w:sz w:val="22"/>
          <w:szCs w:val="22"/>
        </w:rPr>
      </w:pPr>
      <w:r w:rsidRPr="004A3374">
        <w:rPr>
          <w:sz w:val="22"/>
          <w:szCs w:val="22"/>
        </w:rPr>
        <w:t>Art. 15. A autoridade competente deve:</w:t>
      </w:r>
    </w:p>
    <w:p w:rsidR="00567EB1" w:rsidRPr="004A3374" w:rsidRDefault="00567EB1" w:rsidP="004A3374">
      <w:pPr>
        <w:pStyle w:val="Normal0"/>
        <w:widowControl w:val="0"/>
        <w:spacing w:after="0"/>
        <w:rPr>
          <w:sz w:val="22"/>
          <w:szCs w:val="22"/>
        </w:rPr>
      </w:pPr>
      <w:r w:rsidRPr="004A3374">
        <w:rPr>
          <w:sz w:val="22"/>
          <w:szCs w:val="22"/>
        </w:rPr>
        <w:t>(...)</w:t>
      </w:r>
    </w:p>
    <w:p w:rsidR="00C76A5E" w:rsidRPr="004A3374" w:rsidRDefault="00567EB1" w:rsidP="004A3374">
      <w:pPr>
        <w:pStyle w:val="Normal0"/>
        <w:widowControl w:val="0"/>
        <w:spacing w:after="0"/>
        <w:ind w:left="1134" w:firstLine="0"/>
        <w:rPr>
          <w:sz w:val="22"/>
          <w:szCs w:val="22"/>
        </w:rPr>
      </w:pPr>
      <w:r w:rsidRPr="004A3374">
        <w:rPr>
          <w:sz w:val="22"/>
          <w:szCs w:val="22"/>
        </w:rPr>
        <w:t>IV – consolidar os diversos débitos do mesmo responsável cujo valor seja inferior ao mencionado no art. 6º, inciso I, desta Instrução Normativa e constituir tomada de contas especial se o seu somatório, perante o mesmo órgão ou entidade repassa</w:t>
      </w:r>
      <w:r w:rsidR="00DB6DA4" w:rsidRPr="004A3374">
        <w:rPr>
          <w:sz w:val="22"/>
          <w:szCs w:val="22"/>
        </w:rPr>
        <w:t>dora, atingir o referido valor.</w:t>
      </w:r>
    </w:p>
    <w:p w:rsidR="00567EB1" w:rsidRPr="00A01644" w:rsidRDefault="00A01644" w:rsidP="00E37A30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A01644">
        <w:rPr>
          <w:b/>
          <w:sz w:val="24"/>
          <w:szCs w:val="24"/>
        </w:rPr>
        <w:t>CONVÊNIO 2191/</w:t>
      </w:r>
      <w:r w:rsidR="004A3374">
        <w:rPr>
          <w:b/>
          <w:sz w:val="24"/>
          <w:szCs w:val="24"/>
        </w:rPr>
        <w:t>20</w:t>
      </w:r>
      <w:r w:rsidRPr="00A01644">
        <w:rPr>
          <w:b/>
          <w:sz w:val="24"/>
          <w:szCs w:val="24"/>
        </w:rPr>
        <w:t>06</w:t>
      </w:r>
    </w:p>
    <w:p w:rsidR="00D36630" w:rsidRPr="00A01644" w:rsidRDefault="00A01644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A01644">
        <w:rPr>
          <w:sz w:val="24"/>
          <w:szCs w:val="24"/>
        </w:rPr>
        <w:t>3.</w:t>
      </w:r>
      <w:r w:rsidRPr="00A01644">
        <w:rPr>
          <w:sz w:val="24"/>
          <w:szCs w:val="24"/>
        </w:rPr>
        <w:tab/>
      </w:r>
      <w:r w:rsidR="00CA2D99" w:rsidRPr="00A01644">
        <w:rPr>
          <w:sz w:val="24"/>
          <w:szCs w:val="24"/>
        </w:rPr>
        <w:t>O valor total para a execução do objeto</w:t>
      </w:r>
      <w:r w:rsidR="005A5642" w:rsidRPr="00A01644">
        <w:rPr>
          <w:sz w:val="24"/>
          <w:szCs w:val="24"/>
        </w:rPr>
        <w:t xml:space="preserve"> do Convênio 2191/</w:t>
      </w:r>
      <w:r w:rsidR="004A3374">
        <w:rPr>
          <w:sz w:val="24"/>
          <w:szCs w:val="24"/>
        </w:rPr>
        <w:t>20</w:t>
      </w:r>
      <w:r w:rsidR="005A5642" w:rsidRPr="00A01644">
        <w:rPr>
          <w:sz w:val="24"/>
          <w:szCs w:val="24"/>
        </w:rPr>
        <w:t>06</w:t>
      </w:r>
      <w:r w:rsidR="00CA2D99" w:rsidRPr="00A01644">
        <w:rPr>
          <w:sz w:val="24"/>
          <w:szCs w:val="24"/>
        </w:rPr>
        <w:t>, de acordo com o Plano de Trabalho (</w:t>
      </w:r>
      <w:r w:rsidR="0076531C" w:rsidRPr="00A01644">
        <w:rPr>
          <w:sz w:val="24"/>
          <w:szCs w:val="24"/>
        </w:rPr>
        <w:t>p.</w:t>
      </w:r>
      <w:r w:rsidR="00FA43CB">
        <w:rPr>
          <w:sz w:val="24"/>
          <w:szCs w:val="24"/>
        </w:rPr>
        <w:t xml:space="preserve"> </w:t>
      </w:r>
      <w:r w:rsidR="005A5642" w:rsidRPr="00A01644">
        <w:rPr>
          <w:sz w:val="24"/>
          <w:szCs w:val="24"/>
        </w:rPr>
        <w:t>86-88</w:t>
      </w:r>
      <w:r w:rsidR="00155A2E" w:rsidRPr="00A01644">
        <w:rPr>
          <w:sz w:val="24"/>
          <w:szCs w:val="24"/>
        </w:rPr>
        <w:t xml:space="preserve"> e 254</w:t>
      </w:r>
      <w:r w:rsidR="005228B6" w:rsidRPr="00A01644">
        <w:rPr>
          <w:sz w:val="24"/>
          <w:szCs w:val="24"/>
        </w:rPr>
        <w:t xml:space="preserve">, </w:t>
      </w:r>
      <w:r w:rsidR="00CA2D99" w:rsidRPr="00A01644">
        <w:rPr>
          <w:sz w:val="24"/>
          <w:szCs w:val="24"/>
        </w:rPr>
        <w:t>peça 1)</w:t>
      </w:r>
      <w:r w:rsidR="0076531C" w:rsidRPr="00A01644">
        <w:rPr>
          <w:sz w:val="24"/>
          <w:szCs w:val="24"/>
        </w:rPr>
        <w:t xml:space="preserve">, </w:t>
      </w:r>
      <w:r w:rsidR="00155A2E" w:rsidRPr="00A01644">
        <w:rPr>
          <w:sz w:val="24"/>
          <w:szCs w:val="24"/>
        </w:rPr>
        <w:t>foi</w:t>
      </w:r>
      <w:r w:rsidR="00CA2D99" w:rsidRPr="00A01644">
        <w:rPr>
          <w:sz w:val="24"/>
          <w:szCs w:val="24"/>
        </w:rPr>
        <w:t xml:space="preserve"> de</w:t>
      </w:r>
      <w:r w:rsidR="0076531C" w:rsidRPr="00A01644">
        <w:rPr>
          <w:sz w:val="24"/>
          <w:szCs w:val="24"/>
        </w:rPr>
        <w:t xml:space="preserve"> R$ 309.</w:t>
      </w:r>
      <w:r w:rsidR="009E2CA7" w:rsidRPr="00A01644">
        <w:rPr>
          <w:sz w:val="24"/>
          <w:szCs w:val="24"/>
        </w:rPr>
        <w:t>278,55</w:t>
      </w:r>
      <w:r w:rsidR="00CA2D99" w:rsidRPr="00A01644">
        <w:rPr>
          <w:sz w:val="24"/>
          <w:szCs w:val="24"/>
        </w:rPr>
        <w:t>, sendo R$</w:t>
      </w:r>
      <w:r w:rsidR="00C41208" w:rsidRPr="00A01644">
        <w:rPr>
          <w:sz w:val="24"/>
          <w:szCs w:val="24"/>
        </w:rPr>
        <w:t xml:space="preserve"> </w:t>
      </w:r>
      <w:r w:rsidR="0076531C" w:rsidRPr="00A01644">
        <w:rPr>
          <w:sz w:val="24"/>
          <w:szCs w:val="24"/>
        </w:rPr>
        <w:t>300,000</w:t>
      </w:r>
      <w:r w:rsidR="00CA2D99" w:rsidRPr="00A01644">
        <w:rPr>
          <w:sz w:val="24"/>
          <w:szCs w:val="24"/>
        </w:rPr>
        <w:t xml:space="preserve">,00 </w:t>
      </w:r>
      <w:r w:rsidR="00E37A30" w:rsidRPr="00A01644">
        <w:rPr>
          <w:sz w:val="24"/>
          <w:szCs w:val="24"/>
        </w:rPr>
        <w:t xml:space="preserve">de </w:t>
      </w:r>
      <w:r w:rsidR="00CA2D99" w:rsidRPr="00A01644">
        <w:rPr>
          <w:sz w:val="24"/>
          <w:szCs w:val="24"/>
        </w:rPr>
        <w:t xml:space="preserve">recursos </w:t>
      </w:r>
      <w:r w:rsidR="00772C87" w:rsidRPr="00A01644">
        <w:rPr>
          <w:sz w:val="24"/>
          <w:szCs w:val="24"/>
        </w:rPr>
        <w:t>federais</w:t>
      </w:r>
      <w:r w:rsidR="00CA2D99" w:rsidRPr="00A01644">
        <w:rPr>
          <w:sz w:val="24"/>
          <w:szCs w:val="24"/>
        </w:rPr>
        <w:t xml:space="preserve"> e R$</w:t>
      </w:r>
      <w:r w:rsidR="004A3374">
        <w:rPr>
          <w:sz w:val="24"/>
          <w:szCs w:val="24"/>
        </w:rPr>
        <w:t> </w:t>
      </w:r>
      <w:r w:rsidR="0076531C" w:rsidRPr="00A01644">
        <w:rPr>
          <w:sz w:val="24"/>
          <w:szCs w:val="24"/>
        </w:rPr>
        <w:t>9.</w:t>
      </w:r>
      <w:r w:rsidR="009E2CA7" w:rsidRPr="00A01644">
        <w:rPr>
          <w:sz w:val="24"/>
          <w:szCs w:val="24"/>
        </w:rPr>
        <w:t>278,55</w:t>
      </w:r>
      <w:r w:rsidR="00CA2D99" w:rsidRPr="00A01644">
        <w:rPr>
          <w:sz w:val="24"/>
          <w:szCs w:val="24"/>
        </w:rPr>
        <w:t xml:space="preserve"> a título de contrapartida</w:t>
      </w:r>
      <w:r w:rsidR="00341A04" w:rsidRPr="00A01644">
        <w:rPr>
          <w:sz w:val="24"/>
          <w:szCs w:val="24"/>
        </w:rPr>
        <w:t xml:space="preserve"> do Município de Catingueira/PB.</w:t>
      </w:r>
      <w:r w:rsidR="0076531C" w:rsidRPr="00A01644">
        <w:rPr>
          <w:sz w:val="24"/>
          <w:szCs w:val="24"/>
        </w:rPr>
        <w:t xml:space="preserve"> </w:t>
      </w:r>
    </w:p>
    <w:p w:rsidR="00D36630" w:rsidRDefault="00A01644" w:rsidP="00D36630">
      <w:pPr>
        <w:tabs>
          <w:tab w:val="left" w:pos="1134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36630">
        <w:rPr>
          <w:sz w:val="24"/>
          <w:szCs w:val="24"/>
        </w:rPr>
        <w:t>.</w:t>
      </w:r>
      <w:r w:rsidR="00D36630">
        <w:rPr>
          <w:sz w:val="24"/>
          <w:szCs w:val="24"/>
        </w:rPr>
        <w:tab/>
      </w:r>
      <w:r w:rsidR="00D36630" w:rsidRPr="004A4C2B">
        <w:rPr>
          <w:sz w:val="24"/>
          <w:szCs w:val="24"/>
        </w:rPr>
        <w:t>Os recursos federais</w:t>
      </w:r>
      <w:r>
        <w:rPr>
          <w:sz w:val="24"/>
          <w:szCs w:val="24"/>
        </w:rPr>
        <w:t xml:space="preserve"> deste primeiro convênio</w:t>
      </w:r>
      <w:r w:rsidR="00D36630" w:rsidRPr="004A4C2B">
        <w:rPr>
          <w:sz w:val="24"/>
          <w:szCs w:val="24"/>
        </w:rPr>
        <w:t xml:space="preserve"> foram repassados em</w:t>
      </w:r>
      <w:r w:rsidR="00D36630">
        <w:rPr>
          <w:sz w:val="24"/>
          <w:szCs w:val="24"/>
        </w:rPr>
        <w:t xml:space="preserve"> 3 parcelas, conforme tabela abaixo</w:t>
      </w:r>
      <w:r w:rsidR="00155A2E">
        <w:rPr>
          <w:sz w:val="24"/>
          <w:szCs w:val="24"/>
        </w:rPr>
        <w:t xml:space="preserve"> (peça 1</w:t>
      </w:r>
      <w:r w:rsidR="00D36630">
        <w:rPr>
          <w:sz w:val="24"/>
          <w:szCs w:val="24"/>
        </w:rPr>
        <w:t xml:space="preserve">, p. </w:t>
      </w:r>
      <w:r w:rsidR="00155A2E">
        <w:rPr>
          <w:sz w:val="24"/>
          <w:szCs w:val="24"/>
        </w:rPr>
        <w:t>314</w:t>
      </w:r>
      <w:r w:rsidR="00D36630">
        <w:rPr>
          <w:sz w:val="24"/>
          <w:szCs w:val="24"/>
        </w:rPr>
        <w:t>):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7"/>
        <w:gridCol w:w="3869"/>
        <w:gridCol w:w="3827"/>
      </w:tblGrid>
      <w:tr w:rsidR="00D36630" w:rsidTr="004A3374">
        <w:tc>
          <w:tcPr>
            <w:tcW w:w="2227" w:type="dxa"/>
            <w:shd w:val="clear" w:color="auto" w:fill="auto"/>
          </w:tcPr>
          <w:p w:rsidR="00D36630" w:rsidRPr="007624EB" w:rsidRDefault="00D36630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Número OB</w:t>
            </w:r>
          </w:p>
        </w:tc>
        <w:tc>
          <w:tcPr>
            <w:tcW w:w="3869" w:type="dxa"/>
            <w:shd w:val="clear" w:color="auto" w:fill="auto"/>
          </w:tcPr>
          <w:p w:rsidR="00D36630" w:rsidRPr="007624EB" w:rsidRDefault="00D36630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Data da OB</w:t>
            </w:r>
          </w:p>
        </w:tc>
        <w:tc>
          <w:tcPr>
            <w:tcW w:w="3827" w:type="dxa"/>
            <w:shd w:val="clear" w:color="auto" w:fill="auto"/>
          </w:tcPr>
          <w:p w:rsidR="00D36630" w:rsidRPr="007624EB" w:rsidRDefault="00D36630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Valor R$</w:t>
            </w:r>
          </w:p>
        </w:tc>
      </w:tr>
      <w:tr w:rsidR="00D36630" w:rsidTr="004A3374">
        <w:tc>
          <w:tcPr>
            <w:tcW w:w="2227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2008OB903570</w:t>
            </w:r>
          </w:p>
        </w:tc>
        <w:tc>
          <w:tcPr>
            <w:tcW w:w="3869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15/05/2008</w:t>
            </w:r>
          </w:p>
        </w:tc>
        <w:tc>
          <w:tcPr>
            <w:tcW w:w="3827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60.000,00</w:t>
            </w:r>
          </w:p>
        </w:tc>
      </w:tr>
      <w:tr w:rsidR="00D36630" w:rsidTr="004A3374">
        <w:tc>
          <w:tcPr>
            <w:tcW w:w="2227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2008OB906155</w:t>
            </w:r>
          </w:p>
        </w:tc>
        <w:tc>
          <w:tcPr>
            <w:tcW w:w="3869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25/08/2008</w:t>
            </w:r>
          </w:p>
        </w:tc>
        <w:tc>
          <w:tcPr>
            <w:tcW w:w="3827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</w:tr>
      <w:tr w:rsidR="00D36630" w:rsidTr="004A3374">
        <w:tc>
          <w:tcPr>
            <w:tcW w:w="2227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2008OB909593</w:t>
            </w:r>
          </w:p>
        </w:tc>
        <w:tc>
          <w:tcPr>
            <w:tcW w:w="3869" w:type="dxa"/>
            <w:shd w:val="clear" w:color="auto" w:fill="auto"/>
          </w:tcPr>
          <w:p w:rsidR="00D36630" w:rsidRPr="007624EB" w:rsidRDefault="00155A2E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28/11/2008</w:t>
            </w:r>
          </w:p>
        </w:tc>
        <w:tc>
          <w:tcPr>
            <w:tcW w:w="3827" w:type="dxa"/>
            <w:shd w:val="clear" w:color="auto" w:fill="auto"/>
          </w:tcPr>
          <w:p w:rsidR="00155A2E" w:rsidRPr="007624EB" w:rsidRDefault="00155A2E" w:rsidP="00155A2E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</w:tr>
      <w:tr w:rsidR="00D36630" w:rsidTr="004A3374">
        <w:trPr>
          <w:trHeight w:val="70"/>
        </w:trPr>
        <w:tc>
          <w:tcPr>
            <w:tcW w:w="6096" w:type="dxa"/>
            <w:gridSpan w:val="2"/>
            <w:shd w:val="clear" w:color="auto" w:fill="auto"/>
          </w:tcPr>
          <w:p w:rsidR="00D36630" w:rsidRPr="007624EB" w:rsidRDefault="00D36630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Total</w:t>
            </w:r>
          </w:p>
        </w:tc>
        <w:tc>
          <w:tcPr>
            <w:tcW w:w="3827" w:type="dxa"/>
            <w:shd w:val="clear" w:color="auto" w:fill="auto"/>
          </w:tcPr>
          <w:p w:rsidR="00D36630" w:rsidRPr="007624EB" w:rsidRDefault="00FA43CB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  <w:r w:rsidR="00D36630">
              <w:rPr>
                <w:sz w:val="24"/>
                <w:szCs w:val="24"/>
              </w:rPr>
              <w:t xml:space="preserve"> </w:t>
            </w:r>
          </w:p>
        </w:tc>
      </w:tr>
    </w:tbl>
    <w:p w:rsidR="009E17EE" w:rsidRPr="00B61921" w:rsidRDefault="005E51A4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011A32" w:rsidRPr="00011A32">
        <w:rPr>
          <w:sz w:val="24"/>
          <w:szCs w:val="24"/>
        </w:rPr>
        <w:t>O motiv</w:t>
      </w:r>
      <w:r w:rsidR="00011A32">
        <w:rPr>
          <w:sz w:val="24"/>
          <w:szCs w:val="24"/>
        </w:rPr>
        <w:t>o para a instauração da</w:t>
      </w:r>
      <w:r w:rsidR="00011A32" w:rsidRPr="00011A32">
        <w:rPr>
          <w:sz w:val="24"/>
          <w:szCs w:val="24"/>
        </w:rPr>
        <w:t xml:space="preserve"> Tomada de Contas Especial foi </w:t>
      </w:r>
      <w:r w:rsidR="0040450F">
        <w:rPr>
          <w:sz w:val="24"/>
          <w:szCs w:val="24"/>
        </w:rPr>
        <w:t xml:space="preserve">a </w:t>
      </w:r>
      <w:r w:rsidR="0040450F" w:rsidRPr="00567EB1">
        <w:rPr>
          <w:sz w:val="24"/>
          <w:szCs w:val="24"/>
        </w:rPr>
        <w:t xml:space="preserve">não apresentação da </w:t>
      </w:r>
      <w:r w:rsidR="0040450F" w:rsidRPr="00B61921">
        <w:rPr>
          <w:sz w:val="24"/>
          <w:szCs w:val="24"/>
        </w:rPr>
        <w:t>prestação de contas final do conv</w:t>
      </w:r>
      <w:r w:rsidR="00FA43CB" w:rsidRPr="00B61921">
        <w:rPr>
          <w:sz w:val="24"/>
          <w:szCs w:val="24"/>
        </w:rPr>
        <w:t>ênio</w:t>
      </w:r>
      <w:r w:rsidR="0040450F" w:rsidRPr="00B61921">
        <w:rPr>
          <w:sz w:val="24"/>
          <w:szCs w:val="24"/>
        </w:rPr>
        <w:t xml:space="preserve">, com </w:t>
      </w:r>
      <w:r w:rsidR="00011A32" w:rsidRPr="00B61921">
        <w:rPr>
          <w:sz w:val="24"/>
          <w:szCs w:val="24"/>
        </w:rPr>
        <w:t xml:space="preserve">o não atendimento às </w:t>
      </w:r>
      <w:r w:rsidR="0040450F" w:rsidRPr="00B61921">
        <w:rPr>
          <w:sz w:val="24"/>
          <w:szCs w:val="24"/>
        </w:rPr>
        <w:t>n</w:t>
      </w:r>
      <w:r w:rsidR="00011A32" w:rsidRPr="00B61921">
        <w:rPr>
          <w:sz w:val="24"/>
          <w:szCs w:val="24"/>
        </w:rPr>
        <w:t xml:space="preserve">otificações 166/2010 </w:t>
      </w:r>
      <w:r w:rsidR="00A0790B" w:rsidRPr="00B61921">
        <w:rPr>
          <w:sz w:val="24"/>
          <w:szCs w:val="24"/>
        </w:rPr>
        <w:t>(p. 296, peça 1); 19/2011 (p. 300, peça 1); 39/2011 (p. 304, peça 1</w:t>
      </w:r>
      <w:r w:rsidR="00011A32" w:rsidRPr="00B61921">
        <w:rPr>
          <w:sz w:val="24"/>
          <w:szCs w:val="24"/>
        </w:rPr>
        <w:t xml:space="preserve">) e a 214/2011, de 31/10/2011, onde se informa que a vigência do convênio </w:t>
      </w:r>
      <w:r w:rsidR="004A3374">
        <w:rPr>
          <w:sz w:val="24"/>
          <w:szCs w:val="24"/>
        </w:rPr>
        <w:t xml:space="preserve">se </w:t>
      </w:r>
      <w:r w:rsidR="00011A32" w:rsidRPr="00B61921">
        <w:rPr>
          <w:sz w:val="24"/>
          <w:szCs w:val="24"/>
        </w:rPr>
        <w:t xml:space="preserve">expirou em 15/05/2009 e </w:t>
      </w:r>
      <w:r w:rsidR="004A3374">
        <w:rPr>
          <w:sz w:val="24"/>
          <w:szCs w:val="24"/>
        </w:rPr>
        <w:t xml:space="preserve">se </w:t>
      </w:r>
      <w:r w:rsidR="00011A32" w:rsidRPr="00B61921">
        <w:rPr>
          <w:sz w:val="24"/>
          <w:szCs w:val="24"/>
        </w:rPr>
        <w:t>solicita a apresentação da Prestação de Contas Final, no prazo de 45 (quarenta e cinco dias).</w:t>
      </w:r>
      <w:r w:rsidR="00A0790B" w:rsidRPr="00B61921">
        <w:rPr>
          <w:sz w:val="24"/>
          <w:szCs w:val="24"/>
        </w:rPr>
        <w:t xml:space="preserve"> </w:t>
      </w:r>
    </w:p>
    <w:p w:rsidR="00011A32" w:rsidRPr="00B61921" w:rsidRDefault="00011A32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B61921">
        <w:rPr>
          <w:sz w:val="24"/>
          <w:szCs w:val="24"/>
        </w:rPr>
        <w:lastRenderedPageBreak/>
        <w:t>6.</w:t>
      </w:r>
      <w:r w:rsidRPr="00B61921">
        <w:rPr>
          <w:sz w:val="24"/>
          <w:szCs w:val="24"/>
        </w:rPr>
        <w:tab/>
      </w:r>
      <w:r w:rsidR="00A0790B" w:rsidRPr="00B61921">
        <w:rPr>
          <w:sz w:val="24"/>
          <w:szCs w:val="24"/>
        </w:rPr>
        <w:t xml:space="preserve">O Despacho </w:t>
      </w:r>
      <w:r w:rsidR="00B61921" w:rsidRPr="00B61921">
        <w:rPr>
          <w:sz w:val="24"/>
          <w:szCs w:val="24"/>
        </w:rPr>
        <w:t xml:space="preserve">136/11 (p. 306, peça 1) corrobora os entendimentos proferidos anteriormente. </w:t>
      </w:r>
      <w:r w:rsidRPr="00B61921">
        <w:rPr>
          <w:sz w:val="24"/>
          <w:szCs w:val="24"/>
        </w:rPr>
        <w:t>A Notificação DIESP/PB 39/2011, de 25/03/2011 (</w:t>
      </w:r>
      <w:r w:rsidR="00A0790B" w:rsidRPr="00B61921">
        <w:rPr>
          <w:sz w:val="24"/>
          <w:szCs w:val="24"/>
        </w:rPr>
        <w:t>p. 304-305, peça 1</w:t>
      </w:r>
      <w:r w:rsidRPr="00B61921">
        <w:rPr>
          <w:sz w:val="24"/>
          <w:szCs w:val="24"/>
        </w:rPr>
        <w:t>), indica a impossibilidade de mensurar o percentual da execução física</w:t>
      </w:r>
      <w:r w:rsidR="004A3374">
        <w:rPr>
          <w:sz w:val="24"/>
          <w:szCs w:val="24"/>
        </w:rPr>
        <w:t>,</w:t>
      </w:r>
      <w:r w:rsidRPr="00B61921">
        <w:rPr>
          <w:sz w:val="24"/>
          <w:szCs w:val="24"/>
        </w:rPr>
        <w:t xml:space="preserve"> devido ao não atendimento das pendências solicitadas ao município, o que fez com que a área técnica fosse de parecer contrário à aprovação do referido convênio, apontando </w:t>
      </w:r>
      <w:r w:rsidR="0040450F" w:rsidRPr="00B61921">
        <w:rPr>
          <w:sz w:val="24"/>
          <w:szCs w:val="24"/>
        </w:rPr>
        <w:t>danos</w:t>
      </w:r>
      <w:r w:rsidRPr="00B61921">
        <w:rPr>
          <w:sz w:val="24"/>
          <w:szCs w:val="24"/>
        </w:rPr>
        <w:t xml:space="preserve"> ao erário no valor de R$ 300.000,00 (trezentos mil reais), valor total dos repasses federais realizados.</w:t>
      </w:r>
    </w:p>
    <w:p w:rsidR="00930934" w:rsidRPr="00B61921" w:rsidRDefault="00930934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B61921">
        <w:rPr>
          <w:sz w:val="24"/>
          <w:szCs w:val="24"/>
        </w:rPr>
        <w:t>Após as devidas citações/notificações, o Sr. José Edivan Felix Regis não se manifestou sobre o seu conte</w:t>
      </w:r>
      <w:r w:rsidR="00B61921">
        <w:rPr>
          <w:sz w:val="24"/>
          <w:szCs w:val="24"/>
        </w:rPr>
        <w:t>údo</w:t>
      </w:r>
      <w:r w:rsidRPr="00B61921">
        <w:rPr>
          <w:sz w:val="24"/>
          <w:szCs w:val="24"/>
        </w:rPr>
        <w:t>.</w:t>
      </w:r>
    </w:p>
    <w:p w:rsidR="00930934" w:rsidRDefault="00930934" w:rsidP="00930934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30934">
        <w:rPr>
          <w:sz w:val="24"/>
          <w:szCs w:val="24"/>
        </w:rPr>
        <w:t>.</w:t>
      </w:r>
      <w:r w:rsidRPr="00930934">
        <w:rPr>
          <w:sz w:val="24"/>
          <w:szCs w:val="24"/>
        </w:rPr>
        <w:tab/>
        <w:t>O Relatório do Tomador de Contas (peça 1, p. 394-400) concluiu pela existência de dano ao erário no valor original de R$ 300.000,00, sendo apontado como responsável o Sr. José Edivan Félix, prefeito do município de Catingueira à época (gestões 2005-2008 e 2009-2012).</w:t>
      </w:r>
    </w:p>
    <w:p w:rsidR="0032044D" w:rsidRPr="0032044D" w:rsidRDefault="0032044D" w:rsidP="00E37A30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32044D">
        <w:rPr>
          <w:b/>
          <w:sz w:val="24"/>
          <w:szCs w:val="24"/>
        </w:rPr>
        <w:t>CONVÊNIO 1355/2003</w:t>
      </w:r>
    </w:p>
    <w:p w:rsidR="0032044D" w:rsidRDefault="007651D4" w:rsidP="0032044D">
      <w:pPr>
        <w:tabs>
          <w:tab w:val="left" w:pos="1134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2044D">
        <w:rPr>
          <w:sz w:val="24"/>
          <w:szCs w:val="24"/>
        </w:rPr>
        <w:t>.</w:t>
      </w:r>
      <w:r w:rsidR="0032044D">
        <w:rPr>
          <w:sz w:val="24"/>
          <w:szCs w:val="24"/>
        </w:rPr>
        <w:tab/>
      </w:r>
      <w:r w:rsidR="0032044D" w:rsidRPr="000A3EFB">
        <w:rPr>
          <w:sz w:val="24"/>
          <w:szCs w:val="24"/>
        </w:rPr>
        <w:t>O valor total para a execução do objeto do Convênio 1355/03, de acordo com o Plano de Trabalho (p.6</w:t>
      </w:r>
      <w:r w:rsidR="000A3EFB" w:rsidRPr="000A3EFB">
        <w:rPr>
          <w:sz w:val="24"/>
          <w:szCs w:val="24"/>
        </w:rPr>
        <w:t>-2</w:t>
      </w:r>
      <w:r w:rsidR="0032044D" w:rsidRPr="000A3EFB">
        <w:rPr>
          <w:sz w:val="24"/>
          <w:szCs w:val="24"/>
        </w:rPr>
        <w:t xml:space="preserve">8, </w:t>
      </w:r>
      <w:r w:rsidR="000A3EFB" w:rsidRPr="000A3EFB">
        <w:rPr>
          <w:sz w:val="24"/>
          <w:szCs w:val="24"/>
        </w:rPr>
        <w:t>peça 2</w:t>
      </w:r>
      <w:r w:rsidR="0032044D" w:rsidRPr="000A3EFB">
        <w:rPr>
          <w:sz w:val="24"/>
          <w:szCs w:val="24"/>
        </w:rPr>
        <w:t xml:space="preserve">), foi de R$ 80.800,00, sendo R$ 79,992,00 de recursos federais e R$ 808,00 a título de contrapartida do </w:t>
      </w:r>
      <w:r w:rsidR="0032044D" w:rsidRPr="00A01644">
        <w:rPr>
          <w:sz w:val="24"/>
          <w:szCs w:val="24"/>
        </w:rPr>
        <w:t>Município de Catingueira/PB</w:t>
      </w:r>
      <w:r w:rsidR="0032044D">
        <w:rPr>
          <w:sz w:val="24"/>
          <w:szCs w:val="24"/>
        </w:rPr>
        <w:t>.</w:t>
      </w:r>
    </w:p>
    <w:p w:rsidR="0032044D" w:rsidRDefault="007651D4" w:rsidP="0032044D">
      <w:pPr>
        <w:tabs>
          <w:tab w:val="left" w:pos="1134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2044D">
        <w:rPr>
          <w:sz w:val="24"/>
          <w:szCs w:val="24"/>
        </w:rPr>
        <w:t>.</w:t>
      </w:r>
      <w:r w:rsidR="0032044D">
        <w:rPr>
          <w:sz w:val="24"/>
          <w:szCs w:val="24"/>
        </w:rPr>
        <w:tab/>
      </w:r>
      <w:r w:rsidR="0032044D" w:rsidRPr="004A4C2B">
        <w:rPr>
          <w:sz w:val="24"/>
          <w:szCs w:val="24"/>
        </w:rPr>
        <w:t>Os recursos federais foram repassados em</w:t>
      </w:r>
      <w:r w:rsidR="0032044D">
        <w:rPr>
          <w:sz w:val="24"/>
          <w:szCs w:val="24"/>
        </w:rPr>
        <w:t xml:space="preserve"> 3 parcelas, conforme tabela abaixo (peça 3, p. 74):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7"/>
        <w:gridCol w:w="3869"/>
        <w:gridCol w:w="3685"/>
      </w:tblGrid>
      <w:tr w:rsidR="0032044D" w:rsidTr="004A3374">
        <w:tc>
          <w:tcPr>
            <w:tcW w:w="2227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Número OB</w:t>
            </w:r>
          </w:p>
        </w:tc>
        <w:tc>
          <w:tcPr>
            <w:tcW w:w="3869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Data da OB</w:t>
            </w:r>
          </w:p>
        </w:tc>
        <w:tc>
          <w:tcPr>
            <w:tcW w:w="3685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Valor R$</w:t>
            </w:r>
          </w:p>
        </w:tc>
      </w:tr>
      <w:tr w:rsidR="0032044D" w:rsidTr="004A3374">
        <w:tc>
          <w:tcPr>
            <w:tcW w:w="2227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2004OB902263</w:t>
            </w:r>
          </w:p>
        </w:tc>
        <w:tc>
          <w:tcPr>
            <w:tcW w:w="3869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02/07/2004</w:t>
            </w:r>
          </w:p>
        </w:tc>
        <w:tc>
          <w:tcPr>
            <w:tcW w:w="3685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31.996,80</w:t>
            </w:r>
          </w:p>
        </w:tc>
      </w:tr>
      <w:tr w:rsidR="0032044D" w:rsidTr="004A3374">
        <w:tc>
          <w:tcPr>
            <w:tcW w:w="2227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2004OB907546</w:t>
            </w:r>
          </w:p>
        </w:tc>
        <w:tc>
          <w:tcPr>
            <w:tcW w:w="3869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28/12/2004</w:t>
            </w:r>
          </w:p>
        </w:tc>
        <w:tc>
          <w:tcPr>
            <w:tcW w:w="3685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23.997,60</w:t>
            </w:r>
          </w:p>
        </w:tc>
      </w:tr>
      <w:tr w:rsidR="0032044D" w:rsidTr="004A3374">
        <w:tc>
          <w:tcPr>
            <w:tcW w:w="2227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2005OB904207</w:t>
            </w:r>
          </w:p>
        </w:tc>
        <w:tc>
          <w:tcPr>
            <w:tcW w:w="3869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24/05/2005</w:t>
            </w:r>
          </w:p>
        </w:tc>
        <w:tc>
          <w:tcPr>
            <w:tcW w:w="3685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23.997,60</w:t>
            </w:r>
          </w:p>
        </w:tc>
      </w:tr>
      <w:tr w:rsidR="0032044D" w:rsidTr="004A3374">
        <w:trPr>
          <w:trHeight w:val="70"/>
        </w:trPr>
        <w:tc>
          <w:tcPr>
            <w:tcW w:w="6096" w:type="dxa"/>
            <w:gridSpan w:val="2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Total</w:t>
            </w:r>
          </w:p>
        </w:tc>
        <w:tc>
          <w:tcPr>
            <w:tcW w:w="3685" w:type="dxa"/>
            <w:shd w:val="clear" w:color="auto" w:fill="auto"/>
          </w:tcPr>
          <w:p w:rsidR="0032044D" w:rsidRPr="007624EB" w:rsidRDefault="0032044D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79.992,00 </w:t>
            </w:r>
          </w:p>
        </w:tc>
      </w:tr>
    </w:tbl>
    <w:p w:rsidR="0032044D" w:rsidRDefault="007651D4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A43CB">
        <w:rPr>
          <w:sz w:val="24"/>
          <w:szCs w:val="24"/>
        </w:rPr>
        <w:t>.</w:t>
      </w:r>
      <w:r w:rsidR="00FA43CB">
        <w:rPr>
          <w:sz w:val="24"/>
          <w:szCs w:val="24"/>
        </w:rPr>
        <w:tab/>
        <w:t xml:space="preserve">O motivo para </w:t>
      </w:r>
      <w:r w:rsidR="004A3374">
        <w:rPr>
          <w:sz w:val="24"/>
          <w:szCs w:val="24"/>
        </w:rPr>
        <w:t xml:space="preserve">instauração </w:t>
      </w:r>
      <w:r w:rsidR="00FA43CB" w:rsidRPr="000A3EFB">
        <w:rPr>
          <w:sz w:val="24"/>
          <w:szCs w:val="24"/>
        </w:rPr>
        <w:t xml:space="preserve">da TCE foi a impugnação parcial de despesas, conforme consta do Parecer 37/2011, de 26/4/2011 </w:t>
      </w:r>
      <w:r w:rsidR="000A3EFB" w:rsidRPr="000A3EFB">
        <w:rPr>
          <w:sz w:val="24"/>
          <w:szCs w:val="24"/>
        </w:rPr>
        <w:t>(p. 78-80, peça 3</w:t>
      </w:r>
      <w:r w:rsidR="00FA43CB" w:rsidRPr="000A3EFB">
        <w:rPr>
          <w:sz w:val="24"/>
          <w:szCs w:val="24"/>
        </w:rPr>
        <w:t>), no qua</w:t>
      </w:r>
      <w:r w:rsidR="00C14DAF" w:rsidRPr="000A3EFB">
        <w:rPr>
          <w:sz w:val="24"/>
          <w:szCs w:val="24"/>
        </w:rPr>
        <w:t>l constam valores não aprovados, quais sejam: a) n</w:t>
      </w:r>
      <w:r w:rsidR="00FA43CB" w:rsidRPr="000A3EFB">
        <w:rPr>
          <w:sz w:val="24"/>
          <w:szCs w:val="24"/>
        </w:rPr>
        <w:t>ão apresenta</w:t>
      </w:r>
      <w:r w:rsidR="00C14DAF" w:rsidRPr="000A3EFB">
        <w:rPr>
          <w:sz w:val="24"/>
          <w:szCs w:val="24"/>
        </w:rPr>
        <w:t>ção da prestação de contas da parcela final, no valor de</w:t>
      </w:r>
      <w:r w:rsidR="00FA43CB" w:rsidRPr="000A3EFB">
        <w:rPr>
          <w:sz w:val="24"/>
          <w:szCs w:val="24"/>
        </w:rPr>
        <w:t xml:space="preserve"> </w:t>
      </w:r>
      <w:r w:rsidR="00C14DAF" w:rsidRPr="000A3EFB">
        <w:rPr>
          <w:sz w:val="24"/>
          <w:szCs w:val="24"/>
        </w:rPr>
        <w:t xml:space="preserve">R$ </w:t>
      </w:r>
      <w:r w:rsidR="00FA43CB" w:rsidRPr="000A3EFB">
        <w:rPr>
          <w:sz w:val="24"/>
          <w:szCs w:val="24"/>
        </w:rPr>
        <w:t>24.192,00</w:t>
      </w:r>
      <w:r w:rsidR="00C14DAF" w:rsidRPr="000A3EFB">
        <w:rPr>
          <w:sz w:val="24"/>
          <w:szCs w:val="24"/>
        </w:rPr>
        <w:t>; b) n</w:t>
      </w:r>
      <w:r w:rsidR="00FA43CB" w:rsidRPr="000A3EFB">
        <w:rPr>
          <w:sz w:val="24"/>
          <w:szCs w:val="24"/>
        </w:rPr>
        <w:t>ão comprovação da contrapartida</w:t>
      </w:r>
      <w:r w:rsidR="00C14DAF" w:rsidRPr="000A3EFB">
        <w:rPr>
          <w:sz w:val="24"/>
          <w:szCs w:val="24"/>
        </w:rPr>
        <w:t xml:space="preserve"> </w:t>
      </w:r>
      <w:r w:rsidR="00FA43CB" w:rsidRPr="000A3EFB">
        <w:rPr>
          <w:sz w:val="24"/>
          <w:szCs w:val="24"/>
        </w:rPr>
        <w:t>da obra de engenharia</w:t>
      </w:r>
      <w:r w:rsidR="00C14DAF" w:rsidRPr="000A3EFB">
        <w:rPr>
          <w:sz w:val="24"/>
          <w:szCs w:val="24"/>
        </w:rPr>
        <w:t>, no valor de R$</w:t>
      </w:r>
      <w:r w:rsidR="00FA43CB" w:rsidRPr="000A3EFB">
        <w:rPr>
          <w:sz w:val="24"/>
          <w:szCs w:val="24"/>
        </w:rPr>
        <w:t xml:space="preserve"> 8,00</w:t>
      </w:r>
      <w:r w:rsidR="00C14DAF" w:rsidRPr="000A3EFB">
        <w:rPr>
          <w:sz w:val="24"/>
          <w:szCs w:val="24"/>
        </w:rPr>
        <w:t>; c) n</w:t>
      </w:r>
      <w:r w:rsidR="00FA43CB" w:rsidRPr="000A3EFB">
        <w:rPr>
          <w:sz w:val="24"/>
          <w:szCs w:val="24"/>
        </w:rPr>
        <w:t>ão comprovação da contrapartida</w:t>
      </w:r>
      <w:r w:rsidR="00C14DAF" w:rsidRPr="000A3EFB">
        <w:rPr>
          <w:sz w:val="24"/>
          <w:szCs w:val="24"/>
        </w:rPr>
        <w:t xml:space="preserve"> </w:t>
      </w:r>
      <w:r w:rsidR="00FA43CB" w:rsidRPr="000A3EFB">
        <w:rPr>
          <w:sz w:val="24"/>
          <w:szCs w:val="24"/>
        </w:rPr>
        <w:t>do PESMS</w:t>
      </w:r>
      <w:r w:rsidR="00C14DAF" w:rsidRPr="000A3EFB">
        <w:rPr>
          <w:sz w:val="24"/>
          <w:szCs w:val="24"/>
        </w:rPr>
        <w:t>, no valor de R$</w:t>
      </w:r>
      <w:r w:rsidR="00FA43CB" w:rsidRPr="000A3EFB">
        <w:rPr>
          <w:sz w:val="24"/>
          <w:szCs w:val="24"/>
        </w:rPr>
        <w:t xml:space="preserve"> 800,00</w:t>
      </w:r>
      <w:r w:rsidR="00C14DAF" w:rsidRPr="000A3EFB">
        <w:rPr>
          <w:sz w:val="24"/>
          <w:szCs w:val="24"/>
        </w:rPr>
        <w:t xml:space="preserve"> </w:t>
      </w:r>
      <w:r w:rsidR="00C14DAF">
        <w:rPr>
          <w:sz w:val="24"/>
          <w:szCs w:val="24"/>
        </w:rPr>
        <w:t>e; d) e</w:t>
      </w:r>
      <w:r w:rsidR="00FA43CB" w:rsidRPr="00FA43CB">
        <w:rPr>
          <w:sz w:val="24"/>
          <w:szCs w:val="24"/>
        </w:rPr>
        <w:t>xecução parcial do objeto pactu</w:t>
      </w:r>
      <w:r w:rsidR="00C14DAF">
        <w:rPr>
          <w:sz w:val="24"/>
          <w:szCs w:val="24"/>
        </w:rPr>
        <w:t>ado, cujo percentual de</w:t>
      </w:r>
      <w:r w:rsidR="00FA43CB" w:rsidRPr="00FA43CB">
        <w:rPr>
          <w:sz w:val="24"/>
          <w:szCs w:val="24"/>
        </w:rPr>
        <w:t xml:space="preserve"> atingimento foi mensurado em 93,18%</w:t>
      </w:r>
      <w:r w:rsidR="00C14DAF">
        <w:rPr>
          <w:sz w:val="24"/>
          <w:szCs w:val="24"/>
        </w:rPr>
        <w:t>, no valor de R$ 5.455,55.</w:t>
      </w:r>
      <w:r w:rsidR="00FA43CB" w:rsidRPr="00FA43CB">
        <w:rPr>
          <w:sz w:val="24"/>
          <w:szCs w:val="24"/>
        </w:rPr>
        <w:t xml:space="preserve"> </w:t>
      </w:r>
    </w:p>
    <w:p w:rsidR="0040450F" w:rsidRPr="004A3E2A" w:rsidRDefault="007651D4" w:rsidP="00E37A30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450F">
        <w:rPr>
          <w:sz w:val="24"/>
          <w:szCs w:val="24"/>
        </w:rPr>
        <w:t>.</w:t>
      </w:r>
      <w:r w:rsidR="0040450F">
        <w:rPr>
          <w:sz w:val="24"/>
          <w:szCs w:val="24"/>
        </w:rPr>
        <w:tab/>
      </w:r>
      <w:r w:rsidR="0040450F" w:rsidRPr="004A3E2A">
        <w:rPr>
          <w:sz w:val="24"/>
          <w:szCs w:val="24"/>
        </w:rPr>
        <w:t>Após as devidas citações/notificações, o Sr. José Edivan Felix Regis não se manifestou sobre o seu conteúdo.</w:t>
      </w:r>
    </w:p>
    <w:p w:rsidR="00E9737E" w:rsidRPr="004A3E2A" w:rsidRDefault="007651D4" w:rsidP="00E9737E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 w:rsidRPr="004A3E2A">
        <w:rPr>
          <w:sz w:val="24"/>
          <w:szCs w:val="24"/>
        </w:rPr>
        <w:t>13</w:t>
      </w:r>
      <w:r w:rsidR="0040450F" w:rsidRPr="004A3E2A">
        <w:rPr>
          <w:sz w:val="24"/>
          <w:szCs w:val="24"/>
        </w:rPr>
        <w:t>.</w:t>
      </w:r>
      <w:r w:rsidR="0040450F" w:rsidRPr="004A3E2A">
        <w:rPr>
          <w:sz w:val="24"/>
          <w:szCs w:val="24"/>
        </w:rPr>
        <w:tab/>
      </w:r>
      <w:r w:rsidR="00E9737E" w:rsidRPr="004A3E2A">
        <w:rPr>
          <w:sz w:val="24"/>
          <w:szCs w:val="24"/>
        </w:rPr>
        <w:tab/>
        <w:t>O Relató</w:t>
      </w:r>
      <w:r w:rsidR="000A3EFB" w:rsidRPr="004A3E2A">
        <w:rPr>
          <w:sz w:val="24"/>
          <w:szCs w:val="24"/>
        </w:rPr>
        <w:t>rio do Tomador de Contas (peça 3, p. 126-132</w:t>
      </w:r>
      <w:r w:rsidR="00E9737E" w:rsidRPr="004A3E2A">
        <w:rPr>
          <w:sz w:val="24"/>
          <w:szCs w:val="24"/>
        </w:rPr>
        <w:t>) concluiu pela existência de dano ao er</w:t>
      </w:r>
      <w:r w:rsidR="004A3E2A" w:rsidRPr="004A3E2A">
        <w:rPr>
          <w:sz w:val="24"/>
          <w:szCs w:val="24"/>
        </w:rPr>
        <w:t>ário conforme Parecer 37/2011</w:t>
      </w:r>
      <w:r w:rsidR="00E9737E" w:rsidRPr="004A3E2A">
        <w:rPr>
          <w:sz w:val="24"/>
          <w:szCs w:val="24"/>
        </w:rPr>
        <w:t>, sendo apontado como responsável o Sr. José Edivan Félix, prefeito do município de Catingueira à época (gestões 2005-2008 e 2009-2012).</w:t>
      </w:r>
    </w:p>
    <w:p w:rsidR="004923EB" w:rsidRDefault="004923EB" w:rsidP="00930934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MANIFESTAÇÕES DO CONTROLE INTERNO</w:t>
      </w:r>
    </w:p>
    <w:p w:rsidR="004923EB" w:rsidRPr="00541A79" w:rsidRDefault="007651D4" w:rsidP="004923EB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4923EB" w:rsidRPr="00541A79">
        <w:rPr>
          <w:sz w:val="24"/>
          <w:szCs w:val="24"/>
        </w:rPr>
        <w:t>.</w:t>
      </w:r>
      <w:r w:rsidR="004923EB" w:rsidRPr="00541A79">
        <w:rPr>
          <w:sz w:val="24"/>
          <w:szCs w:val="24"/>
        </w:rPr>
        <w:tab/>
        <w:t>O Relatório de Auditoria da CGU 1061/2013</w:t>
      </w:r>
      <w:r w:rsidR="004923EB">
        <w:rPr>
          <w:sz w:val="24"/>
          <w:szCs w:val="24"/>
        </w:rPr>
        <w:t xml:space="preserve"> (peça 1, p. 420-423</w:t>
      </w:r>
      <w:r w:rsidR="004923EB" w:rsidRPr="00541A79">
        <w:rPr>
          <w:sz w:val="24"/>
          <w:szCs w:val="24"/>
        </w:rPr>
        <w:t>)</w:t>
      </w:r>
      <w:r w:rsidR="004923EB">
        <w:rPr>
          <w:sz w:val="24"/>
          <w:szCs w:val="24"/>
        </w:rPr>
        <w:t>, que tratou dos dois convênios supracitados em conjunto,</w:t>
      </w:r>
      <w:r w:rsidR="004923EB" w:rsidRPr="00541A79">
        <w:rPr>
          <w:sz w:val="24"/>
          <w:szCs w:val="24"/>
        </w:rPr>
        <w:t xml:space="preserve"> confirmou as constatações apontadas nos</w:t>
      </w:r>
      <w:r w:rsidR="004923EB">
        <w:rPr>
          <w:sz w:val="24"/>
          <w:szCs w:val="24"/>
        </w:rPr>
        <w:t xml:space="preserve"> relatórios das TCEs e nos</w:t>
      </w:r>
      <w:r w:rsidR="004923EB" w:rsidRPr="00541A79">
        <w:rPr>
          <w:sz w:val="24"/>
          <w:szCs w:val="24"/>
        </w:rPr>
        <w:t xml:space="preserve"> documentos citados acima. </w:t>
      </w:r>
    </w:p>
    <w:p w:rsidR="004923EB" w:rsidRPr="00541A79" w:rsidRDefault="007651D4" w:rsidP="004923EB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4923EB" w:rsidRPr="00541A79">
        <w:rPr>
          <w:sz w:val="24"/>
          <w:szCs w:val="24"/>
        </w:rPr>
        <w:t>.</w:t>
      </w:r>
      <w:r w:rsidR="004923EB" w:rsidRPr="00541A79">
        <w:rPr>
          <w:sz w:val="24"/>
          <w:szCs w:val="24"/>
        </w:rPr>
        <w:tab/>
        <w:t>O Certificad</w:t>
      </w:r>
      <w:r w:rsidR="004923EB">
        <w:rPr>
          <w:sz w:val="24"/>
          <w:szCs w:val="24"/>
        </w:rPr>
        <w:t>o de Auditoria (peça 1, p. 424</w:t>
      </w:r>
      <w:r w:rsidR="004923EB" w:rsidRPr="00541A79">
        <w:rPr>
          <w:sz w:val="24"/>
          <w:szCs w:val="24"/>
        </w:rPr>
        <w:t>) confirmou a irregularidade das contas, imputando responsabilidade ao Sr. José Edivan Félix, o que foi corroborado pelo Parecer do Dirigente do Ó</w:t>
      </w:r>
      <w:r w:rsidR="004923EB">
        <w:rPr>
          <w:sz w:val="24"/>
          <w:szCs w:val="24"/>
        </w:rPr>
        <w:t>rgão de Controle Interno (peça 1, p. 425</w:t>
      </w:r>
      <w:r w:rsidR="004923EB" w:rsidRPr="00541A79">
        <w:rPr>
          <w:sz w:val="24"/>
          <w:szCs w:val="24"/>
        </w:rPr>
        <w:t>).</w:t>
      </w:r>
      <w:r w:rsidR="004923EB" w:rsidRPr="00541A79">
        <w:rPr>
          <w:sz w:val="24"/>
          <w:szCs w:val="24"/>
        </w:rPr>
        <w:tab/>
      </w:r>
    </w:p>
    <w:p w:rsidR="004923EB" w:rsidRPr="00541A79" w:rsidRDefault="007651D4" w:rsidP="004923EB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4923EB" w:rsidRPr="00541A79">
        <w:rPr>
          <w:sz w:val="24"/>
          <w:szCs w:val="24"/>
        </w:rPr>
        <w:t>.</w:t>
      </w:r>
      <w:r w:rsidR="004923EB" w:rsidRPr="00541A79">
        <w:rPr>
          <w:sz w:val="24"/>
          <w:szCs w:val="24"/>
        </w:rPr>
        <w:tab/>
        <w:t xml:space="preserve">O Ministro </w:t>
      </w:r>
      <w:r w:rsidR="004923EB">
        <w:rPr>
          <w:sz w:val="24"/>
          <w:szCs w:val="24"/>
        </w:rPr>
        <w:t>de Estado da Saúde</w:t>
      </w:r>
      <w:r w:rsidR="004923EB" w:rsidRPr="00541A79">
        <w:rPr>
          <w:sz w:val="24"/>
          <w:szCs w:val="24"/>
        </w:rPr>
        <w:t xml:space="preserve"> tomou conhecimento das conclusões contidas no Relatório e Certificado de Auditoria, bem como no Parecer da Secretaria Federal de Controle Interno da Controladoria-Geral da União da Presidência da República</w:t>
      </w:r>
      <w:r w:rsidR="004923EB">
        <w:rPr>
          <w:sz w:val="24"/>
          <w:szCs w:val="24"/>
        </w:rPr>
        <w:t xml:space="preserve"> (peça 1, p. 426</w:t>
      </w:r>
      <w:r w:rsidR="004923EB" w:rsidRPr="00541A79">
        <w:rPr>
          <w:sz w:val="24"/>
          <w:szCs w:val="24"/>
        </w:rPr>
        <w:t>).</w:t>
      </w:r>
    </w:p>
    <w:p w:rsidR="004923EB" w:rsidRPr="00541A79" w:rsidRDefault="007651D4" w:rsidP="004923EB">
      <w:pPr>
        <w:widowControl w:val="0"/>
        <w:tabs>
          <w:tab w:val="left" w:pos="0"/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923EB" w:rsidRPr="00541A79">
        <w:rPr>
          <w:sz w:val="24"/>
          <w:szCs w:val="24"/>
        </w:rPr>
        <w:t>.</w:t>
      </w:r>
      <w:r w:rsidR="004923EB" w:rsidRPr="00541A79">
        <w:rPr>
          <w:sz w:val="24"/>
          <w:szCs w:val="24"/>
        </w:rPr>
        <w:tab/>
      </w:r>
      <w:r w:rsidR="004923EB">
        <w:rPr>
          <w:sz w:val="24"/>
          <w:szCs w:val="24"/>
        </w:rPr>
        <w:t>Por meio do Ofício 2141</w:t>
      </w:r>
      <w:r w:rsidR="004923EB" w:rsidRPr="00541A79">
        <w:rPr>
          <w:sz w:val="24"/>
          <w:szCs w:val="24"/>
        </w:rPr>
        <w:t>/AECI/GM</w:t>
      </w:r>
      <w:r w:rsidR="004923EB">
        <w:rPr>
          <w:sz w:val="24"/>
          <w:szCs w:val="24"/>
        </w:rPr>
        <w:t>/MS (p.1, peça 1)</w:t>
      </w:r>
      <w:r w:rsidR="004923EB" w:rsidRPr="00541A79">
        <w:rPr>
          <w:sz w:val="24"/>
          <w:szCs w:val="24"/>
        </w:rPr>
        <w:t>, o processo veio a esta Corte de Contas para julgamento.</w:t>
      </w:r>
    </w:p>
    <w:p w:rsidR="00532609" w:rsidRPr="00C41208" w:rsidRDefault="004E6E33" w:rsidP="00D4744C">
      <w:pPr>
        <w:widowControl w:val="0"/>
        <w:tabs>
          <w:tab w:val="left" w:pos="0"/>
          <w:tab w:val="left" w:pos="1134"/>
        </w:tabs>
        <w:spacing w:before="120"/>
        <w:jc w:val="both"/>
        <w:rPr>
          <w:b/>
          <w:sz w:val="24"/>
          <w:szCs w:val="24"/>
        </w:rPr>
      </w:pPr>
      <w:r w:rsidRPr="00C41208">
        <w:rPr>
          <w:b/>
          <w:sz w:val="24"/>
          <w:szCs w:val="24"/>
        </w:rPr>
        <w:lastRenderedPageBreak/>
        <w:t xml:space="preserve">EXAME </w:t>
      </w:r>
      <w:r w:rsidR="00C24B3F" w:rsidRPr="00C41208">
        <w:rPr>
          <w:b/>
          <w:sz w:val="24"/>
          <w:szCs w:val="24"/>
        </w:rPr>
        <w:t>TÉCNICO</w:t>
      </w:r>
    </w:p>
    <w:p w:rsidR="007651D4" w:rsidRDefault="007651D4" w:rsidP="007651D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41208" w:rsidRPr="00C41208">
        <w:rPr>
          <w:sz w:val="24"/>
          <w:szCs w:val="24"/>
        </w:rPr>
        <w:t>.</w:t>
      </w:r>
      <w:r w:rsidR="00C41208" w:rsidRPr="00C41208">
        <w:rPr>
          <w:sz w:val="24"/>
          <w:szCs w:val="24"/>
        </w:rPr>
        <w:tab/>
      </w:r>
      <w:r w:rsidRPr="00E61FCD">
        <w:rPr>
          <w:sz w:val="24"/>
          <w:szCs w:val="24"/>
        </w:rPr>
        <w:t>Quant</w:t>
      </w:r>
      <w:r>
        <w:rPr>
          <w:sz w:val="24"/>
          <w:szCs w:val="24"/>
        </w:rPr>
        <w:t xml:space="preserve">o às irregularidades apontadas, que ensejaram a presente TCE, esta Unidade Técnica corrobora os entendimentos proferidos pela </w:t>
      </w:r>
      <w:r w:rsidR="004A3374" w:rsidRPr="00567EB1">
        <w:rPr>
          <w:sz w:val="24"/>
          <w:szCs w:val="24"/>
        </w:rPr>
        <w:t>F</w:t>
      </w:r>
      <w:r w:rsidR="004A3374">
        <w:rPr>
          <w:sz w:val="24"/>
          <w:szCs w:val="24"/>
        </w:rPr>
        <w:t>unasa</w:t>
      </w:r>
      <w:r w:rsidR="00CF7CC1">
        <w:rPr>
          <w:sz w:val="24"/>
          <w:szCs w:val="24"/>
        </w:rPr>
        <w:t xml:space="preserve"> e pela CGU, com exceção da composição do débito referente ao convênio 1355/2003.</w:t>
      </w:r>
    </w:p>
    <w:p w:rsidR="00CF7CC1" w:rsidRDefault="00CF7CC1" w:rsidP="007651D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 xml:space="preserve">Foram apontados como ensejadores dos débitos a </w:t>
      </w:r>
      <w:r w:rsidR="00033364" w:rsidRPr="000A3EFB">
        <w:rPr>
          <w:sz w:val="24"/>
          <w:szCs w:val="24"/>
        </w:rPr>
        <w:t>não apresentação da prestação de contas da parcela final, no valor de R$ 24.192,00</w:t>
      </w:r>
      <w:r w:rsidR="004A3374">
        <w:rPr>
          <w:sz w:val="24"/>
          <w:szCs w:val="24"/>
        </w:rPr>
        <w:t>,</w:t>
      </w:r>
      <w:r w:rsidR="00033364">
        <w:rPr>
          <w:sz w:val="24"/>
          <w:szCs w:val="24"/>
        </w:rPr>
        <w:t xml:space="preserve"> e a e</w:t>
      </w:r>
      <w:r w:rsidR="00033364" w:rsidRPr="00FA43CB">
        <w:rPr>
          <w:sz w:val="24"/>
          <w:szCs w:val="24"/>
        </w:rPr>
        <w:t>xecução parcial do objeto pactu</w:t>
      </w:r>
      <w:r w:rsidR="00033364">
        <w:rPr>
          <w:sz w:val="24"/>
          <w:szCs w:val="24"/>
        </w:rPr>
        <w:t>ado, cujo percentual de</w:t>
      </w:r>
      <w:r w:rsidR="00033364" w:rsidRPr="00FA43CB">
        <w:rPr>
          <w:sz w:val="24"/>
          <w:szCs w:val="24"/>
        </w:rPr>
        <w:t xml:space="preserve"> atingimento foi mensurado em 93,18%</w:t>
      </w:r>
      <w:r w:rsidR="00033364">
        <w:rPr>
          <w:sz w:val="24"/>
          <w:szCs w:val="24"/>
        </w:rPr>
        <w:t>, no valor de R$ 5.455,55. Ocorre que, neste caso, o débito referente à não execução parcial, que, diga-se, não atrapalha o objeto total do convênio, visto que as intervenções se davam por residências</w:t>
      </w:r>
      <w:r w:rsidR="00FC1A17">
        <w:rPr>
          <w:sz w:val="24"/>
          <w:szCs w:val="24"/>
        </w:rPr>
        <w:t xml:space="preserve"> (peça 3, p. 26-28)</w:t>
      </w:r>
      <w:r w:rsidR="00033364">
        <w:rPr>
          <w:sz w:val="24"/>
          <w:szCs w:val="24"/>
        </w:rPr>
        <w:t>, está incluído na não prestação de contas da parcela final do convênio.</w:t>
      </w:r>
    </w:p>
    <w:p w:rsidR="00033364" w:rsidRDefault="00033364" w:rsidP="007651D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 xml:space="preserve">Configuraria </w:t>
      </w:r>
      <w:r w:rsidRPr="00033364">
        <w:rPr>
          <w:i/>
          <w:sz w:val="24"/>
          <w:szCs w:val="24"/>
        </w:rPr>
        <w:t>bis in idem</w:t>
      </w:r>
      <w:r>
        <w:rPr>
          <w:sz w:val="24"/>
          <w:szCs w:val="24"/>
        </w:rPr>
        <w:t xml:space="preserve"> a imputação de débito ao responsável duas vezes tendo como origem os mesmos recursos repassados. Dessa forma, deverá ser excluído do débito do convênio 1355/2003 o valor de R$ 5.455,55, visto que já abrangido pelos valores que não tiveram a devida prestação de contas.</w:t>
      </w:r>
    </w:p>
    <w:p w:rsidR="00D038C1" w:rsidRDefault="00FC1A17" w:rsidP="007651D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 xml:space="preserve">Em outra vertente, </w:t>
      </w:r>
      <w:r w:rsidR="005B47A6">
        <w:rPr>
          <w:sz w:val="24"/>
          <w:szCs w:val="24"/>
        </w:rPr>
        <w:t>foi apontado que não houve a comprovação de contrapartida do município no valor de R$ 808,00, valor este que foi considerado como débito de responsabilidade do Sr.</w:t>
      </w:r>
      <w:r w:rsidR="005B47A6" w:rsidRPr="005B47A6">
        <w:t xml:space="preserve"> </w:t>
      </w:r>
      <w:r w:rsidR="005B47A6" w:rsidRPr="005B47A6">
        <w:rPr>
          <w:sz w:val="24"/>
          <w:szCs w:val="24"/>
        </w:rPr>
        <w:t>José Edivan Félix, prefeito do município de Catingueira à época (gestões 2005-2008 e 2009-2012).</w:t>
      </w:r>
      <w:r w:rsidR="005B47A6">
        <w:rPr>
          <w:sz w:val="24"/>
          <w:szCs w:val="24"/>
        </w:rPr>
        <w:t xml:space="preserve"> Contudo, o não aporte de contrapartida beneficia o ente público, no caso, o munic</w:t>
      </w:r>
      <w:r w:rsidR="00066679">
        <w:rPr>
          <w:sz w:val="24"/>
          <w:szCs w:val="24"/>
        </w:rPr>
        <w:t>ípio de Ca</w:t>
      </w:r>
      <w:r w:rsidR="005B47A6">
        <w:rPr>
          <w:sz w:val="24"/>
          <w:szCs w:val="24"/>
        </w:rPr>
        <w:t>ti</w:t>
      </w:r>
      <w:r w:rsidR="00066679">
        <w:rPr>
          <w:sz w:val="24"/>
          <w:szCs w:val="24"/>
        </w:rPr>
        <w:t>n</w:t>
      </w:r>
      <w:r w:rsidR="005B47A6">
        <w:rPr>
          <w:sz w:val="24"/>
          <w:szCs w:val="24"/>
        </w:rPr>
        <w:t>gueira,</w:t>
      </w:r>
      <w:r w:rsidR="00D038C1">
        <w:rPr>
          <w:sz w:val="24"/>
          <w:szCs w:val="24"/>
        </w:rPr>
        <w:t xml:space="preserve"> sendo de responsabilidade deste o débito constatado, conforme precedentes desta Corte de Contas, na forma do  </w:t>
      </w:r>
      <w:r w:rsidR="005B47A6">
        <w:rPr>
          <w:sz w:val="24"/>
          <w:szCs w:val="24"/>
        </w:rPr>
        <w:t xml:space="preserve"> </w:t>
      </w:r>
      <w:r w:rsidR="00D038C1">
        <w:rPr>
          <w:sz w:val="24"/>
          <w:szCs w:val="24"/>
        </w:rPr>
        <w:t>Acórdão</w:t>
      </w:r>
      <w:r w:rsidR="00D038C1" w:rsidRPr="00D038C1">
        <w:rPr>
          <w:sz w:val="24"/>
          <w:szCs w:val="24"/>
        </w:rPr>
        <w:t xml:space="preserve"> 5657/2010 – TCU – 2ª Câmara</w:t>
      </w:r>
      <w:r w:rsidR="00D038C1">
        <w:rPr>
          <w:sz w:val="24"/>
          <w:szCs w:val="24"/>
        </w:rPr>
        <w:t>.</w:t>
      </w:r>
    </w:p>
    <w:p w:rsidR="00FC1A17" w:rsidRPr="00033364" w:rsidRDefault="00D038C1" w:rsidP="007651D4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Nesse aspecto, </w:t>
      </w:r>
      <w:r w:rsidR="009107C7">
        <w:rPr>
          <w:sz w:val="24"/>
          <w:szCs w:val="24"/>
        </w:rPr>
        <w:t>em virtude d</w:t>
      </w:r>
      <w:r>
        <w:rPr>
          <w:sz w:val="24"/>
          <w:szCs w:val="24"/>
        </w:rPr>
        <w:t xml:space="preserve">o valor </w:t>
      </w:r>
      <w:r w:rsidR="009107C7">
        <w:rPr>
          <w:sz w:val="24"/>
          <w:szCs w:val="24"/>
        </w:rPr>
        <w:t>ínfimo detectado, de apenas R$ 808,00, não se mostra adequado trazer o Município de Catingueira ao processo para que responda pelo débito, em observância aos princípios da eficiência, da celeridade processual e da razoabilidade, motivo pelo qual o débito no valor de R$ 808,00 dever</w:t>
      </w:r>
      <w:r w:rsidR="00066679">
        <w:rPr>
          <w:sz w:val="24"/>
          <w:szCs w:val="24"/>
        </w:rPr>
        <w:t xml:space="preserve">á ser desconsiderado, por não ser de responsabilidade do Sr. </w:t>
      </w:r>
      <w:r w:rsidR="00066679" w:rsidRPr="005B47A6">
        <w:rPr>
          <w:sz w:val="24"/>
          <w:szCs w:val="24"/>
        </w:rPr>
        <w:t>José Edivan Félix</w:t>
      </w:r>
      <w:r w:rsidR="00066679">
        <w:rPr>
          <w:sz w:val="24"/>
          <w:szCs w:val="24"/>
        </w:rPr>
        <w:t>.</w:t>
      </w:r>
    </w:p>
    <w:p w:rsidR="00DF165F" w:rsidRDefault="00066679" w:rsidP="001D5125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033364">
        <w:rPr>
          <w:sz w:val="24"/>
          <w:szCs w:val="24"/>
        </w:rPr>
        <w:t>.</w:t>
      </w:r>
      <w:r w:rsidR="00033364">
        <w:rPr>
          <w:sz w:val="24"/>
          <w:szCs w:val="24"/>
        </w:rPr>
        <w:tab/>
        <w:t>Por oportuno</w:t>
      </w:r>
      <w:r w:rsidR="007651D4">
        <w:rPr>
          <w:sz w:val="24"/>
          <w:szCs w:val="24"/>
        </w:rPr>
        <w:t xml:space="preserve">, tendo em vista que os débitos apontados nos relatórios de tais órgãos não se referem aos valores originais dos débitos, necessário se faz que seja detalhado o demonstrativo de débito </w:t>
      </w:r>
      <w:r w:rsidR="001D5125">
        <w:rPr>
          <w:sz w:val="24"/>
          <w:szCs w:val="24"/>
        </w:rPr>
        <w:t>com os valores originais imputados ao responsável, unindo-se ainda, por comporem um só processo nesta Corte de Contas, os débitos oriundos dos dois convênios analisados</w:t>
      </w:r>
      <w:r w:rsidR="00F876D0">
        <w:rPr>
          <w:sz w:val="24"/>
          <w:szCs w:val="24"/>
        </w:rPr>
        <w:t xml:space="preserve">. </w:t>
      </w:r>
    </w:p>
    <w:p w:rsidR="00A33C47" w:rsidRDefault="005E05F9" w:rsidP="001D5125">
      <w:pPr>
        <w:widowControl w:val="0"/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F165F">
        <w:rPr>
          <w:sz w:val="24"/>
          <w:szCs w:val="24"/>
        </w:rPr>
        <w:t>.</w:t>
      </w:r>
      <w:r w:rsidR="00DF165F">
        <w:rPr>
          <w:sz w:val="24"/>
          <w:szCs w:val="24"/>
        </w:rPr>
        <w:tab/>
        <w:t xml:space="preserve">Deve restar claro ainda que, dos R$ </w:t>
      </w:r>
      <w:r w:rsidR="00DF165F" w:rsidRPr="000A3EFB">
        <w:rPr>
          <w:sz w:val="24"/>
          <w:szCs w:val="24"/>
        </w:rPr>
        <w:t>24.192,00</w:t>
      </w:r>
      <w:r w:rsidR="00DF165F" w:rsidRPr="00DF165F">
        <w:rPr>
          <w:sz w:val="24"/>
          <w:szCs w:val="24"/>
        </w:rPr>
        <w:t xml:space="preserve"> </w:t>
      </w:r>
      <w:r w:rsidR="00DF165F">
        <w:rPr>
          <w:sz w:val="24"/>
          <w:szCs w:val="24"/>
        </w:rPr>
        <w:t xml:space="preserve">apontados como débito pela </w:t>
      </w:r>
      <w:r w:rsidR="00DF165F" w:rsidRPr="000A3EFB">
        <w:rPr>
          <w:sz w:val="24"/>
          <w:szCs w:val="24"/>
        </w:rPr>
        <w:t>não apresentação da prestação de contas da parcela final</w:t>
      </w:r>
      <w:r w:rsidR="00DF165F">
        <w:rPr>
          <w:sz w:val="24"/>
          <w:szCs w:val="24"/>
        </w:rPr>
        <w:t xml:space="preserve"> (item 11 desta instrução), o valor de R$ 194,40 é remanescente da parcela anterior, e R$ </w:t>
      </w:r>
      <w:r w:rsidR="00685B0D">
        <w:rPr>
          <w:sz w:val="24"/>
          <w:szCs w:val="24"/>
        </w:rPr>
        <w:t>23.997,60 é</w:t>
      </w:r>
      <w:r w:rsidR="00066679">
        <w:rPr>
          <w:sz w:val="24"/>
          <w:szCs w:val="24"/>
        </w:rPr>
        <w:t>,</w:t>
      </w:r>
      <w:r w:rsidR="00685B0D">
        <w:rPr>
          <w:sz w:val="24"/>
          <w:szCs w:val="24"/>
        </w:rPr>
        <w:t xml:space="preserve"> de fato</w:t>
      </w:r>
      <w:r w:rsidR="004A3374">
        <w:rPr>
          <w:sz w:val="24"/>
          <w:szCs w:val="24"/>
        </w:rPr>
        <w:t>,</w:t>
      </w:r>
      <w:r w:rsidR="00685B0D">
        <w:rPr>
          <w:sz w:val="24"/>
          <w:szCs w:val="24"/>
        </w:rPr>
        <w:t xml:space="preserve"> da última parcela, o que pode ser verificado no Parecer Financeiro 152/2009 (p. 48, peça 3)</w:t>
      </w:r>
      <w:r w:rsidR="0036088C">
        <w:rPr>
          <w:sz w:val="24"/>
          <w:szCs w:val="24"/>
        </w:rPr>
        <w:t>, o que modificará a composição do débito no que concerne à</w:t>
      </w:r>
      <w:r w:rsidR="00066679">
        <w:rPr>
          <w:sz w:val="24"/>
          <w:szCs w:val="24"/>
        </w:rPr>
        <w:t xml:space="preserve"> sua</w:t>
      </w:r>
      <w:r w:rsidR="0036088C">
        <w:rPr>
          <w:sz w:val="24"/>
          <w:szCs w:val="24"/>
        </w:rPr>
        <w:t xml:space="preserve"> data de atualização. </w:t>
      </w:r>
    </w:p>
    <w:p w:rsidR="00FE4821" w:rsidRDefault="005E05F9" w:rsidP="004316DC">
      <w:pPr>
        <w:widowControl w:val="0"/>
        <w:tabs>
          <w:tab w:val="left" w:pos="1134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33C47">
        <w:rPr>
          <w:sz w:val="24"/>
          <w:szCs w:val="24"/>
        </w:rPr>
        <w:t>.</w:t>
      </w:r>
      <w:r w:rsidR="00A33C47">
        <w:rPr>
          <w:sz w:val="24"/>
          <w:szCs w:val="24"/>
        </w:rPr>
        <w:tab/>
      </w:r>
      <w:r w:rsidR="00F876D0">
        <w:rPr>
          <w:sz w:val="24"/>
          <w:szCs w:val="24"/>
        </w:rPr>
        <w:t>Assim, o demonstrativo de débito</w:t>
      </w:r>
      <w:r w:rsidR="00066679">
        <w:rPr>
          <w:sz w:val="24"/>
          <w:szCs w:val="24"/>
        </w:rPr>
        <w:t xml:space="preserve">, de responsabilidade exclusiva do Sr. </w:t>
      </w:r>
      <w:r w:rsidR="00066679" w:rsidRPr="005B47A6">
        <w:rPr>
          <w:sz w:val="24"/>
          <w:szCs w:val="24"/>
        </w:rPr>
        <w:t>José Edivan Félix</w:t>
      </w:r>
      <w:r w:rsidR="00F876D0">
        <w:rPr>
          <w:sz w:val="24"/>
          <w:szCs w:val="24"/>
        </w:rPr>
        <w:t xml:space="preserve"> deverá ser o seguinte: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089"/>
        <w:gridCol w:w="2977"/>
      </w:tblGrid>
      <w:tr w:rsidR="00F876D0" w:rsidTr="00516823">
        <w:tc>
          <w:tcPr>
            <w:tcW w:w="3006" w:type="dxa"/>
            <w:shd w:val="clear" w:color="auto" w:fill="auto"/>
          </w:tcPr>
          <w:p w:rsidR="00F876D0" w:rsidRPr="007624EB" w:rsidRDefault="00F876D0" w:rsidP="009021D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Débito/Crédito</w:t>
            </w:r>
          </w:p>
        </w:tc>
        <w:tc>
          <w:tcPr>
            <w:tcW w:w="3089" w:type="dxa"/>
            <w:shd w:val="clear" w:color="auto" w:fill="auto"/>
          </w:tcPr>
          <w:p w:rsidR="00F876D0" w:rsidRPr="007624EB" w:rsidRDefault="00F876D0" w:rsidP="009021D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Valor R$</w:t>
            </w:r>
          </w:p>
        </w:tc>
        <w:tc>
          <w:tcPr>
            <w:tcW w:w="2977" w:type="dxa"/>
            <w:shd w:val="clear" w:color="auto" w:fill="auto"/>
          </w:tcPr>
          <w:p w:rsidR="00F876D0" w:rsidRPr="007624EB" w:rsidRDefault="00F876D0" w:rsidP="009021D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 xml:space="preserve">Data para atualização </w:t>
            </w:r>
          </w:p>
        </w:tc>
      </w:tr>
      <w:tr w:rsidR="002D3D63" w:rsidTr="00516823">
        <w:tc>
          <w:tcPr>
            <w:tcW w:w="3006" w:type="dxa"/>
            <w:shd w:val="clear" w:color="auto" w:fill="auto"/>
          </w:tcPr>
          <w:p w:rsidR="002D3D63" w:rsidRPr="007624EB" w:rsidRDefault="002D3D63" w:rsidP="002D3D63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 w:rsidR="00066679">
              <w:rPr>
                <w:sz w:val="24"/>
                <w:szCs w:val="24"/>
              </w:rPr>
              <w:t xml:space="preserve"> Convênio 1355</w:t>
            </w:r>
            <w:r w:rsidR="00516823">
              <w:rPr>
                <w:sz w:val="24"/>
                <w:szCs w:val="24"/>
              </w:rPr>
              <w:t>/03</w:t>
            </w:r>
          </w:p>
        </w:tc>
        <w:tc>
          <w:tcPr>
            <w:tcW w:w="3089" w:type="dxa"/>
            <w:shd w:val="clear" w:color="auto" w:fill="auto"/>
          </w:tcPr>
          <w:p w:rsidR="002D3D63" w:rsidRPr="007624EB" w:rsidRDefault="0036088C" w:rsidP="002D3D63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194,40</w:t>
            </w:r>
          </w:p>
        </w:tc>
        <w:tc>
          <w:tcPr>
            <w:tcW w:w="2977" w:type="dxa"/>
            <w:shd w:val="clear" w:color="auto" w:fill="auto"/>
          </w:tcPr>
          <w:p w:rsidR="002D3D63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28/12/2004 </w:t>
            </w:r>
          </w:p>
        </w:tc>
      </w:tr>
      <w:tr w:rsidR="002D3D63" w:rsidTr="00516823">
        <w:tc>
          <w:tcPr>
            <w:tcW w:w="3006" w:type="dxa"/>
            <w:shd w:val="clear" w:color="auto" w:fill="auto"/>
          </w:tcPr>
          <w:p w:rsidR="002D3D63" w:rsidRPr="007624EB" w:rsidRDefault="002D3D63" w:rsidP="002D3D63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 w:rsidR="00066679">
              <w:rPr>
                <w:sz w:val="24"/>
                <w:szCs w:val="24"/>
              </w:rPr>
              <w:t xml:space="preserve"> Convênio 1355</w:t>
            </w:r>
            <w:r w:rsidR="00516823">
              <w:rPr>
                <w:sz w:val="24"/>
                <w:szCs w:val="24"/>
              </w:rPr>
              <w:t>/03</w:t>
            </w:r>
          </w:p>
        </w:tc>
        <w:tc>
          <w:tcPr>
            <w:tcW w:w="3089" w:type="dxa"/>
            <w:shd w:val="clear" w:color="auto" w:fill="auto"/>
          </w:tcPr>
          <w:p w:rsidR="002D3D63" w:rsidRPr="007624EB" w:rsidRDefault="0036088C" w:rsidP="002D3D63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23.997,60</w:t>
            </w:r>
          </w:p>
        </w:tc>
        <w:tc>
          <w:tcPr>
            <w:tcW w:w="2977" w:type="dxa"/>
            <w:shd w:val="clear" w:color="auto" w:fill="auto"/>
          </w:tcPr>
          <w:p w:rsidR="002D3D63" w:rsidRPr="007624EB" w:rsidRDefault="00A33C47" w:rsidP="002D3D63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24/05/2005</w:t>
            </w:r>
          </w:p>
        </w:tc>
      </w:tr>
      <w:tr w:rsidR="0036088C" w:rsidTr="00516823">
        <w:tc>
          <w:tcPr>
            <w:tcW w:w="3006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 w:rsidR="00516823">
              <w:rPr>
                <w:sz w:val="24"/>
                <w:szCs w:val="24"/>
              </w:rPr>
              <w:t xml:space="preserve"> Convênio 2191/06</w:t>
            </w:r>
          </w:p>
        </w:tc>
        <w:tc>
          <w:tcPr>
            <w:tcW w:w="3089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60.000,00</w:t>
            </w:r>
          </w:p>
        </w:tc>
        <w:tc>
          <w:tcPr>
            <w:tcW w:w="2977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15/05/2008</w:t>
            </w:r>
          </w:p>
        </w:tc>
      </w:tr>
      <w:tr w:rsidR="0036088C" w:rsidTr="00516823">
        <w:tc>
          <w:tcPr>
            <w:tcW w:w="3006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 w:rsidR="00516823">
              <w:rPr>
                <w:sz w:val="24"/>
                <w:szCs w:val="24"/>
              </w:rPr>
              <w:t xml:space="preserve"> Convênio 2191/06</w:t>
            </w:r>
          </w:p>
        </w:tc>
        <w:tc>
          <w:tcPr>
            <w:tcW w:w="3089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  <w:tc>
          <w:tcPr>
            <w:tcW w:w="2977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25/08/2008</w:t>
            </w:r>
          </w:p>
        </w:tc>
      </w:tr>
      <w:tr w:rsidR="0036088C" w:rsidTr="00516823">
        <w:tc>
          <w:tcPr>
            <w:tcW w:w="3006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Débito</w:t>
            </w:r>
            <w:r w:rsidR="00516823">
              <w:rPr>
                <w:sz w:val="24"/>
                <w:szCs w:val="24"/>
              </w:rPr>
              <w:t xml:space="preserve"> Convênio 2191/06</w:t>
            </w:r>
          </w:p>
        </w:tc>
        <w:tc>
          <w:tcPr>
            <w:tcW w:w="3089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  <w:tc>
          <w:tcPr>
            <w:tcW w:w="2977" w:type="dxa"/>
            <w:shd w:val="clear" w:color="auto" w:fill="auto"/>
          </w:tcPr>
          <w:p w:rsidR="0036088C" w:rsidRPr="007624EB" w:rsidRDefault="0036088C" w:rsidP="0036088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28/11/2008</w:t>
            </w:r>
          </w:p>
        </w:tc>
      </w:tr>
    </w:tbl>
    <w:p w:rsidR="00C25A67" w:rsidRPr="00F5282A" w:rsidRDefault="00C25A67" w:rsidP="00B33C41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F5282A">
        <w:rPr>
          <w:b/>
          <w:sz w:val="24"/>
          <w:szCs w:val="24"/>
        </w:rPr>
        <w:t>CONCLUSÃO</w:t>
      </w:r>
    </w:p>
    <w:p w:rsidR="00B75DAB" w:rsidRDefault="004C2D42" w:rsidP="00281CE1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E05F9">
        <w:rPr>
          <w:sz w:val="24"/>
          <w:szCs w:val="24"/>
        </w:rPr>
        <w:t>6</w:t>
      </w:r>
      <w:r w:rsidR="00B959AE" w:rsidRPr="00373ADC">
        <w:rPr>
          <w:sz w:val="24"/>
          <w:szCs w:val="24"/>
        </w:rPr>
        <w:t>.</w:t>
      </w:r>
      <w:r w:rsidR="00B959AE" w:rsidRPr="00373ADC">
        <w:rPr>
          <w:sz w:val="24"/>
          <w:szCs w:val="24"/>
        </w:rPr>
        <w:tab/>
        <w:t>O exame das ocorrências descritas</w:t>
      </w:r>
      <w:r w:rsidR="00B75DAB" w:rsidRPr="00373ADC">
        <w:rPr>
          <w:sz w:val="24"/>
          <w:szCs w:val="24"/>
        </w:rPr>
        <w:t xml:space="preserve"> </w:t>
      </w:r>
      <w:r w:rsidR="00C51E30" w:rsidRPr="00373ADC">
        <w:rPr>
          <w:sz w:val="24"/>
          <w:szCs w:val="24"/>
        </w:rPr>
        <w:t>na</w:t>
      </w:r>
      <w:r w:rsidR="00B75DAB" w:rsidRPr="00373ADC">
        <w:rPr>
          <w:sz w:val="24"/>
          <w:szCs w:val="24"/>
        </w:rPr>
        <w:t xml:space="preserve"> seção “Exame Técnico” permitiu, na forma </w:t>
      </w:r>
      <w:r w:rsidR="00535233" w:rsidRPr="00373ADC">
        <w:rPr>
          <w:sz w:val="24"/>
          <w:szCs w:val="24"/>
        </w:rPr>
        <w:t>dos arts. 10, § 1º, e 12, incisos I e II, da Lei 8.443/1992 c/c o</w:t>
      </w:r>
      <w:r w:rsidR="00B75DAB" w:rsidRPr="00373ADC">
        <w:rPr>
          <w:sz w:val="24"/>
          <w:szCs w:val="24"/>
        </w:rPr>
        <w:t xml:space="preserve"> art. 202, incisos I e II, do RI/TCU, defin</w:t>
      </w:r>
      <w:r w:rsidR="00B959AE" w:rsidRPr="00373ADC">
        <w:rPr>
          <w:sz w:val="24"/>
          <w:szCs w:val="24"/>
        </w:rPr>
        <w:t>ir a responsabilidade</w:t>
      </w:r>
      <w:r w:rsidR="00754ABA">
        <w:rPr>
          <w:sz w:val="24"/>
          <w:szCs w:val="24"/>
        </w:rPr>
        <w:t xml:space="preserve"> do Sr.</w:t>
      </w:r>
      <w:r w:rsidR="00B959AE">
        <w:rPr>
          <w:sz w:val="24"/>
          <w:szCs w:val="24"/>
        </w:rPr>
        <w:t xml:space="preserve"> </w:t>
      </w:r>
      <w:r w:rsidR="00B959AE" w:rsidRPr="00F5282A">
        <w:rPr>
          <w:sz w:val="24"/>
          <w:szCs w:val="24"/>
        </w:rPr>
        <w:t>José Ed</w:t>
      </w:r>
      <w:r w:rsidR="001D5125">
        <w:rPr>
          <w:sz w:val="24"/>
          <w:szCs w:val="24"/>
        </w:rPr>
        <w:t>i</w:t>
      </w:r>
      <w:r w:rsidR="00B959AE" w:rsidRPr="00F5282A">
        <w:rPr>
          <w:sz w:val="24"/>
          <w:szCs w:val="24"/>
        </w:rPr>
        <w:t>van Félix</w:t>
      </w:r>
      <w:r w:rsidR="00373ADC">
        <w:rPr>
          <w:sz w:val="24"/>
          <w:szCs w:val="24"/>
        </w:rPr>
        <w:t>, CPF 299.205.404-63,</w:t>
      </w:r>
      <w:r w:rsidR="00345F7D">
        <w:rPr>
          <w:i/>
          <w:color w:val="0070C0"/>
          <w:sz w:val="24"/>
          <w:szCs w:val="24"/>
        </w:rPr>
        <w:t xml:space="preserve"> </w:t>
      </w:r>
      <w:r w:rsidR="006A2408">
        <w:rPr>
          <w:sz w:val="24"/>
          <w:szCs w:val="24"/>
        </w:rPr>
        <w:t>e apur</w:t>
      </w:r>
      <w:r w:rsidR="0069668C">
        <w:rPr>
          <w:sz w:val="24"/>
          <w:szCs w:val="24"/>
        </w:rPr>
        <w:t>ar</w:t>
      </w:r>
      <w:r w:rsidR="005E05F9">
        <w:rPr>
          <w:sz w:val="24"/>
          <w:szCs w:val="24"/>
        </w:rPr>
        <w:t xml:space="preserve"> adequadamente o débito a ele</w:t>
      </w:r>
      <w:r w:rsidR="006A2408">
        <w:rPr>
          <w:sz w:val="24"/>
          <w:szCs w:val="24"/>
        </w:rPr>
        <w:t xml:space="preserve"> </w:t>
      </w:r>
      <w:r w:rsidR="006A2408">
        <w:rPr>
          <w:sz w:val="24"/>
          <w:szCs w:val="24"/>
        </w:rPr>
        <w:lastRenderedPageBreak/>
        <w:t xml:space="preserve">atribuído. Propõe-se, por conseguinte, que se promova </w:t>
      </w:r>
      <w:r w:rsidR="00B75DAB" w:rsidRPr="00AC4975">
        <w:rPr>
          <w:sz w:val="24"/>
          <w:szCs w:val="24"/>
        </w:rPr>
        <w:t xml:space="preserve">a citação </w:t>
      </w:r>
      <w:r w:rsidR="005E05F9">
        <w:rPr>
          <w:sz w:val="24"/>
          <w:szCs w:val="24"/>
        </w:rPr>
        <w:t>do responsável</w:t>
      </w:r>
      <w:r>
        <w:rPr>
          <w:sz w:val="24"/>
          <w:szCs w:val="24"/>
        </w:rPr>
        <w:t>, na forma abaixo exposta</w:t>
      </w:r>
      <w:r w:rsidR="004973FA" w:rsidRPr="00566C1E">
        <w:rPr>
          <w:sz w:val="24"/>
          <w:szCs w:val="24"/>
        </w:rPr>
        <w:t>.</w:t>
      </w:r>
    </w:p>
    <w:p w:rsidR="00E25982" w:rsidRPr="00723C2C" w:rsidRDefault="001F3ABF" w:rsidP="00986C7F">
      <w:pPr>
        <w:widowControl w:val="0"/>
        <w:tabs>
          <w:tab w:val="left" w:pos="1134"/>
        </w:tabs>
        <w:spacing w:before="120"/>
        <w:jc w:val="both"/>
        <w:rPr>
          <w:b/>
          <w:sz w:val="24"/>
          <w:szCs w:val="24"/>
        </w:rPr>
      </w:pPr>
      <w:r w:rsidRPr="00723C2C">
        <w:rPr>
          <w:b/>
          <w:sz w:val="24"/>
          <w:szCs w:val="24"/>
        </w:rPr>
        <w:t xml:space="preserve">PROPOSTA DE </w:t>
      </w:r>
      <w:r w:rsidR="00E25982" w:rsidRPr="00723C2C">
        <w:rPr>
          <w:b/>
          <w:sz w:val="24"/>
          <w:szCs w:val="24"/>
        </w:rPr>
        <w:t>ENCAMINHAMENTO</w:t>
      </w:r>
    </w:p>
    <w:p w:rsidR="003E295E" w:rsidRDefault="005E05F9" w:rsidP="005E05F9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27</w:t>
      </w:r>
      <w:r w:rsidR="004C2D42">
        <w:rPr>
          <w:rFonts w:ascii="Times-Roman" w:hAnsi="Times-Roman" w:cs="Times-Roman"/>
          <w:sz w:val="24"/>
          <w:szCs w:val="24"/>
        </w:rPr>
        <w:t>.</w:t>
      </w:r>
      <w:r w:rsidR="004C2D42">
        <w:rPr>
          <w:rFonts w:ascii="Times-Roman" w:hAnsi="Times-Roman" w:cs="Times-Roman"/>
          <w:sz w:val="24"/>
          <w:szCs w:val="24"/>
        </w:rPr>
        <w:tab/>
      </w:r>
      <w:r w:rsidR="009B4BB2">
        <w:rPr>
          <w:rFonts w:ascii="Times-Roman" w:hAnsi="Times-Roman" w:cs="Times-Roman"/>
          <w:sz w:val="24"/>
          <w:szCs w:val="24"/>
        </w:rPr>
        <w:t>Dia</w:t>
      </w:r>
      <w:r w:rsidR="00986C7F" w:rsidRPr="0023585C">
        <w:rPr>
          <w:rFonts w:ascii="Times-Roman" w:hAnsi="Times-Roman" w:cs="Times-Roman"/>
          <w:sz w:val="24"/>
          <w:szCs w:val="24"/>
        </w:rPr>
        <w:t xml:space="preserve">nte </w:t>
      </w:r>
      <w:r w:rsidR="009B4BB2">
        <w:rPr>
          <w:rFonts w:ascii="Times-Roman" w:hAnsi="Times-Roman" w:cs="Times-Roman"/>
          <w:sz w:val="24"/>
          <w:szCs w:val="24"/>
        </w:rPr>
        <w:t>d</w:t>
      </w:r>
      <w:r w:rsidR="00986C7F" w:rsidRPr="0023585C">
        <w:rPr>
          <w:rFonts w:ascii="Times-Roman" w:hAnsi="Times-Roman" w:cs="Times-Roman"/>
          <w:sz w:val="24"/>
          <w:szCs w:val="24"/>
        </w:rPr>
        <w:t xml:space="preserve">o </w:t>
      </w:r>
      <w:r w:rsidR="00986C7F" w:rsidRPr="00754ABA">
        <w:rPr>
          <w:sz w:val="24"/>
          <w:szCs w:val="24"/>
        </w:rPr>
        <w:t>exposto, submetem</w:t>
      </w:r>
      <w:r w:rsidR="009B4BB2" w:rsidRPr="00754ABA">
        <w:rPr>
          <w:sz w:val="24"/>
          <w:szCs w:val="24"/>
        </w:rPr>
        <w:t>-se</w:t>
      </w:r>
      <w:r w:rsidR="00986C7F" w:rsidRPr="00754ABA">
        <w:rPr>
          <w:sz w:val="24"/>
          <w:szCs w:val="24"/>
        </w:rPr>
        <w:t xml:space="preserve"> os autos à consideração superior, propondo:</w:t>
      </w:r>
    </w:p>
    <w:p w:rsidR="00070E7B" w:rsidRDefault="005E05F9" w:rsidP="00F76A5E">
      <w:pPr>
        <w:spacing w:before="120"/>
        <w:ind w:left="10" w:firstLine="112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9534E">
        <w:rPr>
          <w:sz w:val="24"/>
          <w:szCs w:val="24"/>
        </w:rPr>
        <w:t xml:space="preserve">) </w:t>
      </w:r>
      <w:r w:rsidR="00342B11" w:rsidRPr="00754ABA">
        <w:rPr>
          <w:sz w:val="24"/>
          <w:szCs w:val="24"/>
        </w:rPr>
        <w:t xml:space="preserve">realizar a </w:t>
      </w:r>
      <w:r w:rsidR="00690B70" w:rsidRPr="00754ABA">
        <w:rPr>
          <w:bCs/>
          <w:sz w:val="24"/>
          <w:szCs w:val="24"/>
        </w:rPr>
        <w:t xml:space="preserve">citação </w:t>
      </w:r>
      <w:r>
        <w:rPr>
          <w:sz w:val="24"/>
          <w:szCs w:val="24"/>
        </w:rPr>
        <w:t>do Sr.</w:t>
      </w:r>
      <w:r w:rsidR="00754ABA" w:rsidRPr="00754ABA">
        <w:rPr>
          <w:sz w:val="24"/>
          <w:szCs w:val="24"/>
        </w:rPr>
        <w:t xml:space="preserve"> José Ed</w:t>
      </w:r>
      <w:r>
        <w:rPr>
          <w:sz w:val="24"/>
          <w:szCs w:val="24"/>
        </w:rPr>
        <w:t>i</w:t>
      </w:r>
      <w:r w:rsidR="00754ABA" w:rsidRPr="00754ABA">
        <w:rPr>
          <w:sz w:val="24"/>
          <w:szCs w:val="24"/>
        </w:rPr>
        <w:t>van Félix</w:t>
      </w:r>
      <w:r w:rsidR="0099534E">
        <w:rPr>
          <w:sz w:val="24"/>
          <w:szCs w:val="24"/>
        </w:rPr>
        <w:t xml:space="preserve"> (</w:t>
      </w:r>
      <w:r w:rsidR="00754ABA" w:rsidRPr="00754ABA">
        <w:rPr>
          <w:sz w:val="24"/>
          <w:szCs w:val="24"/>
        </w:rPr>
        <w:t>CPF 299.205.404-63</w:t>
      </w:r>
      <w:r w:rsidR="0099534E">
        <w:rPr>
          <w:sz w:val="24"/>
          <w:szCs w:val="24"/>
        </w:rPr>
        <w:t>)</w:t>
      </w:r>
      <w:r w:rsidR="00754ABA" w:rsidRPr="00754ABA">
        <w:rPr>
          <w:sz w:val="24"/>
          <w:szCs w:val="24"/>
        </w:rPr>
        <w:t>,</w:t>
      </w:r>
      <w:r w:rsidR="00386B1D" w:rsidRPr="00754ABA">
        <w:rPr>
          <w:bCs/>
          <w:i/>
          <w:sz w:val="24"/>
          <w:szCs w:val="24"/>
        </w:rPr>
        <w:t xml:space="preserve"> </w:t>
      </w:r>
      <w:r w:rsidR="00342B11" w:rsidRPr="00754ABA">
        <w:rPr>
          <w:sz w:val="24"/>
          <w:szCs w:val="24"/>
        </w:rPr>
        <w:t>com fundamento no</w:t>
      </w:r>
      <w:r w:rsidR="00690B70" w:rsidRPr="00754ABA">
        <w:rPr>
          <w:sz w:val="24"/>
          <w:szCs w:val="24"/>
        </w:rPr>
        <w:t>s</w:t>
      </w:r>
      <w:r w:rsidR="00342B11" w:rsidRPr="00754ABA">
        <w:rPr>
          <w:sz w:val="24"/>
          <w:szCs w:val="24"/>
        </w:rPr>
        <w:t xml:space="preserve"> </w:t>
      </w:r>
      <w:r w:rsidR="00690B70" w:rsidRPr="00754ABA">
        <w:rPr>
          <w:sz w:val="24"/>
          <w:szCs w:val="24"/>
        </w:rPr>
        <w:t>arts. 10, § 1º, e 12, incisos I e II, da Lei 8.443/1992 c/c o art. 202, incisos I e II, do RI/TCU</w:t>
      </w:r>
      <w:r w:rsidR="00342B11" w:rsidRPr="00754ABA">
        <w:rPr>
          <w:sz w:val="24"/>
          <w:szCs w:val="24"/>
        </w:rPr>
        <w:t xml:space="preserve">, para que, no </w:t>
      </w:r>
      <w:r>
        <w:rPr>
          <w:sz w:val="24"/>
          <w:szCs w:val="24"/>
        </w:rPr>
        <w:t>prazo de quinze dias, apresente</w:t>
      </w:r>
      <w:r w:rsidR="00342B11" w:rsidRPr="00754ABA">
        <w:rPr>
          <w:sz w:val="24"/>
          <w:szCs w:val="24"/>
        </w:rPr>
        <w:t xml:space="preserve"> </w:t>
      </w:r>
      <w:r w:rsidR="00690B70" w:rsidRPr="00754ABA">
        <w:rPr>
          <w:sz w:val="24"/>
          <w:szCs w:val="24"/>
        </w:rPr>
        <w:t>a</w:t>
      </w:r>
      <w:r>
        <w:rPr>
          <w:sz w:val="24"/>
          <w:szCs w:val="24"/>
        </w:rPr>
        <w:t>legações de defesa e/ou recolha</w:t>
      </w:r>
      <w:r w:rsidR="00690B70" w:rsidRPr="00754ABA">
        <w:rPr>
          <w:sz w:val="24"/>
          <w:szCs w:val="24"/>
        </w:rPr>
        <w:t xml:space="preserve"> aos cofres do </w:t>
      </w:r>
      <w:r w:rsidR="00754ABA" w:rsidRPr="00754ABA">
        <w:rPr>
          <w:sz w:val="24"/>
          <w:szCs w:val="24"/>
          <w:lang w:eastAsia="en-US"/>
        </w:rPr>
        <w:t>Tesouro Nacional</w:t>
      </w:r>
      <w:r w:rsidR="00690B70" w:rsidRPr="00754ABA">
        <w:rPr>
          <w:sz w:val="24"/>
          <w:szCs w:val="24"/>
          <w:lang w:eastAsia="en-US"/>
        </w:rPr>
        <w:t xml:space="preserve"> as quantias abaixo indicadas, </w:t>
      </w:r>
      <w:r w:rsidR="00754ABA" w:rsidRPr="00754ABA">
        <w:rPr>
          <w:sz w:val="24"/>
          <w:szCs w:val="24"/>
        </w:rPr>
        <w:t>atualizadas monetariamente a partir das</w:t>
      </w:r>
      <w:r w:rsidR="00690B70" w:rsidRPr="00754ABA">
        <w:rPr>
          <w:sz w:val="24"/>
          <w:szCs w:val="24"/>
        </w:rPr>
        <w:t xml:space="preserve"> </w:t>
      </w:r>
      <w:r w:rsidR="00754ABA" w:rsidRPr="00754ABA">
        <w:rPr>
          <w:sz w:val="24"/>
          <w:szCs w:val="24"/>
        </w:rPr>
        <w:t>respectivas</w:t>
      </w:r>
      <w:r w:rsidR="00690B70" w:rsidRPr="00754ABA">
        <w:rPr>
          <w:sz w:val="24"/>
          <w:szCs w:val="24"/>
        </w:rPr>
        <w:t xml:space="preserve"> data</w:t>
      </w:r>
      <w:r w:rsidR="00754ABA" w:rsidRPr="00754ABA">
        <w:rPr>
          <w:sz w:val="24"/>
          <w:szCs w:val="24"/>
        </w:rPr>
        <w:t>s</w:t>
      </w:r>
      <w:r w:rsidR="00690B70" w:rsidRPr="00754ABA">
        <w:rPr>
          <w:sz w:val="24"/>
          <w:szCs w:val="24"/>
        </w:rPr>
        <w:t xml:space="preserve"> até o efetivo recolhimento, abatendo-se na oportunidade a quantia eventualmente ressarcida, na forma da legi</w:t>
      </w:r>
      <w:r w:rsidR="00754ABA" w:rsidRPr="00754ABA">
        <w:rPr>
          <w:sz w:val="24"/>
          <w:szCs w:val="24"/>
        </w:rPr>
        <w:t>slação em vigor, em decorrência de</w:t>
      </w:r>
      <w:r w:rsidR="0099534E">
        <w:rPr>
          <w:sz w:val="24"/>
          <w:szCs w:val="24"/>
        </w:rPr>
        <w:t>:</w:t>
      </w:r>
    </w:p>
    <w:p w:rsidR="00BD350A" w:rsidRPr="00BD350A" w:rsidRDefault="00BD350A" w:rsidP="00BD350A">
      <w:pPr>
        <w:spacing w:before="120"/>
        <w:ind w:left="10" w:firstLine="1124"/>
        <w:jc w:val="both"/>
        <w:rPr>
          <w:b/>
          <w:sz w:val="24"/>
          <w:szCs w:val="24"/>
        </w:rPr>
      </w:pPr>
      <w:r w:rsidRPr="00BD350A">
        <w:rPr>
          <w:b/>
          <w:sz w:val="24"/>
          <w:szCs w:val="24"/>
        </w:rPr>
        <w:t xml:space="preserve">Atos impugnados: </w:t>
      </w:r>
      <w:r w:rsidRPr="00BD350A">
        <w:rPr>
          <w:b/>
          <w:sz w:val="24"/>
          <w:szCs w:val="24"/>
        </w:rPr>
        <w:tab/>
      </w:r>
      <w:r w:rsidRPr="00BD350A">
        <w:rPr>
          <w:b/>
          <w:sz w:val="24"/>
          <w:szCs w:val="24"/>
        </w:rPr>
        <w:tab/>
      </w:r>
    </w:p>
    <w:p w:rsidR="00227BBC" w:rsidRDefault="00227BBC" w:rsidP="00BD350A">
      <w:pPr>
        <w:spacing w:before="120"/>
        <w:ind w:left="10" w:firstLine="112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9534E" w:rsidRPr="0099534E">
        <w:rPr>
          <w:sz w:val="24"/>
          <w:szCs w:val="24"/>
        </w:rPr>
        <w:t>ão comprovação da boa e regular aplicação dos recursos federais transferidos</w:t>
      </w:r>
      <w:r w:rsidR="00523678">
        <w:rPr>
          <w:sz w:val="24"/>
          <w:szCs w:val="24"/>
        </w:rPr>
        <w:t>, configuradas pela</w:t>
      </w:r>
      <w:r w:rsidR="0099534E" w:rsidRPr="0099534E">
        <w:rPr>
          <w:sz w:val="24"/>
          <w:szCs w:val="24"/>
        </w:rPr>
        <w:t xml:space="preserve"> </w:t>
      </w:r>
      <w:r w:rsidRPr="00567EB1">
        <w:rPr>
          <w:sz w:val="24"/>
          <w:szCs w:val="24"/>
        </w:rPr>
        <w:t xml:space="preserve">não apresentação da prestação de </w:t>
      </w:r>
      <w:r>
        <w:rPr>
          <w:sz w:val="24"/>
          <w:szCs w:val="24"/>
        </w:rPr>
        <w:t>contas final do convênio</w:t>
      </w:r>
      <w:r w:rsidR="00523678">
        <w:rPr>
          <w:sz w:val="24"/>
          <w:szCs w:val="24"/>
        </w:rPr>
        <w:t xml:space="preserve"> 2191/</w:t>
      </w:r>
      <w:r w:rsidR="004316DC">
        <w:rPr>
          <w:sz w:val="24"/>
          <w:szCs w:val="24"/>
        </w:rPr>
        <w:t>20</w:t>
      </w:r>
      <w:r w:rsidR="00523678">
        <w:rPr>
          <w:sz w:val="24"/>
          <w:szCs w:val="24"/>
        </w:rPr>
        <w:t xml:space="preserve">06 </w:t>
      </w:r>
      <w:r w:rsidRPr="00567EB1">
        <w:rPr>
          <w:sz w:val="24"/>
          <w:szCs w:val="24"/>
        </w:rPr>
        <w:t>(Siafi 573812)</w:t>
      </w:r>
      <w:r w:rsidR="00523678">
        <w:rPr>
          <w:sz w:val="24"/>
          <w:szCs w:val="24"/>
        </w:rPr>
        <w:t xml:space="preserve"> e pela</w:t>
      </w:r>
      <w:r>
        <w:rPr>
          <w:sz w:val="24"/>
          <w:szCs w:val="24"/>
        </w:rPr>
        <w:t xml:space="preserve"> impugnação parcial de despesas</w:t>
      </w:r>
      <w:r w:rsidRPr="001B5F0A">
        <w:rPr>
          <w:sz w:val="24"/>
          <w:szCs w:val="24"/>
        </w:rPr>
        <w:t xml:space="preserve"> </w:t>
      </w:r>
      <w:r w:rsidRPr="00567EB1">
        <w:rPr>
          <w:sz w:val="24"/>
          <w:szCs w:val="24"/>
        </w:rPr>
        <w:t>do convênio 1355/2003</w:t>
      </w:r>
      <w:r>
        <w:rPr>
          <w:sz w:val="24"/>
          <w:szCs w:val="24"/>
        </w:rPr>
        <w:t xml:space="preserve"> (Siafi 489079)</w:t>
      </w:r>
      <w:r w:rsidR="00523678">
        <w:rPr>
          <w:sz w:val="24"/>
          <w:szCs w:val="24"/>
        </w:rPr>
        <w:t>, também decorrente da ausência de prestação de contas de parte dos recursos</w:t>
      </w:r>
      <w:r>
        <w:rPr>
          <w:sz w:val="24"/>
          <w:szCs w:val="24"/>
        </w:rPr>
        <w:t>.</w:t>
      </w:r>
    </w:p>
    <w:p w:rsidR="005F54FA" w:rsidRDefault="00BD350A" w:rsidP="00BD350A">
      <w:pPr>
        <w:spacing w:before="120"/>
        <w:ind w:left="10" w:firstLine="1124"/>
        <w:jc w:val="both"/>
        <w:rPr>
          <w:sz w:val="24"/>
          <w:szCs w:val="24"/>
        </w:rPr>
      </w:pPr>
      <w:r w:rsidRPr="00754ABA">
        <w:rPr>
          <w:b/>
          <w:sz w:val="24"/>
          <w:szCs w:val="24"/>
        </w:rPr>
        <w:t>Nexo causal:</w:t>
      </w:r>
      <w:r w:rsidRPr="00BD350A">
        <w:rPr>
          <w:sz w:val="24"/>
          <w:szCs w:val="24"/>
        </w:rPr>
        <w:t xml:space="preserve"> </w:t>
      </w:r>
    </w:p>
    <w:p w:rsidR="00BD350A" w:rsidRDefault="00523678" w:rsidP="008527A9">
      <w:pPr>
        <w:tabs>
          <w:tab w:val="left" w:pos="1134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</w:t>
      </w:r>
      <w:r w:rsidRPr="000A3EFB">
        <w:rPr>
          <w:sz w:val="24"/>
          <w:szCs w:val="24"/>
        </w:rPr>
        <w:t>não apresentação da prestação de contas da parcela final</w:t>
      </w:r>
      <w:r>
        <w:rPr>
          <w:sz w:val="24"/>
          <w:szCs w:val="24"/>
        </w:rPr>
        <w:t xml:space="preserve"> do </w:t>
      </w:r>
      <w:r w:rsidRPr="00567EB1">
        <w:rPr>
          <w:sz w:val="24"/>
          <w:szCs w:val="24"/>
        </w:rPr>
        <w:t>convênio 1355/2003</w:t>
      </w:r>
      <w:r>
        <w:rPr>
          <w:sz w:val="24"/>
          <w:szCs w:val="24"/>
        </w:rPr>
        <w:t xml:space="preserve"> (Siafi 489079) e a </w:t>
      </w:r>
      <w:r w:rsidRPr="00567EB1">
        <w:rPr>
          <w:sz w:val="24"/>
          <w:szCs w:val="24"/>
        </w:rPr>
        <w:t xml:space="preserve">não apresentação da </w:t>
      </w:r>
      <w:r>
        <w:rPr>
          <w:sz w:val="24"/>
          <w:szCs w:val="24"/>
        </w:rPr>
        <w:t>prestação de contas</w:t>
      </w:r>
      <w:r w:rsidRPr="00B61921">
        <w:rPr>
          <w:sz w:val="24"/>
          <w:szCs w:val="24"/>
        </w:rPr>
        <w:t xml:space="preserve"> do convênio</w:t>
      </w:r>
      <w:r w:rsidR="009E5D59">
        <w:rPr>
          <w:sz w:val="24"/>
          <w:szCs w:val="24"/>
        </w:rPr>
        <w:t xml:space="preserve"> 2191/</w:t>
      </w:r>
      <w:r w:rsidR="004316DC">
        <w:rPr>
          <w:sz w:val="24"/>
          <w:szCs w:val="24"/>
        </w:rPr>
        <w:t>20</w:t>
      </w:r>
      <w:r w:rsidR="009E5D59">
        <w:rPr>
          <w:sz w:val="24"/>
          <w:szCs w:val="24"/>
        </w:rPr>
        <w:t xml:space="preserve">06 </w:t>
      </w:r>
      <w:r w:rsidR="009E5D59" w:rsidRPr="00567EB1">
        <w:rPr>
          <w:sz w:val="24"/>
          <w:szCs w:val="24"/>
        </w:rPr>
        <w:t>(Siafi 573812)</w:t>
      </w:r>
      <w:r w:rsidR="009E5D59">
        <w:rPr>
          <w:sz w:val="24"/>
          <w:szCs w:val="24"/>
        </w:rPr>
        <w:t xml:space="preserve">, cuja responsabilidade era do Sr. José Edivan Félix, causaram o dano ao erário. </w:t>
      </w:r>
      <w:r w:rsidR="00D02017" w:rsidRPr="009F6BA1">
        <w:rPr>
          <w:sz w:val="24"/>
          <w:szCs w:val="24"/>
        </w:rPr>
        <w:t xml:space="preserve">Portanto, o dano em questão é consequência </w:t>
      </w:r>
      <w:r w:rsidR="009E5D59">
        <w:rPr>
          <w:sz w:val="24"/>
          <w:szCs w:val="24"/>
        </w:rPr>
        <w:t>direta da conduta (omissão) do ex-gestor.</w:t>
      </w:r>
    </w:p>
    <w:p w:rsidR="005F54FA" w:rsidRDefault="005F54FA" w:rsidP="005F54FA">
      <w:pPr>
        <w:spacing w:before="120"/>
        <w:ind w:left="10" w:firstLine="1124"/>
        <w:jc w:val="both"/>
        <w:rPr>
          <w:sz w:val="24"/>
          <w:szCs w:val="24"/>
        </w:rPr>
      </w:pPr>
      <w:r w:rsidRPr="00913CE7">
        <w:rPr>
          <w:b/>
          <w:sz w:val="24"/>
          <w:szCs w:val="24"/>
        </w:rPr>
        <w:t>Evidências</w:t>
      </w:r>
      <w:r>
        <w:rPr>
          <w:sz w:val="24"/>
          <w:szCs w:val="24"/>
        </w:rPr>
        <w:t>:</w:t>
      </w:r>
    </w:p>
    <w:p w:rsidR="009C6A80" w:rsidRDefault="00B94727" w:rsidP="008527A9">
      <w:pPr>
        <w:spacing w:before="120"/>
        <w:ind w:left="10" w:firstLine="1124"/>
        <w:jc w:val="both"/>
        <w:rPr>
          <w:sz w:val="24"/>
          <w:szCs w:val="24"/>
        </w:rPr>
      </w:pPr>
      <w:r w:rsidRPr="00B94727">
        <w:rPr>
          <w:b/>
          <w:sz w:val="24"/>
          <w:szCs w:val="24"/>
        </w:rPr>
        <w:t>Convênio 2191/</w:t>
      </w:r>
      <w:r w:rsidR="004316DC">
        <w:rPr>
          <w:b/>
          <w:sz w:val="24"/>
          <w:szCs w:val="24"/>
        </w:rPr>
        <w:t>20</w:t>
      </w:r>
      <w:r w:rsidRPr="00B94727">
        <w:rPr>
          <w:b/>
          <w:sz w:val="24"/>
          <w:szCs w:val="24"/>
        </w:rPr>
        <w:t>06:</w:t>
      </w:r>
      <w:r>
        <w:rPr>
          <w:sz w:val="24"/>
          <w:szCs w:val="24"/>
        </w:rPr>
        <w:t xml:space="preserve"> </w:t>
      </w:r>
      <w:r w:rsidR="009E5D59">
        <w:rPr>
          <w:sz w:val="24"/>
          <w:szCs w:val="24"/>
        </w:rPr>
        <w:t>N</w:t>
      </w:r>
      <w:r w:rsidR="009E5D59" w:rsidRPr="00B61921">
        <w:rPr>
          <w:sz w:val="24"/>
          <w:szCs w:val="24"/>
        </w:rPr>
        <w:t>otificações 166/2010 (p. 296, peça 1); 19/2011 (p. 300, peça 1); 39/2011 (p. 304, peça 1) e a 214/2011, de 31/10/2011</w:t>
      </w:r>
      <w:r w:rsidR="0013484D">
        <w:rPr>
          <w:sz w:val="24"/>
          <w:szCs w:val="24"/>
        </w:rPr>
        <w:t>;</w:t>
      </w:r>
      <w:r w:rsidR="009E5D59">
        <w:rPr>
          <w:sz w:val="24"/>
          <w:szCs w:val="24"/>
        </w:rPr>
        <w:t xml:space="preserve"> </w:t>
      </w:r>
      <w:r w:rsidR="009E5D59" w:rsidRPr="00B61921">
        <w:rPr>
          <w:sz w:val="24"/>
          <w:szCs w:val="24"/>
        </w:rPr>
        <w:t>Despacho 136/11 (p. 306, peça 1)</w:t>
      </w:r>
      <w:r>
        <w:rPr>
          <w:sz w:val="24"/>
          <w:szCs w:val="24"/>
        </w:rPr>
        <w:t xml:space="preserve">; </w:t>
      </w:r>
    </w:p>
    <w:p w:rsidR="00701385" w:rsidRPr="008527A9" w:rsidRDefault="00B94727" w:rsidP="008527A9">
      <w:pPr>
        <w:spacing w:before="120"/>
        <w:ind w:left="10" w:firstLine="1124"/>
        <w:jc w:val="both"/>
        <w:rPr>
          <w:sz w:val="24"/>
          <w:szCs w:val="24"/>
        </w:rPr>
      </w:pPr>
      <w:r w:rsidRPr="00B94727">
        <w:rPr>
          <w:b/>
          <w:sz w:val="24"/>
          <w:szCs w:val="24"/>
        </w:rPr>
        <w:t>Convênio 1355/</w:t>
      </w:r>
      <w:r w:rsidR="004316DC">
        <w:rPr>
          <w:b/>
          <w:sz w:val="24"/>
          <w:szCs w:val="24"/>
        </w:rPr>
        <w:t>20</w:t>
      </w:r>
      <w:r w:rsidRPr="00B94727">
        <w:rPr>
          <w:b/>
          <w:sz w:val="24"/>
          <w:szCs w:val="24"/>
        </w:rPr>
        <w:t>03</w:t>
      </w:r>
      <w:r>
        <w:rPr>
          <w:sz w:val="24"/>
          <w:szCs w:val="24"/>
        </w:rPr>
        <w:t>: Notificações 009/2008 (p. 18, peça 3); 74/2009 (p.38-46, peça 3); 575/05 (p. 54, peça 3)</w:t>
      </w:r>
      <w:r w:rsidR="009C6A80">
        <w:rPr>
          <w:sz w:val="24"/>
          <w:szCs w:val="24"/>
        </w:rPr>
        <w:t>; 01/2011 (p. 94-104, peça 3)</w:t>
      </w:r>
      <w:r>
        <w:rPr>
          <w:sz w:val="24"/>
          <w:szCs w:val="24"/>
        </w:rPr>
        <w:t xml:space="preserve"> </w:t>
      </w:r>
      <w:r w:rsidR="008A285F">
        <w:rPr>
          <w:sz w:val="24"/>
          <w:szCs w:val="24"/>
        </w:rPr>
        <w:t>e</w:t>
      </w:r>
      <w:r w:rsidR="009E5D59" w:rsidRPr="009E5D59">
        <w:rPr>
          <w:sz w:val="24"/>
          <w:szCs w:val="24"/>
        </w:rPr>
        <w:t xml:space="preserve"> </w:t>
      </w:r>
      <w:r w:rsidR="00FE4821">
        <w:rPr>
          <w:sz w:val="24"/>
          <w:szCs w:val="24"/>
        </w:rPr>
        <w:t>Parecer</w:t>
      </w:r>
      <w:r w:rsidR="009E5D59" w:rsidRPr="000A3EFB">
        <w:rPr>
          <w:sz w:val="24"/>
          <w:szCs w:val="24"/>
        </w:rPr>
        <w:t xml:space="preserve"> 37/2011, de 26/4/2011 (p. 78-80, peça 3)</w:t>
      </w:r>
      <w:r w:rsidR="008A285F">
        <w:rPr>
          <w:sz w:val="24"/>
          <w:szCs w:val="24"/>
        </w:rPr>
        <w:t>.</w:t>
      </w:r>
    </w:p>
    <w:p w:rsidR="00D02017" w:rsidRDefault="00BD350A" w:rsidP="00BD350A">
      <w:pPr>
        <w:spacing w:before="120"/>
        <w:ind w:left="10" w:firstLine="1124"/>
        <w:jc w:val="both"/>
        <w:rPr>
          <w:b/>
          <w:sz w:val="24"/>
          <w:szCs w:val="24"/>
        </w:rPr>
      </w:pPr>
      <w:r w:rsidRPr="00754ABA">
        <w:rPr>
          <w:b/>
          <w:sz w:val="24"/>
          <w:szCs w:val="24"/>
        </w:rPr>
        <w:t>Dispositivos violados:</w:t>
      </w:r>
    </w:p>
    <w:p w:rsidR="00FE4821" w:rsidRPr="00D02017" w:rsidRDefault="008A285F" w:rsidP="00EE1187">
      <w:pPr>
        <w:pStyle w:val="Default"/>
        <w:tabs>
          <w:tab w:val="left" w:pos="1134"/>
        </w:tabs>
        <w:spacing w:before="120"/>
        <w:jc w:val="both"/>
        <w:rPr>
          <w:iCs/>
        </w:rPr>
      </w:pPr>
      <w:r>
        <w:tab/>
        <w:t>A</w:t>
      </w:r>
      <w:r w:rsidR="00D02017" w:rsidRPr="009F6BA1">
        <w:t>rt</w:t>
      </w:r>
      <w:r w:rsidR="00D02017">
        <w:t>s</w:t>
      </w:r>
      <w:r w:rsidR="00D02017" w:rsidRPr="009F6BA1">
        <w:t xml:space="preserve">. </w:t>
      </w:r>
      <w:r w:rsidR="00D02017">
        <w:t>70, parágrafo único</w:t>
      </w:r>
      <w:r w:rsidR="00D02017" w:rsidRPr="009F6BA1">
        <w:t xml:space="preserve">, </w:t>
      </w:r>
      <w:r w:rsidR="00D02017">
        <w:t xml:space="preserve">e 37, </w:t>
      </w:r>
      <w:r w:rsidR="00D02017" w:rsidRPr="00A67A83">
        <w:rPr>
          <w:i/>
        </w:rPr>
        <w:t>caput</w:t>
      </w:r>
      <w:r w:rsidR="00D02017">
        <w:t xml:space="preserve">, </w:t>
      </w:r>
      <w:r w:rsidR="00D02017" w:rsidRPr="009F6BA1">
        <w:t>da Constituição Federal/1988</w:t>
      </w:r>
      <w:r w:rsidR="00D02017">
        <w:t>;</w:t>
      </w:r>
      <w:r w:rsidR="00D02017" w:rsidRPr="009F6BA1">
        <w:t xml:space="preserve"> art. 93 do Decret</w:t>
      </w:r>
      <w:r w:rsidR="00DB6DA4">
        <w:t>o-Lei 200, de 25/2/1967; art. 28</w:t>
      </w:r>
      <w:r w:rsidR="00D02017" w:rsidRPr="009F6BA1">
        <w:t xml:space="preserve"> da Instrução</w:t>
      </w:r>
      <w:r w:rsidR="00DB6DA4">
        <w:t xml:space="preserve"> Normativa-STN 1, de 15/1/1997</w:t>
      </w:r>
      <w:r w:rsidR="00DB6DA4">
        <w:rPr>
          <w:iCs/>
        </w:rPr>
        <w:t>.</w:t>
      </w:r>
    </w:p>
    <w:p w:rsidR="00E02181" w:rsidRDefault="00E02181" w:rsidP="009021DC">
      <w:pPr>
        <w:spacing w:before="120" w:after="60"/>
        <w:ind w:left="10" w:firstLine="1124"/>
        <w:jc w:val="both"/>
        <w:rPr>
          <w:b/>
          <w:sz w:val="24"/>
          <w:szCs w:val="24"/>
        </w:rPr>
      </w:pPr>
      <w:r w:rsidRPr="00E02181">
        <w:rPr>
          <w:b/>
          <w:sz w:val="24"/>
          <w:szCs w:val="24"/>
        </w:rPr>
        <w:t>Composição do débito: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3089"/>
        <w:gridCol w:w="2977"/>
      </w:tblGrid>
      <w:tr w:rsidR="005E05F9" w:rsidRPr="007624EB" w:rsidTr="005E05F9"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Débito/Crédito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Valor R$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 xml:space="preserve">Data para atualização </w:t>
            </w:r>
          </w:p>
        </w:tc>
      </w:tr>
      <w:tr w:rsidR="005E05F9" w:rsidRPr="007624EB" w:rsidTr="004316DC">
        <w:trPr>
          <w:trHeight w:val="289"/>
        </w:trPr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>
              <w:rPr>
                <w:sz w:val="24"/>
                <w:szCs w:val="24"/>
              </w:rPr>
              <w:t xml:space="preserve"> Convênio 1355/03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194,40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4316DC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28/12/2004</w:t>
            </w:r>
          </w:p>
        </w:tc>
      </w:tr>
      <w:tr w:rsidR="005E05F9" w:rsidRPr="007624EB" w:rsidTr="004316DC">
        <w:trPr>
          <w:trHeight w:val="265"/>
        </w:trPr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>
              <w:rPr>
                <w:sz w:val="24"/>
                <w:szCs w:val="24"/>
              </w:rPr>
              <w:t xml:space="preserve"> Convênio 1355/03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23.997,60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24/05/2005</w:t>
            </w:r>
          </w:p>
        </w:tc>
      </w:tr>
      <w:tr w:rsidR="005E05F9" w:rsidRPr="007624EB" w:rsidTr="004316DC">
        <w:trPr>
          <w:trHeight w:val="269"/>
        </w:trPr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>
              <w:rPr>
                <w:sz w:val="24"/>
                <w:szCs w:val="24"/>
              </w:rPr>
              <w:t xml:space="preserve"> Convênio 2191/06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60.000,00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15/05/2008</w:t>
            </w:r>
          </w:p>
        </w:tc>
      </w:tr>
      <w:tr w:rsidR="005E05F9" w:rsidRPr="007624EB" w:rsidTr="004316DC">
        <w:trPr>
          <w:trHeight w:val="273"/>
        </w:trPr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 w:rsidRPr="007624EB">
              <w:rPr>
                <w:sz w:val="24"/>
                <w:szCs w:val="24"/>
              </w:rPr>
              <w:t>Débito</w:t>
            </w:r>
            <w:r>
              <w:rPr>
                <w:sz w:val="24"/>
                <w:szCs w:val="24"/>
              </w:rPr>
              <w:t xml:space="preserve"> Convênio 2191/06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25/08/2008</w:t>
            </w:r>
          </w:p>
        </w:tc>
      </w:tr>
      <w:tr w:rsidR="005E05F9" w:rsidRPr="007624EB" w:rsidTr="004316DC">
        <w:trPr>
          <w:trHeight w:val="263"/>
        </w:trPr>
        <w:tc>
          <w:tcPr>
            <w:tcW w:w="3006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Débito Convênio 2191/06</w:t>
            </w:r>
          </w:p>
        </w:tc>
        <w:tc>
          <w:tcPr>
            <w:tcW w:w="3089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120.000,00</w:t>
            </w:r>
          </w:p>
        </w:tc>
        <w:tc>
          <w:tcPr>
            <w:tcW w:w="2977" w:type="dxa"/>
            <w:shd w:val="clear" w:color="auto" w:fill="auto"/>
          </w:tcPr>
          <w:p w:rsidR="005E05F9" w:rsidRPr="007624EB" w:rsidRDefault="005E05F9" w:rsidP="005E05F9">
            <w:pPr>
              <w:tabs>
                <w:tab w:val="left" w:pos="113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28/11/2008</w:t>
            </w:r>
          </w:p>
        </w:tc>
      </w:tr>
    </w:tbl>
    <w:p w:rsidR="00301C86" w:rsidRDefault="00301C86" w:rsidP="00301C86">
      <w:pPr>
        <w:pStyle w:val="NormalWeb"/>
        <w:spacing w:before="120" w:line="240" w:lineRule="auto"/>
        <w:ind w:firstLine="1202"/>
        <w:jc w:val="both"/>
        <w:rPr>
          <w:color w:val="000000"/>
        </w:rPr>
      </w:pPr>
      <w:r w:rsidRPr="00EE3799">
        <w:rPr>
          <w:color w:val="000000"/>
        </w:rPr>
        <w:t xml:space="preserve">b) </w:t>
      </w:r>
      <w:r w:rsidR="00EE3799">
        <w:rPr>
          <w:color w:val="000000"/>
        </w:rPr>
        <w:t>informar</w:t>
      </w:r>
      <w:r w:rsidR="008527A9">
        <w:rPr>
          <w:color w:val="000000"/>
        </w:rPr>
        <w:t xml:space="preserve"> o</w:t>
      </w:r>
      <w:r>
        <w:rPr>
          <w:color w:val="000000"/>
        </w:rPr>
        <w:t xml:space="preserve"> </w:t>
      </w:r>
      <w:r w:rsidR="008527A9">
        <w:rPr>
          <w:color w:val="000000"/>
        </w:rPr>
        <w:t>responsável</w:t>
      </w:r>
      <w:r w:rsidR="00B22E33">
        <w:rPr>
          <w:color w:val="000000"/>
        </w:rPr>
        <w:t xml:space="preserve"> </w:t>
      </w:r>
      <w:r>
        <w:rPr>
          <w:color w:val="000000"/>
        </w:rPr>
        <w:t>de que,</w:t>
      </w:r>
      <w:r w:rsidRPr="00301C86">
        <w:rPr>
          <w:color w:val="000000"/>
        </w:rPr>
        <w:t xml:space="preserve"> </w:t>
      </w:r>
      <w:r>
        <w:rPr>
          <w:color w:val="000000"/>
        </w:rPr>
        <w:t>caso venha a ser condenado</w:t>
      </w:r>
      <w:r w:rsidR="008527A9">
        <w:rPr>
          <w:color w:val="000000"/>
        </w:rPr>
        <w:t xml:space="preserve"> pelo Tribunal, o débito ora apurado será acrescido</w:t>
      </w:r>
      <w:r>
        <w:rPr>
          <w:color w:val="000000"/>
        </w:rPr>
        <w:t xml:space="preserve"> de juros de mora,</w:t>
      </w:r>
      <w:r w:rsidR="00B22E33">
        <w:rPr>
          <w:color w:val="000000"/>
        </w:rPr>
        <w:t xml:space="preserve"> </w:t>
      </w:r>
      <w:r>
        <w:rPr>
          <w:color w:val="000000"/>
        </w:rPr>
        <w:t>nos termos do § 1º do art. 202 do RI/TCU.</w:t>
      </w:r>
    </w:p>
    <w:p w:rsidR="004965C3" w:rsidRPr="003377EF" w:rsidRDefault="004965C3" w:rsidP="003377EF">
      <w:pPr>
        <w:pStyle w:val="Ttulo5"/>
        <w:keepNext w:val="0"/>
        <w:widowControl w:val="0"/>
        <w:spacing w:before="120"/>
        <w:ind w:left="5103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S</w:t>
      </w:r>
      <w:r w:rsidR="004316DC">
        <w:rPr>
          <w:rFonts w:ascii="Times New Roman" w:hAnsi="Times New Roman"/>
          <w:b w:val="0"/>
          <w:szCs w:val="24"/>
        </w:rPr>
        <w:t>ecex</w:t>
      </w:r>
      <w:r>
        <w:rPr>
          <w:rFonts w:ascii="Times New Roman" w:hAnsi="Times New Roman"/>
          <w:b w:val="0"/>
          <w:szCs w:val="24"/>
        </w:rPr>
        <w:t>-PB</w:t>
      </w:r>
      <w:r w:rsidRPr="00195528">
        <w:rPr>
          <w:rFonts w:ascii="Times New Roman" w:hAnsi="Times New Roman"/>
          <w:b w:val="0"/>
          <w:szCs w:val="24"/>
        </w:rPr>
        <w:t xml:space="preserve">, </w:t>
      </w:r>
      <w:r w:rsidRPr="00BD4BFF">
        <w:rPr>
          <w:rFonts w:ascii="Times New Roman" w:hAnsi="Times New Roman"/>
          <w:b w:val="0"/>
          <w:szCs w:val="24"/>
        </w:rPr>
        <w:t>em</w:t>
      </w:r>
      <w:r w:rsidR="009C6A80">
        <w:rPr>
          <w:rFonts w:ascii="Times New Roman" w:hAnsi="Times New Roman"/>
          <w:b w:val="0"/>
          <w:szCs w:val="24"/>
        </w:rPr>
        <w:t xml:space="preserve"> 16</w:t>
      </w:r>
      <w:r w:rsidR="00EE1187">
        <w:rPr>
          <w:rFonts w:ascii="Times New Roman" w:hAnsi="Times New Roman"/>
          <w:b w:val="0"/>
          <w:szCs w:val="24"/>
        </w:rPr>
        <w:t xml:space="preserve"> de junh</w:t>
      </w:r>
      <w:r w:rsidR="00373ADC">
        <w:rPr>
          <w:rFonts w:ascii="Times New Roman" w:hAnsi="Times New Roman"/>
          <w:b w:val="0"/>
          <w:szCs w:val="24"/>
        </w:rPr>
        <w:t>o</w:t>
      </w:r>
      <w:r>
        <w:rPr>
          <w:rFonts w:ascii="Times New Roman" w:hAnsi="Times New Roman"/>
          <w:b w:val="0"/>
          <w:szCs w:val="24"/>
        </w:rPr>
        <w:t xml:space="preserve"> de 2016</w:t>
      </w:r>
      <w:r w:rsidRPr="006E2331">
        <w:rPr>
          <w:rFonts w:ascii="Times New Roman" w:hAnsi="Times New Roman"/>
          <w:b w:val="0"/>
          <w:szCs w:val="24"/>
        </w:rPr>
        <w:t>.</w:t>
      </w:r>
    </w:p>
    <w:p w:rsidR="004965C3" w:rsidRPr="00CF347F" w:rsidRDefault="004965C3" w:rsidP="004965C3">
      <w:pPr>
        <w:spacing w:before="120"/>
        <w:ind w:left="5103"/>
        <w:jc w:val="center"/>
        <w:rPr>
          <w:sz w:val="24"/>
          <w:szCs w:val="24"/>
        </w:rPr>
      </w:pPr>
      <w:bookmarkStart w:id="0" w:name="_GoBack"/>
      <w:bookmarkEnd w:id="0"/>
    </w:p>
    <w:p w:rsidR="004965C3" w:rsidRPr="00C0731E" w:rsidRDefault="004965C3" w:rsidP="004316DC">
      <w:pPr>
        <w:spacing w:before="60"/>
        <w:ind w:left="5103"/>
        <w:jc w:val="center"/>
        <w:rPr>
          <w:i/>
          <w:sz w:val="24"/>
          <w:szCs w:val="24"/>
        </w:rPr>
      </w:pPr>
      <w:r w:rsidRPr="00C0731E">
        <w:rPr>
          <w:i/>
          <w:sz w:val="24"/>
          <w:szCs w:val="24"/>
        </w:rPr>
        <w:t>(Assinado eletronicamente)</w:t>
      </w:r>
    </w:p>
    <w:p w:rsidR="004965C3" w:rsidRPr="00195528" w:rsidRDefault="006E6E3E" w:rsidP="004316DC">
      <w:pPr>
        <w:spacing w:before="6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ÉRIC IZÁCCIO DE ANDRADE CAMPOS</w:t>
      </w:r>
    </w:p>
    <w:p w:rsidR="003B497B" w:rsidRPr="003B497B" w:rsidRDefault="004965C3" w:rsidP="004316DC">
      <w:pPr>
        <w:spacing w:before="60"/>
        <w:ind w:left="5103"/>
        <w:jc w:val="center"/>
      </w:pPr>
      <w:r w:rsidRPr="00CF347F">
        <w:rPr>
          <w:sz w:val="24"/>
          <w:szCs w:val="24"/>
        </w:rPr>
        <w:t xml:space="preserve">AUFC – Mat. </w:t>
      </w:r>
      <w:r>
        <w:rPr>
          <w:sz w:val="24"/>
          <w:szCs w:val="24"/>
        </w:rPr>
        <w:t>7636-8</w:t>
      </w:r>
    </w:p>
    <w:sectPr w:rsidR="003B497B" w:rsidRPr="003B497B" w:rsidSect="000B2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71" w:right="567" w:bottom="850" w:left="1417" w:header="85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88" w:rsidRDefault="00667488">
      <w:r>
        <w:separator/>
      </w:r>
    </w:p>
  </w:endnote>
  <w:endnote w:type="continuationSeparator" w:id="0">
    <w:p w:rsidR="00667488" w:rsidRDefault="006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Default="005E05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Pr="00CA77FD" w:rsidRDefault="005E05F9" w:rsidP="00CA77FD">
    <w:pPr>
      <w:pStyle w:val="Rodap"/>
      <w:tabs>
        <w:tab w:val="clear" w:pos="8838"/>
        <w:tab w:val="right" w:pos="9781"/>
      </w:tabs>
      <w:rPr>
        <w:i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-20321</wp:posOffset>
              </wp:positionV>
              <wp:extent cx="6280150" cy="0"/>
              <wp:effectExtent l="0" t="0" r="254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0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940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65pt;margin-top:-1.6pt;width:49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Xh/AEAAMYDAAAOAAAAZHJzL2Uyb0RvYy54bWysU02P2jAQvVfqf7B8hyQsUIgIq1WAXrYt&#10;0m5/gLEdYtXxWLYhoKr/vWPz0W17q5qDNfbMvJl5b7J4PHWaHKXzCkxFi2FOiTQchDL7in593Qxm&#10;lPjAjGAajKzoWXr6uHz/btHbUo6gBS2kIwhifNnbirYh2DLLPG9lx/wQrDTobMB1LODV7TPhWI/o&#10;nc5GeT7NenDCOuDSe3xdXZx0mfCbRvLwpWm8DERXFHsL6XTp3MUzWy5YuXfMtopf22D/0EXHlMGi&#10;d6gVC4wcnPoLqlPcgYcmDDl0GTSN4jLNgNMU+R/TvLTMyjQLkuPtnSb//2D55+PWESVQO0oM61Ci&#10;p0OAVJk8RHp660uMqs3WxQH5ybzYZ+DfPDFQt8zsZQp+PVvMLWJG9ltKvHiLRXb9JxAYwxA/cXVq&#10;XBchkQVySpKc75LIUyAcH6ejWV5MUDl+82WsvCVa58NHCR2JRkV9cEzt21CDMSg8uCKVYcdnH2Jb&#10;rLwlxKoGNkrrpL82pK/ofDKapAQPWonojGHe7Xe1duTI4galL82InrdhDg5GJLBWMrG+2oEpfbGx&#10;uDYRDwfDdq7WZUW+z/P5eraejQfj0XQ9GOdCDJ429Xgw3RQfJquHVV2vih/Xqrf8RHLk9aLQDsR5&#10;627k47Kkea+LHbfx7T1J9Ov3W/4EAAD//wMAUEsDBBQABgAIAAAAIQBE19lO3QAAAAgBAAAPAAAA&#10;ZHJzL2Rvd25yZXYueG1sTI9Bb8IwDIXvSPsPkSftgiCliA1KU4Qm7cBxgLSraby2rHGqJqWFX7+g&#10;HcbJst/T8/fSzWBqcaHWVZYVzKYRCOLc6ooLBcfDx2QJwnlkjbVlUnAlB5vsaZRiom3Pn3TZ+0KE&#10;EHYJKii9bxIpXV6SQTe1DXHQvm1r0Ie1LaRusQ/hppZxFL1KgxWHDyU29F5S/rPvjAJy3WIWbVem&#10;OO5u/fgrvp375qDUy/OwXYPwNPh/M9zxAzpkgelkO9ZO1Aom83lw3mcMIuir5eINxOnvILNUPhbI&#10;fgEAAP//AwBQSwECLQAUAAYACAAAACEAtoM4kv4AAADhAQAAEwAAAAAAAAAAAAAAAAAAAAAAW0Nv&#10;bnRlbnRfVHlwZXNdLnhtbFBLAQItABQABgAIAAAAIQA4/SH/1gAAAJQBAAALAAAAAAAAAAAAAAAA&#10;AC8BAABfcmVscy8ucmVsc1BLAQItABQABgAIAAAAIQC/0IXh/AEAAMYDAAAOAAAAAAAAAAAAAAAA&#10;AC4CAABkcnMvZTJvRG9jLnhtbFBLAQItABQABgAIAAAAIQBE19lO3QAAAAgBAAAPAAAAAAAAAAAA&#10;AAAAAFYEAABkcnMvZG93bnJldi54bWxQSwUGAAAAAAQABADzAAAAYAUAAAAA&#10;"/>
          </w:pict>
        </mc:Fallback>
      </mc:AlternateContent>
    </w:r>
    <w:r>
      <w:rPr>
        <w:i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Default="005E05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88" w:rsidRDefault="00667488">
      <w:r>
        <w:separator/>
      </w:r>
    </w:p>
  </w:footnote>
  <w:footnote w:type="continuationSeparator" w:id="0">
    <w:p w:rsidR="00667488" w:rsidRDefault="0066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Default="005E05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Pr="00715781" w:rsidRDefault="005E05F9" w:rsidP="007157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393700</wp:posOffset>
              </wp:positionV>
              <wp:extent cx="5633085" cy="693420"/>
              <wp:effectExtent l="0" t="0" r="571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5F9" w:rsidRPr="00FB0C8D" w:rsidRDefault="005E05F9" w:rsidP="0068568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C27C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5E05F9" w:rsidRDefault="005E05F9" w:rsidP="0069311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TRIBUNAL DE CONTAS DA UNIÃO</w:t>
                          </w:r>
                        </w:p>
                        <w:p w:rsidR="005E05F9" w:rsidRDefault="005E05F9" w:rsidP="00693117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Secretaria-Geral de Controle Externo</w:t>
                          </w:r>
                        </w:p>
                        <w:p w:rsidR="005E05F9" w:rsidRPr="00693117" w:rsidRDefault="005E05F9" w:rsidP="00693117">
                          <w:pP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  <w:szCs w:val="18"/>
                            </w:rPr>
                            <w:t>Secretaria de Controle Externo no Estado da Paraíba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1pt;margin-top:31pt;width:443.55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koOwIAADkEAAAOAAAAZHJzL2Uyb0RvYy54bWysU9uO2jAQfa/Uf7D8DrkQLokIqwVEVWl7&#10;kXb7AcZxSNTE49qGhFb77x07QNH2rWoerIxn5szMOePlQ9825CS0qUHmNBqHlAjJoajlIaffXnaj&#10;BSXGMlmwBqTI6VkY+rB6/27ZqUzEUEFTCE0QRJqsUzmtrFVZEBheiZaZMSgh0VmCbplFUx+CQrMO&#10;0dsmiMNwFnSgC6WBC2Pwdjs46crjl6Xg9ktZGmFJk1PszfpT+3PvzmC1ZNlBM1XV/NIG+4cuWlZL&#10;LHqD2jLLyFHXf0G1NddgoLRjDm0AZVlz4WfAaaLwzTTPFVPCz4LkGHWjyfw/WP759FWTushpQolk&#10;LUr0InpL1tCT2LHTKZNh0LPCMNvjNarsJzXqCfh3QyRsKiYP4lFr6CrBCuwucpnBXeqAYxzIvvsE&#10;BZZhRwseqC9166hDMgiio0rnmzKuFY6X09lkEi6mlHD0zdJJEnvpApZds5U29oOAlrifnGpU3qOz&#10;05OxrhuWXUNcMQNNXezqpvGGPuw3jSYnhluy858f4E1YI12wBJc2IA432CTWcD7Xrlf9VxrFSbiO&#10;09FutpiPkjKZjtJ5uBiFUbpOZ2GSJtvd66XINd8T5jga2LL9vr8IsIfijNRpGPYX3xv+VKB/UtLh&#10;7ubU/DgyLShpPkqkP42SxC27NybTNIko0feevTeS6RxpJExyhMqpvf5u7PBAjkrXhworDYJLeETJ&#10;ytqz6bQduroIjfvpSb68JfcA7m0f9efFr34DAAD//wMAUEsDBBQABgAIAAAAIQDnFaTD3wAAAAkB&#10;AAAPAAAAZHJzL2Rvd25yZXYueG1sTI/LTsMwEEX3SPyDNUjsqNNUpGmIUwUkWCFRCizYuckQR8Tj&#10;KHYe/D3DqixH9+jOufl+sZ2YcPCtIwXrVQQCqXJ1S42C97fHmxSED5pq3TlCBT/oYV9cXuQ6q91M&#10;rzgdQyO4hHymFZgQ+kxKXxm02q9cj8TZlxusDnwOjawHPXO57WQcRYm0uiX+YHSPDwar7+NoFZT3&#10;If3Q4zQ/N59PLzszH8pbPCh1fbWUdyACLuEMw58+q0PBTic3Uu1FpyBNYiYVJDFP4ny33WxAnBjc&#10;rmOQRS7/Lyh+AQAA//8DAFBLAQItABQABgAIAAAAIQC2gziS/gAAAOEBAAATAAAAAAAAAAAAAAAA&#10;AAAAAABbQ29udGVudF9UeXBlc10ueG1sUEsBAi0AFAAGAAgAAAAhADj9If/WAAAAlAEAAAsAAAAA&#10;AAAAAAAAAAAALwEAAF9yZWxzLy5yZWxzUEsBAi0AFAAGAAgAAAAhAMAQ2Sg7AgAAOQQAAA4AAAAA&#10;AAAAAAAAAAAALgIAAGRycy9lMm9Eb2MueG1sUEsBAi0AFAAGAAgAAAAhAOcVpMPfAAAACQEAAA8A&#10;AAAAAAAAAAAAAAAAlQQAAGRycy9kb3ducmV2LnhtbFBLBQYAAAAABAAEAPMAAAChBQAAAAA=&#10;" stroked="f">
              <v:textbox inset=",2.83pt">
                <w:txbxContent>
                  <w:p w:rsidR="005E05F9" w:rsidRPr="00FB0C8D" w:rsidRDefault="005E05F9" w:rsidP="00685684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C27C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5E05F9" w:rsidRDefault="005E05F9" w:rsidP="00693117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TRIBUNAL DE CONTAS DA UNIÃO</w:t>
                    </w:r>
                  </w:p>
                  <w:p w:rsidR="005E05F9" w:rsidRDefault="005E05F9" w:rsidP="00693117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Secretaria-Geral de Controle Externo</w:t>
                    </w:r>
                  </w:p>
                  <w:p w:rsidR="005E05F9" w:rsidRPr="00693117" w:rsidRDefault="005E05F9" w:rsidP="00693117">
                    <w:pP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  <w:szCs w:val="18"/>
                      </w:rPr>
                      <w:t>Secretaria de Controle Externo no Estado da Paraíba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575944</wp:posOffset>
              </wp:positionV>
              <wp:extent cx="6120130" cy="0"/>
              <wp:effectExtent l="0" t="0" r="3302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C9F4D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0M8QEAALMDAAAOAAAAZHJzL2Uyb0RvYy54bWysU02P2jAQvVfqf7B8hyQsU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T8pIUkRneutLBNRm62Jt/GRe7BPwb54YqFtm9jIpfD1bTEsZ2ZuUePAW+Xf9ZxCIYYcAyaZT47pI&#10;iQaQU+rG+d4NeQqE4+W0QEsesGn8FstYeUu0zodPEjoSNxXVqDkRs+OTDygdoTdIfMfARmmdmq0N&#10;6Ss6n4wmKcGDViIGI8y7/a7WjhxZHJf0RR+Q7A3MwcGIRNZKJtbXfWBKX/aI1ybyYSko57q7zMP3&#10;eT5fz9az8WA8mq4H41yIwcdNPR5MN8WHyephVder4sf11Vt+sjU6eenJDsR566Kw6DBORpJ4neI4&#10;er+fE+rXv7b8CQAA//8DAFBLAwQUAAYACAAAACEA7dV6mNsAAAAGAQAADwAAAGRycy9kb3ducmV2&#10;LnhtbEyPwU7DMBBE70j8g7VIXCpq00qlDXEqBOTGhULFdRsvSUS8TmO3DXw9izjAcXZWM2/y9eg7&#10;daQhtoEtXE8NKOIquJZrC68v5dUSVEzIDrvAZOGTIqyL87McMxdO/EzHTaqVhHDM0EKTUp9pHauG&#10;PMZp6InFew+DxyRyqLUb8CThvtMzYxbaY8vS0GBP9w1VH5uDtxDLLe3Lr0k1MW/zOtBs//D0iNZe&#10;Xox3t6ASjenvGX7wBR0KYdqFA7uoOgsyJFlYmRtQ4q4Wcxmy+z3oItf/8YtvAAAA//8DAFBLAQIt&#10;ABQABgAIAAAAIQC2gziS/gAAAOEBAAATAAAAAAAAAAAAAAAAAAAAAABbQ29udGVudF9UeXBlc10u&#10;eG1sUEsBAi0AFAAGAAgAAAAhADj9If/WAAAAlAEAAAsAAAAAAAAAAAAAAAAALwEAAF9yZWxzLy5y&#10;ZWxzUEsBAi0AFAAGAAgAAAAhAPjonQzxAQAAswMAAA4AAAAAAAAAAAAAAAAALgIAAGRycy9lMm9E&#10;b2MueG1sUEsBAi0AFAAGAAgAAAAhAO3VepjbAAAABgEAAA8AAAAAAAAAAAAAAAAASwQAAGRycy9k&#10;b3ducmV2LnhtbFBLBQYAAAAABAAEAPMAAABTBQAAAAA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0" t="0" r="9525" b="3810"/>
          <wp:wrapNone/>
          <wp:docPr id="3" name="Imagem 1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F9" w:rsidRDefault="005E05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2B1"/>
    <w:multiLevelType w:val="hybridMultilevel"/>
    <w:tmpl w:val="8E004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7AD"/>
    <w:multiLevelType w:val="hybridMultilevel"/>
    <w:tmpl w:val="C944D0A6"/>
    <w:lvl w:ilvl="0" w:tplc="A930144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031443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5F7066E"/>
    <w:multiLevelType w:val="multilevel"/>
    <w:tmpl w:val="ADE0F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6965A5E"/>
    <w:multiLevelType w:val="singleLevel"/>
    <w:tmpl w:val="0D82B8C4"/>
    <w:lvl w:ilvl="0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5" w15:restartNumberingAfterBreak="0">
    <w:nsid w:val="09761560"/>
    <w:multiLevelType w:val="hybridMultilevel"/>
    <w:tmpl w:val="3B9C2F1E"/>
    <w:lvl w:ilvl="0" w:tplc="A0FA000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B147AE"/>
    <w:multiLevelType w:val="multilevel"/>
    <w:tmpl w:val="CAFCADA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>
      <w:start w:val="5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7" w15:restartNumberingAfterBreak="0">
    <w:nsid w:val="14577AC6"/>
    <w:multiLevelType w:val="hybridMultilevel"/>
    <w:tmpl w:val="8626F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23F9"/>
    <w:multiLevelType w:val="multilevel"/>
    <w:tmpl w:val="5C163B4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40869"/>
    <w:multiLevelType w:val="multilevel"/>
    <w:tmpl w:val="719AAC48"/>
    <w:lvl w:ilvl="0">
      <w:start w:val="2"/>
      <w:numFmt w:val="decimal"/>
      <w:pStyle w:val="CorpodaInstruo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lvlText w:val="%1.%2.           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        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     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   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0" w15:restartNumberingAfterBreak="0">
    <w:nsid w:val="29752D41"/>
    <w:multiLevelType w:val="hybridMultilevel"/>
    <w:tmpl w:val="A2202E2C"/>
    <w:lvl w:ilvl="0" w:tplc="0416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1" w15:restartNumberingAfterBreak="0">
    <w:nsid w:val="32077430"/>
    <w:multiLevelType w:val="hybridMultilevel"/>
    <w:tmpl w:val="5A9EE8E0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EDF290B"/>
    <w:multiLevelType w:val="singleLevel"/>
    <w:tmpl w:val="A79CB65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 w15:restartNumberingAfterBreak="0">
    <w:nsid w:val="435441E8"/>
    <w:multiLevelType w:val="hybridMultilevel"/>
    <w:tmpl w:val="9CD2BBC4"/>
    <w:lvl w:ilvl="0" w:tplc="E782146A">
      <w:start w:val="1"/>
      <w:numFmt w:val="lowerLetter"/>
      <w:lvlText w:val="%1)"/>
      <w:lvlJc w:val="left"/>
      <w:pPr>
        <w:ind w:left="2514" w:hanging="1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43A95AE7"/>
    <w:multiLevelType w:val="singleLevel"/>
    <w:tmpl w:val="57048C7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</w:abstractNum>
  <w:abstractNum w:abstractNumId="15" w15:restartNumberingAfterBreak="0">
    <w:nsid w:val="446B101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5D23EB7"/>
    <w:multiLevelType w:val="hybridMultilevel"/>
    <w:tmpl w:val="86F045FA"/>
    <w:lvl w:ilvl="0" w:tplc="0416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7" w15:restartNumberingAfterBreak="0">
    <w:nsid w:val="58F74FA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A3F77A6"/>
    <w:multiLevelType w:val="hybridMultilevel"/>
    <w:tmpl w:val="F3886C70"/>
    <w:lvl w:ilvl="0" w:tplc="0416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9" w15:restartNumberingAfterBreak="0">
    <w:nsid w:val="5E634FA4"/>
    <w:multiLevelType w:val="hybridMultilevel"/>
    <w:tmpl w:val="301E72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3356FF"/>
    <w:multiLevelType w:val="singleLevel"/>
    <w:tmpl w:val="9A1A52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1" w15:restartNumberingAfterBreak="0">
    <w:nsid w:val="792F4B80"/>
    <w:multiLevelType w:val="multilevel"/>
    <w:tmpl w:val="818EC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FAA71C1"/>
    <w:multiLevelType w:val="singleLevel"/>
    <w:tmpl w:val="93662C60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20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4"/>
  </w:num>
  <w:num w:numId="10">
    <w:abstractNumId w:val="22"/>
  </w:num>
  <w:num w:numId="11">
    <w:abstractNumId w:val="8"/>
  </w:num>
  <w:num w:numId="12">
    <w:abstractNumId w:val="5"/>
  </w:num>
  <w:num w:numId="13">
    <w:abstractNumId w:val="6"/>
  </w:num>
  <w:num w:numId="14">
    <w:abstractNumId w:val="0"/>
  </w:num>
  <w:num w:numId="15">
    <w:abstractNumId w:val="7"/>
  </w:num>
  <w:num w:numId="16">
    <w:abstractNumId w:val="10"/>
  </w:num>
  <w:num w:numId="17">
    <w:abstractNumId w:val="16"/>
  </w:num>
  <w:num w:numId="18">
    <w:abstractNumId w:val="1"/>
  </w:num>
  <w:num w:numId="19">
    <w:abstractNumId w:val="18"/>
  </w:num>
  <w:num w:numId="20">
    <w:abstractNumId w:val="11"/>
  </w:num>
  <w:num w:numId="21">
    <w:abstractNumId w:val="19"/>
  </w:num>
  <w:num w:numId="22">
    <w:abstractNumId w:val="13"/>
  </w:num>
  <w:num w:numId="23">
    <w:abstractNumId w:val="9"/>
  </w:num>
  <w:num w:numId="24">
    <w:abstractNumId w:val="9"/>
    <w:lvlOverride w:ilvl="0">
      <w:lvl w:ilvl="0">
        <w:start w:val="2"/>
        <w:numFmt w:val="decimal"/>
        <w:pStyle w:val="CorpodaInstruo"/>
        <w:lvlText w:val="%1."/>
        <w:lvlJc w:val="left"/>
        <w:pPr>
          <w:tabs>
            <w:tab w:val="num" w:pos="2215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            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         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      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   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144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F"/>
    <w:rsid w:val="00005B53"/>
    <w:rsid w:val="00011A32"/>
    <w:rsid w:val="00015B05"/>
    <w:rsid w:val="00021E9F"/>
    <w:rsid w:val="00024936"/>
    <w:rsid w:val="00033364"/>
    <w:rsid w:val="00037156"/>
    <w:rsid w:val="00040476"/>
    <w:rsid w:val="00052318"/>
    <w:rsid w:val="00054D03"/>
    <w:rsid w:val="000602F5"/>
    <w:rsid w:val="00060F63"/>
    <w:rsid w:val="00065013"/>
    <w:rsid w:val="00065A1E"/>
    <w:rsid w:val="00066679"/>
    <w:rsid w:val="00066B51"/>
    <w:rsid w:val="00070BB6"/>
    <w:rsid w:val="00070E7B"/>
    <w:rsid w:val="00072870"/>
    <w:rsid w:val="00072C2F"/>
    <w:rsid w:val="00072DD0"/>
    <w:rsid w:val="00074BEC"/>
    <w:rsid w:val="00076840"/>
    <w:rsid w:val="00083D1B"/>
    <w:rsid w:val="00084147"/>
    <w:rsid w:val="00092B08"/>
    <w:rsid w:val="000A05C4"/>
    <w:rsid w:val="000A180D"/>
    <w:rsid w:val="000A3EFB"/>
    <w:rsid w:val="000B0284"/>
    <w:rsid w:val="000B2634"/>
    <w:rsid w:val="000D42FF"/>
    <w:rsid w:val="000E06D4"/>
    <w:rsid w:val="000E13A2"/>
    <w:rsid w:val="000E42EB"/>
    <w:rsid w:val="000E5302"/>
    <w:rsid w:val="000F00C0"/>
    <w:rsid w:val="000F31E8"/>
    <w:rsid w:val="000F473D"/>
    <w:rsid w:val="000F554F"/>
    <w:rsid w:val="001034DE"/>
    <w:rsid w:val="0010501C"/>
    <w:rsid w:val="00110A33"/>
    <w:rsid w:val="00111B2B"/>
    <w:rsid w:val="00112D76"/>
    <w:rsid w:val="00113752"/>
    <w:rsid w:val="00115506"/>
    <w:rsid w:val="00116DAE"/>
    <w:rsid w:val="001173BC"/>
    <w:rsid w:val="00121584"/>
    <w:rsid w:val="00123727"/>
    <w:rsid w:val="00123B0A"/>
    <w:rsid w:val="00127979"/>
    <w:rsid w:val="001310CA"/>
    <w:rsid w:val="00131A99"/>
    <w:rsid w:val="0013484D"/>
    <w:rsid w:val="00134B9B"/>
    <w:rsid w:val="00137362"/>
    <w:rsid w:val="00145797"/>
    <w:rsid w:val="0014628E"/>
    <w:rsid w:val="00150824"/>
    <w:rsid w:val="001516C3"/>
    <w:rsid w:val="00155A2E"/>
    <w:rsid w:val="001561E1"/>
    <w:rsid w:val="00170F41"/>
    <w:rsid w:val="00171BAA"/>
    <w:rsid w:val="00172B63"/>
    <w:rsid w:val="001765BB"/>
    <w:rsid w:val="00187C7B"/>
    <w:rsid w:val="00193410"/>
    <w:rsid w:val="001954BC"/>
    <w:rsid w:val="00195528"/>
    <w:rsid w:val="001964DC"/>
    <w:rsid w:val="001A40A6"/>
    <w:rsid w:val="001A496F"/>
    <w:rsid w:val="001B0C39"/>
    <w:rsid w:val="001B1616"/>
    <w:rsid w:val="001B2C5A"/>
    <w:rsid w:val="001B2F7D"/>
    <w:rsid w:val="001B4CF7"/>
    <w:rsid w:val="001B5F0A"/>
    <w:rsid w:val="001B631A"/>
    <w:rsid w:val="001C3218"/>
    <w:rsid w:val="001C6C40"/>
    <w:rsid w:val="001C7C42"/>
    <w:rsid w:val="001D17B1"/>
    <w:rsid w:val="001D250E"/>
    <w:rsid w:val="001D35D9"/>
    <w:rsid w:val="001D5125"/>
    <w:rsid w:val="001F25FE"/>
    <w:rsid w:val="001F3596"/>
    <w:rsid w:val="001F3ABF"/>
    <w:rsid w:val="00200AE3"/>
    <w:rsid w:val="0020490F"/>
    <w:rsid w:val="00205BEC"/>
    <w:rsid w:val="00210C57"/>
    <w:rsid w:val="00212E81"/>
    <w:rsid w:val="00213E0E"/>
    <w:rsid w:val="0022649A"/>
    <w:rsid w:val="00227BBC"/>
    <w:rsid w:val="002311AC"/>
    <w:rsid w:val="0023253F"/>
    <w:rsid w:val="0023585C"/>
    <w:rsid w:val="00237A85"/>
    <w:rsid w:val="0024301F"/>
    <w:rsid w:val="0025181F"/>
    <w:rsid w:val="00252D40"/>
    <w:rsid w:val="00253B02"/>
    <w:rsid w:val="00256FC5"/>
    <w:rsid w:val="00267E6D"/>
    <w:rsid w:val="00276E29"/>
    <w:rsid w:val="00281CE1"/>
    <w:rsid w:val="00282433"/>
    <w:rsid w:val="002829E1"/>
    <w:rsid w:val="00282C69"/>
    <w:rsid w:val="0028688A"/>
    <w:rsid w:val="00290405"/>
    <w:rsid w:val="00290BAB"/>
    <w:rsid w:val="00292559"/>
    <w:rsid w:val="00292E68"/>
    <w:rsid w:val="00294E66"/>
    <w:rsid w:val="002A03C8"/>
    <w:rsid w:val="002A2DDE"/>
    <w:rsid w:val="002A5E69"/>
    <w:rsid w:val="002A6615"/>
    <w:rsid w:val="002A6938"/>
    <w:rsid w:val="002A703F"/>
    <w:rsid w:val="002B038E"/>
    <w:rsid w:val="002B1A08"/>
    <w:rsid w:val="002B1FE8"/>
    <w:rsid w:val="002B4C7A"/>
    <w:rsid w:val="002B7B54"/>
    <w:rsid w:val="002C0323"/>
    <w:rsid w:val="002C52CE"/>
    <w:rsid w:val="002D02FD"/>
    <w:rsid w:val="002D3D63"/>
    <w:rsid w:val="002D555F"/>
    <w:rsid w:val="002D77B2"/>
    <w:rsid w:val="002D7BAB"/>
    <w:rsid w:val="002E023C"/>
    <w:rsid w:val="002E14F1"/>
    <w:rsid w:val="002E3CFA"/>
    <w:rsid w:val="002E6428"/>
    <w:rsid w:val="002E6666"/>
    <w:rsid w:val="002E7CD4"/>
    <w:rsid w:val="002F0C42"/>
    <w:rsid w:val="00300624"/>
    <w:rsid w:val="00301C86"/>
    <w:rsid w:val="003050F1"/>
    <w:rsid w:val="00310567"/>
    <w:rsid w:val="00311F6B"/>
    <w:rsid w:val="00316A56"/>
    <w:rsid w:val="00317DA0"/>
    <w:rsid w:val="0032044D"/>
    <w:rsid w:val="003214AB"/>
    <w:rsid w:val="00322930"/>
    <w:rsid w:val="003257C4"/>
    <w:rsid w:val="003347BA"/>
    <w:rsid w:val="003377EF"/>
    <w:rsid w:val="00341A04"/>
    <w:rsid w:val="00342B11"/>
    <w:rsid w:val="00342F73"/>
    <w:rsid w:val="0034344E"/>
    <w:rsid w:val="003436A8"/>
    <w:rsid w:val="00344193"/>
    <w:rsid w:val="00345F7D"/>
    <w:rsid w:val="00353FD4"/>
    <w:rsid w:val="0036088C"/>
    <w:rsid w:val="00364BCE"/>
    <w:rsid w:val="00367E8A"/>
    <w:rsid w:val="00373ADC"/>
    <w:rsid w:val="003751A4"/>
    <w:rsid w:val="00386B1D"/>
    <w:rsid w:val="00391D31"/>
    <w:rsid w:val="0039355A"/>
    <w:rsid w:val="003A4854"/>
    <w:rsid w:val="003A502F"/>
    <w:rsid w:val="003A60B7"/>
    <w:rsid w:val="003A6FA4"/>
    <w:rsid w:val="003A7C7F"/>
    <w:rsid w:val="003B30C6"/>
    <w:rsid w:val="003B39A2"/>
    <w:rsid w:val="003B497B"/>
    <w:rsid w:val="003B7500"/>
    <w:rsid w:val="003B789E"/>
    <w:rsid w:val="003C27CB"/>
    <w:rsid w:val="003C27E6"/>
    <w:rsid w:val="003C678C"/>
    <w:rsid w:val="003D0AD8"/>
    <w:rsid w:val="003D4294"/>
    <w:rsid w:val="003D5725"/>
    <w:rsid w:val="003D6665"/>
    <w:rsid w:val="003D6DCF"/>
    <w:rsid w:val="003E010B"/>
    <w:rsid w:val="003E0DBD"/>
    <w:rsid w:val="003E295E"/>
    <w:rsid w:val="003F0B45"/>
    <w:rsid w:val="003F1BAF"/>
    <w:rsid w:val="003F2B43"/>
    <w:rsid w:val="003F331B"/>
    <w:rsid w:val="003F4281"/>
    <w:rsid w:val="00400DB4"/>
    <w:rsid w:val="00401601"/>
    <w:rsid w:val="0040450F"/>
    <w:rsid w:val="00405CA2"/>
    <w:rsid w:val="00410443"/>
    <w:rsid w:val="00417CCA"/>
    <w:rsid w:val="004241AD"/>
    <w:rsid w:val="004272F8"/>
    <w:rsid w:val="00430405"/>
    <w:rsid w:val="004316DC"/>
    <w:rsid w:val="00431D5A"/>
    <w:rsid w:val="00434944"/>
    <w:rsid w:val="0044276A"/>
    <w:rsid w:val="00444E87"/>
    <w:rsid w:val="00445024"/>
    <w:rsid w:val="004462BE"/>
    <w:rsid w:val="00450F7D"/>
    <w:rsid w:val="00451EA5"/>
    <w:rsid w:val="00455B6C"/>
    <w:rsid w:val="00476291"/>
    <w:rsid w:val="00485DB7"/>
    <w:rsid w:val="00491094"/>
    <w:rsid w:val="004923EB"/>
    <w:rsid w:val="004928C5"/>
    <w:rsid w:val="004965C3"/>
    <w:rsid w:val="004970BD"/>
    <w:rsid w:val="004973FA"/>
    <w:rsid w:val="004A3374"/>
    <w:rsid w:val="004A3E2A"/>
    <w:rsid w:val="004A4C2B"/>
    <w:rsid w:val="004B327E"/>
    <w:rsid w:val="004B3DFD"/>
    <w:rsid w:val="004C0482"/>
    <w:rsid w:val="004C2D42"/>
    <w:rsid w:val="004D1F88"/>
    <w:rsid w:val="004E4A4D"/>
    <w:rsid w:val="004E51DC"/>
    <w:rsid w:val="004E6E33"/>
    <w:rsid w:val="004F2BC5"/>
    <w:rsid w:val="004F370F"/>
    <w:rsid w:val="004F4327"/>
    <w:rsid w:val="004F4EFC"/>
    <w:rsid w:val="004F72F9"/>
    <w:rsid w:val="004F7549"/>
    <w:rsid w:val="00500037"/>
    <w:rsid w:val="00500F63"/>
    <w:rsid w:val="00503596"/>
    <w:rsid w:val="005061B9"/>
    <w:rsid w:val="00511EEA"/>
    <w:rsid w:val="00516823"/>
    <w:rsid w:val="00520F4A"/>
    <w:rsid w:val="005228B6"/>
    <w:rsid w:val="00523678"/>
    <w:rsid w:val="00525560"/>
    <w:rsid w:val="00525BBC"/>
    <w:rsid w:val="00532609"/>
    <w:rsid w:val="00532F2E"/>
    <w:rsid w:val="005348FE"/>
    <w:rsid w:val="00535233"/>
    <w:rsid w:val="00535D8E"/>
    <w:rsid w:val="00537478"/>
    <w:rsid w:val="00541A79"/>
    <w:rsid w:val="00543B63"/>
    <w:rsid w:val="00544375"/>
    <w:rsid w:val="00553C4F"/>
    <w:rsid w:val="00554318"/>
    <w:rsid w:val="00554515"/>
    <w:rsid w:val="00557289"/>
    <w:rsid w:val="00557F8D"/>
    <w:rsid w:val="005634AE"/>
    <w:rsid w:val="00565CB1"/>
    <w:rsid w:val="00566C1E"/>
    <w:rsid w:val="00567036"/>
    <w:rsid w:val="00567EB1"/>
    <w:rsid w:val="00575B71"/>
    <w:rsid w:val="00577984"/>
    <w:rsid w:val="0058203A"/>
    <w:rsid w:val="005842E8"/>
    <w:rsid w:val="00586024"/>
    <w:rsid w:val="00586694"/>
    <w:rsid w:val="00587342"/>
    <w:rsid w:val="00587ED6"/>
    <w:rsid w:val="00591EB1"/>
    <w:rsid w:val="00593687"/>
    <w:rsid w:val="0059597D"/>
    <w:rsid w:val="005973B1"/>
    <w:rsid w:val="005A1DAD"/>
    <w:rsid w:val="005A2D2D"/>
    <w:rsid w:val="005A3074"/>
    <w:rsid w:val="005A44AF"/>
    <w:rsid w:val="005A477F"/>
    <w:rsid w:val="005A5642"/>
    <w:rsid w:val="005B47A6"/>
    <w:rsid w:val="005D5471"/>
    <w:rsid w:val="005E05F9"/>
    <w:rsid w:val="005E1CFA"/>
    <w:rsid w:val="005E51A4"/>
    <w:rsid w:val="005F1578"/>
    <w:rsid w:val="005F1AA8"/>
    <w:rsid w:val="005F54FA"/>
    <w:rsid w:val="005F6005"/>
    <w:rsid w:val="005F77F3"/>
    <w:rsid w:val="00601207"/>
    <w:rsid w:val="00602514"/>
    <w:rsid w:val="0060494A"/>
    <w:rsid w:val="00607BE1"/>
    <w:rsid w:val="00610226"/>
    <w:rsid w:val="00612EC6"/>
    <w:rsid w:val="00614BF3"/>
    <w:rsid w:val="00623D29"/>
    <w:rsid w:val="00624864"/>
    <w:rsid w:val="00632DE8"/>
    <w:rsid w:val="0063387F"/>
    <w:rsid w:val="0063691A"/>
    <w:rsid w:val="00644B1F"/>
    <w:rsid w:val="00653271"/>
    <w:rsid w:val="006550AC"/>
    <w:rsid w:val="00656FBB"/>
    <w:rsid w:val="0066036A"/>
    <w:rsid w:val="0066466D"/>
    <w:rsid w:val="006659DF"/>
    <w:rsid w:val="00665B96"/>
    <w:rsid w:val="006660AA"/>
    <w:rsid w:val="00667488"/>
    <w:rsid w:val="00677349"/>
    <w:rsid w:val="00680595"/>
    <w:rsid w:val="00680D6E"/>
    <w:rsid w:val="00685684"/>
    <w:rsid w:val="00685B0D"/>
    <w:rsid w:val="00690B70"/>
    <w:rsid w:val="00693117"/>
    <w:rsid w:val="0069612F"/>
    <w:rsid w:val="0069668C"/>
    <w:rsid w:val="006A1764"/>
    <w:rsid w:val="006A2408"/>
    <w:rsid w:val="006A252D"/>
    <w:rsid w:val="006A3111"/>
    <w:rsid w:val="006A6CF5"/>
    <w:rsid w:val="006B19FE"/>
    <w:rsid w:val="006B2A29"/>
    <w:rsid w:val="006B580E"/>
    <w:rsid w:val="006B62AA"/>
    <w:rsid w:val="006B7E6D"/>
    <w:rsid w:val="006C20B0"/>
    <w:rsid w:val="006C34EC"/>
    <w:rsid w:val="006D2DCA"/>
    <w:rsid w:val="006E2331"/>
    <w:rsid w:val="006E6E3E"/>
    <w:rsid w:val="006F10BF"/>
    <w:rsid w:val="006F4F7F"/>
    <w:rsid w:val="006F7C30"/>
    <w:rsid w:val="00701385"/>
    <w:rsid w:val="00702C65"/>
    <w:rsid w:val="007057EA"/>
    <w:rsid w:val="0070665F"/>
    <w:rsid w:val="0070719A"/>
    <w:rsid w:val="007119BC"/>
    <w:rsid w:val="00713069"/>
    <w:rsid w:val="00715781"/>
    <w:rsid w:val="00721A02"/>
    <w:rsid w:val="0072280C"/>
    <w:rsid w:val="00722EF9"/>
    <w:rsid w:val="00723C2C"/>
    <w:rsid w:val="00724B0F"/>
    <w:rsid w:val="00725531"/>
    <w:rsid w:val="007257CE"/>
    <w:rsid w:val="00725F76"/>
    <w:rsid w:val="00735336"/>
    <w:rsid w:val="00735E46"/>
    <w:rsid w:val="007363DC"/>
    <w:rsid w:val="007366BD"/>
    <w:rsid w:val="00744449"/>
    <w:rsid w:val="00745F0B"/>
    <w:rsid w:val="00747309"/>
    <w:rsid w:val="007519D3"/>
    <w:rsid w:val="00751C8C"/>
    <w:rsid w:val="00754ABA"/>
    <w:rsid w:val="0075527D"/>
    <w:rsid w:val="00760D63"/>
    <w:rsid w:val="00761933"/>
    <w:rsid w:val="007624EB"/>
    <w:rsid w:val="007635C5"/>
    <w:rsid w:val="007651D4"/>
    <w:rsid w:val="0076531C"/>
    <w:rsid w:val="00766E77"/>
    <w:rsid w:val="00772C87"/>
    <w:rsid w:val="00781510"/>
    <w:rsid w:val="00786289"/>
    <w:rsid w:val="007873C2"/>
    <w:rsid w:val="00792AA8"/>
    <w:rsid w:val="00793462"/>
    <w:rsid w:val="00794F4F"/>
    <w:rsid w:val="00795B27"/>
    <w:rsid w:val="00796DB8"/>
    <w:rsid w:val="007970BB"/>
    <w:rsid w:val="007970FB"/>
    <w:rsid w:val="007A551E"/>
    <w:rsid w:val="007A7965"/>
    <w:rsid w:val="007A7CF6"/>
    <w:rsid w:val="007B31FC"/>
    <w:rsid w:val="007D28EF"/>
    <w:rsid w:val="007D2ACB"/>
    <w:rsid w:val="007D2D98"/>
    <w:rsid w:val="007D3F4E"/>
    <w:rsid w:val="007E0E37"/>
    <w:rsid w:val="007E256C"/>
    <w:rsid w:val="007E50BB"/>
    <w:rsid w:val="007E51D1"/>
    <w:rsid w:val="007E59FC"/>
    <w:rsid w:val="007E6699"/>
    <w:rsid w:val="007F063A"/>
    <w:rsid w:val="007F49C8"/>
    <w:rsid w:val="007F7503"/>
    <w:rsid w:val="00800BCB"/>
    <w:rsid w:val="00812653"/>
    <w:rsid w:val="00835620"/>
    <w:rsid w:val="00835AAF"/>
    <w:rsid w:val="00836007"/>
    <w:rsid w:val="00840FFE"/>
    <w:rsid w:val="008527A9"/>
    <w:rsid w:val="00855084"/>
    <w:rsid w:val="00855D27"/>
    <w:rsid w:val="008632F3"/>
    <w:rsid w:val="00863ABE"/>
    <w:rsid w:val="00867C6B"/>
    <w:rsid w:val="00871DA9"/>
    <w:rsid w:val="00874A64"/>
    <w:rsid w:val="008760C2"/>
    <w:rsid w:val="00882346"/>
    <w:rsid w:val="00893C55"/>
    <w:rsid w:val="008964BD"/>
    <w:rsid w:val="008966F0"/>
    <w:rsid w:val="008A1FA1"/>
    <w:rsid w:val="008A285F"/>
    <w:rsid w:val="008B206B"/>
    <w:rsid w:val="008C1194"/>
    <w:rsid w:val="008C1B06"/>
    <w:rsid w:val="008C44FD"/>
    <w:rsid w:val="008C55A7"/>
    <w:rsid w:val="008D0150"/>
    <w:rsid w:val="008D0E6D"/>
    <w:rsid w:val="008D1CD7"/>
    <w:rsid w:val="008E0F41"/>
    <w:rsid w:val="008E5BFE"/>
    <w:rsid w:val="009021DC"/>
    <w:rsid w:val="009052C4"/>
    <w:rsid w:val="009107C7"/>
    <w:rsid w:val="00910F0F"/>
    <w:rsid w:val="00912251"/>
    <w:rsid w:val="00912443"/>
    <w:rsid w:val="009137FA"/>
    <w:rsid w:val="00927CF5"/>
    <w:rsid w:val="00930934"/>
    <w:rsid w:val="009313BA"/>
    <w:rsid w:val="00935022"/>
    <w:rsid w:val="00951AB9"/>
    <w:rsid w:val="00952D76"/>
    <w:rsid w:val="00956665"/>
    <w:rsid w:val="009566F0"/>
    <w:rsid w:val="009640DE"/>
    <w:rsid w:val="0097092F"/>
    <w:rsid w:val="00975E45"/>
    <w:rsid w:val="00977911"/>
    <w:rsid w:val="00977A54"/>
    <w:rsid w:val="00980FB4"/>
    <w:rsid w:val="00986862"/>
    <w:rsid w:val="00986C7F"/>
    <w:rsid w:val="00994D9C"/>
    <w:rsid w:val="0099534E"/>
    <w:rsid w:val="00995767"/>
    <w:rsid w:val="00996E28"/>
    <w:rsid w:val="009973EA"/>
    <w:rsid w:val="00997A82"/>
    <w:rsid w:val="009B4BB2"/>
    <w:rsid w:val="009C04B1"/>
    <w:rsid w:val="009C1EF8"/>
    <w:rsid w:val="009C2FE0"/>
    <w:rsid w:val="009C4C27"/>
    <w:rsid w:val="009C5CE5"/>
    <w:rsid w:val="009C6A80"/>
    <w:rsid w:val="009D5AA9"/>
    <w:rsid w:val="009D5B08"/>
    <w:rsid w:val="009E17EE"/>
    <w:rsid w:val="009E2CA7"/>
    <w:rsid w:val="009E5D59"/>
    <w:rsid w:val="009E7294"/>
    <w:rsid w:val="009F0533"/>
    <w:rsid w:val="009F1961"/>
    <w:rsid w:val="009F447D"/>
    <w:rsid w:val="009F7A4D"/>
    <w:rsid w:val="009F7DAA"/>
    <w:rsid w:val="00A01644"/>
    <w:rsid w:val="00A02047"/>
    <w:rsid w:val="00A027C1"/>
    <w:rsid w:val="00A056D7"/>
    <w:rsid w:val="00A0790B"/>
    <w:rsid w:val="00A20218"/>
    <w:rsid w:val="00A20752"/>
    <w:rsid w:val="00A23CC9"/>
    <w:rsid w:val="00A245C1"/>
    <w:rsid w:val="00A269EB"/>
    <w:rsid w:val="00A27473"/>
    <w:rsid w:val="00A311FF"/>
    <w:rsid w:val="00A3254B"/>
    <w:rsid w:val="00A32555"/>
    <w:rsid w:val="00A33C47"/>
    <w:rsid w:val="00A40673"/>
    <w:rsid w:val="00A409DE"/>
    <w:rsid w:val="00A40DC3"/>
    <w:rsid w:val="00A441C1"/>
    <w:rsid w:val="00A45C52"/>
    <w:rsid w:val="00A52CC9"/>
    <w:rsid w:val="00A53352"/>
    <w:rsid w:val="00A574DC"/>
    <w:rsid w:val="00A754FA"/>
    <w:rsid w:val="00A825A0"/>
    <w:rsid w:val="00A83632"/>
    <w:rsid w:val="00A874B8"/>
    <w:rsid w:val="00A90C3A"/>
    <w:rsid w:val="00A979A7"/>
    <w:rsid w:val="00AA05E3"/>
    <w:rsid w:val="00AA4A95"/>
    <w:rsid w:val="00AA79B4"/>
    <w:rsid w:val="00AB5205"/>
    <w:rsid w:val="00AB6B35"/>
    <w:rsid w:val="00AC4975"/>
    <w:rsid w:val="00AC4EB2"/>
    <w:rsid w:val="00AC7A95"/>
    <w:rsid w:val="00AD1A77"/>
    <w:rsid w:val="00AD2578"/>
    <w:rsid w:val="00AD4A84"/>
    <w:rsid w:val="00AD4FDC"/>
    <w:rsid w:val="00AD5070"/>
    <w:rsid w:val="00AE093C"/>
    <w:rsid w:val="00AE1C6D"/>
    <w:rsid w:val="00AE2564"/>
    <w:rsid w:val="00AE2EE0"/>
    <w:rsid w:val="00AF56D6"/>
    <w:rsid w:val="00B022CA"/>
    <w:rsid w:val="00B03B87"/>
    <w:rsid w:val="00B03E5E"/>
    <w:rsid w:val="00B1132E"/>
    <w:rsid w:val="00B11BE8"/>
    <w:rsid w:val="00B12296"/>
    <w:rsid w:val="00B12468"/>
    <w:rsid w:val="00B14290"/>
    <w:rsid w:val="00B149CA"/>
    <w:rsid w:val="00B170C5"/>
    <w:rsid w:val="00B21264"/>
    <w:rsid w:val="00B22E33"/>
    <w:rsid w:val="00B27298"/>
    <w:rsid w:val="00B27639"/>
    <w:rsid w:val="00B304A9"/>
    <w:rsid w:val="00B306B7"/>
    <w:rsid w:val="00B33610"/>
    <w:rsid w:val="00B33BCB"/>
    <w:rsid w:val="00B33C41"/>
    <w:rsid w:val="00B34DEB"/>
    <w:rsid w:val="00B40B85"/>
    <w:rsid w:val="00B4152F"/>
    <w:rsid w:val="00B4202E"/>
    <w:rsid w:val="00B4436B"/>
    <w:rsid w:val="00B51072"/>
    <w:rsid w:val="00B51461"/>
    <w:rsid w:val="00B541F4"/>
    <w:rsid w:val="00B61921"/>
    <w:rsid w:val="00B61959"/>
    <w:rsid w:val="00B63400"/>
    <w:rsid w:val="00B64DBB"/>
    <w:rsid w:val="00B7239F"/>
    <w:rsid w:val="00B75DAB"/>
    <w:rsid w:val="00B808E0"/>
    <w:rsid w:val="00B93767"/>
    <w:rsid w:val="00B94727"/>
    <w:rsid w:val="00B959AE"/>
    <w:rsid w:val="00BA1693"/>
    <w:rsid w:val="00BA1745"/>
    <w:rsid w:val="00BA2C04"/>
    <w:rsid w:val="00BA3044"/>
    <w:rsid w:val="00BB0EF1"/>
    <w:rsid w:val="00BB4414"/>
    <w:rsid w:val="00BB5208"/>
    <w:rsid w:val="00BB6221"/>
    <w:rsid w:val="00BB6A2F"/>
    <w:rsid w:val="00BC120D"/>
    <w:rsid w:val="00BC1667"/>
    <w:rsid w:val="00BD02D6"/>
    <w:rsid w:val="00BD350A"/>
    <w:rsid w:val="00BD4BFF"/>
    <w:rsid w:val="00BE12E0"/>
    <w:rsid w:val="00BE2504"/>
    <w:rsid w:val="00BE3EA9"/>
    <w:rsid w:val="00BE4E16"/>
    <w:rsid w:val="00BE740D"/>
    <w:rsid w:val="00BE7BE8"/>
    <w:rsid w:val="00BF710E"/>
    <w:rsid w:val="00C058C4"/>
    <w:rsid w:val="00C05F59"/>
    <w:rsid w:val="00C0731E"/>
    <w:rsid w:val="00C11384"/>
    <w:rsid w:val="00C14DAF"/>
    <w:rsid w:val="00C159B5"/>
    <w:rsid w:val="00C167CF"/>
    <w:rsid w:val="00C17C78"/>
    <w:rsid w:val="00C20C23"/>
    <w:rsid w:val="00C24B3F"/>
    <w:rsid w:val="00C25A67"/>
    <w:rsid w:val="00C25B6E"/>
    <w:rsid w:val="00C41208"/>
    <w:rsid w:val="00C45FAC"/>
    <w:rsid w:val="00C46B2A"/>
    <w:rsid w:val="00C47360"/>
    <w:rsid w:val="00C51E30"/>
    <w:rsid w:val="00C52EA5"/>
    <w:rsid w:val="00C6099E"/>
    <w:rsid w:val="00C62FB5"/>
    <w:rsid w:val="00C63953"/>
    <w:rsid w:val="00C63A1F"/>
    <w:rsid w:val="00C6664E"/>
    <w:rsid w:val="00C71DCA"/>
    <w:rsid w:val="00C71E52"/>
    <w:rsid w:val="00C7377F"/>
    <w:rsid w:val="00C768C8"/>
    <w:rsid w:val="00C76A5E"/>
    <w:rsid w:val="00C82A97"/>
    <w:rsid w:val="00C90A2A"/>
    <w:rsid w:val="00C91FC5"/>
    <w:rsid w:val="00C96391"/>
    <w:rsid w:val="00C969D8"/>
    <w:rsid w:val="00CA1854"/>
    <w:rsid w:val="00CA2D99"/>
    <w:rsid w:val="00CA4172"/>
    <w:rsid w:val="00CA46DF"/>
    <w:rsid w:val="00CA77FD"/>
    <w:rsid w:val="00CB4630"/>
    <w:rsid w:val="00CC12CB"/>
    <w:rsid w:val="00CC256E"/>
    <w:rsid w:val="00CC2D3B"/>
    <w:rsid w:val="00CC305D"/>
    <w:rsid w:val="00CC7DBC"/>
    <w:rsid w:val="00CD1778"/>
    <w:rsid w:val="00CD1FC4"/>
    <w:rsid w:val="00CD55B1"/>
    <w:rsid w:val="00CD6DB7"/>
    <w:rsid w:val="00CE2B69"/>
    <w:rsid w:val="00CE59DF"/>
    <w:rsid w:val="00CE6B97"/>
    <w:rsid w:val="00CF1B9E"/>
    <w:rsid w:val="00CF347F"/>
    <w:rsid w:val="00CF535B"/>
    <w:rsid w:val="00CF7B52"/>
    <w:rsid w:val="00CF7CC1"/>
    <w:rsid w:val="00D02017"/>
    <w:rsid w:val="00D02F76"/>
    <w:rsid w:val="00D038C1"/>
    <w:rsid w:val="00D05869"/>
    <w:rsid w:val="00D07221"/>
    <w:rsid w:val="00D10715"/>
    <w:rsid w:val="00D12DB4"/>
    <w:rsid w:val="00D2101E"/>
    <w:rsid w:val="00D22BE3"/>
    <w:rsid w:val="00D22DDA"/>
    <w:rsid w:val="00D249D7"/>
    <w:rsid w:val="00D356DE"/>
    <w:rsid w:val="00D36630"/>
    <w:rsid w:val="00D422D1"/>
    <w:rsid w:val="00D4744C"/>
    <w:rsid w:val="00D537EC"/>
    <w:rsid w:val="00D709F4"/>
    <w:rsid w:val="00D714B7"/>
    <w:rsid w:val="00D74C9D"/>
    <w:rsid w:val="00D750A9"/>
    <w:rsid w:val="00D767F7"/>
    <w:rsid w:val="00D77E0D"/>
    <w:rsid w:val="00D80C1A"/>
    <w:rsid w:val="00D832E9"/>
    <w:rsid w:val="00D86992"/>
    <w:rsid w:val="00D870A9"/>
    <w:rsid w:val="00D87247"/>
    <w:rsid w:val="00D90DF8"/>
    <w:rsid w:val="00D940FA"/>
    <w:rsid w:val="00D969B2"/>
    <w:rsid w:val="00DA5B37"/>
    <w:rsid w:val="00DB226B"/>
    <w:rsid w:val="00DB4BAE"/>
    <w:rsid w:val="00DB6DA4"/>
    <w:rsid w:val="00DB7E96"/>
    <w:rsid w:val="00DD4223"/>
    <w:rsid w:val="00DE271E"/>
    <w:rsid w:val="00DE2ED5"/>
    <w:rsid w:val="00DE48C0"/>
    <w:rsid w:val="00DE52A7"/>
    <w:rsid w:val="00DF071A"/>
    <w:rsid w:val="00DF165F"/>
    <w:rsid w:val="00DF7971"/>
    <w:rsid w:val="00E02181"/>
    <w:rsid w:val="00E05BB3"/>
    <w:rsid w:val="00E06A78"/>
    <w:rsid w:val="00E0704F"/>
    <w:rsid w:val="00E14055"/>
    <w:rsid w:val="00E15E9D"/>
    <w:rsid w:val="00E1624A"/>
    <w:rsid w:val="00E17539"/>
    <w:rsid w:val="00E217D5"/>
    <w:rsid w:val="00E2294B"/>
    <w:rsid w:val="00E25982"/>
    <w:rsid w:val="00E26002"/>
    <w:rsid w:val="00E275E8"/>
    <w:rsid w:val="00E31BFB"/>
    <w:rsid w:val="00E36D2B"/>
    <w:rsid w:val="00E37A30"/>
    <w:rsid w:val="00E40402"/>
    <w:rsid w:val="00E41EDB"/>
    <w:rsid w:val="00E46620"/>
    <w:rsid w:val="00E602B0"/>
    <w:rsid w:val="00E61FCD"/>
    <w:rsid w:val="00E62A53"/>
    <w:rsid w:val="00E64402"/>
    <w:rsid w:val="00E65525"/>
    <w:rsid w:val="00E66F1E"/>
    <w:rsid w:val="00E71022"/>
    <w:rsid w:val="00E71867"/>
    <w:rsid w:val="00E73911"/>
    <w:rsid w:val="00E73FCC"/>
    <w:rsid w:val="00E8077E"/>
    <w:rsid w:val="00E80B78"/>
    <w:rsid w:val="00E86084"/>
    <w:rsid w:val="00E8666C"/>
    <w:rsid w:val="00E90220"/>
    <w:rsid w:val="00E906D9"/>
    <w:rsid w:val="00E9737E"/>
    <w:rsid w:val="00EA1816"/>
    <w:rsid w:val="00EA31C9"/>
    <w:rsid w:val="00EB299B"/>
    <w:rsid w:val="00EB417F"/>
    <w:rsid w:val="00EB44B9"/>
    <w:rsid w:val="00EB48E9"/>
    <w:rsid w:val="00EB5B90"/>
    <w:rsid w:val="00EB5DC9"/>
    <w:rsid w:val="00EC4637"/>
    <w:rsid w:val="00EC5FD2"/>
    <w:rsid w:val="00ED2231"/>
    <w:rsid w:val="00ED42A7"/>
    <w:rsid w:val="00ED482A"/>
    <w:rsid w:val="00ED4941"/>
    <w:rsid w:val="00EE1187"/>
    <w:rsid w:val="00EE3799"/>
    <w:rsid w:val="00EE6017"/>
    <w:rsid w:val="00EF110A"/>
    <w:rsid w:val="00EF3E7D"/>
    <w:rsid w:val="00F01FA8"/>
    <w:rsid w:val="00F030C9"/>
    <w:rsid w:val="00F07652"/>
    <w:rsid w:val="00F10097"/>
    <w:rsid w:val="00F12A03"/>
    <w:rsid w:val="00F13D16"/>
    <w:rsid w:val="00F16BB8"/>
    <w:rsid w:val="00F17034"/>
    <w:rsid w:val="00F226EF"/>
    <w:rsid w:val="00F27DA4"/>
    <w:rsid w:val="00F30EA6"/>
    <w:rsid w:val="00F34616"/>
    <w:rsid w:val="00F36A61"/>
    <w:rsid w:val="00F37223"/>
    <w:rsid w:val="00F37EA8"/>
    <w:rsid w:val="00F40007"/>
    <w:rsid w:val="00F4366A"/>
    <w:rsid w:val="00F503D7"/>
    <w:rsid w:val="00F5282A"/>
    <w:rsid w:val="00F52C00"/>
    <w:rsid w:val="00F56DFA"/>
    <w:rsid w:val="00F623F4"/>
    <w:rsid w:val="00F64DA5"/>
    <w:rsid w:val="00F674FC"/>
    <w:rsid w:val="00F73CDD"/>
    <w:rsid w:val="00F75E5F"/>
    <w:rsid w:val="00F76A5E"/>
    <w:rsid w:val="00F80061"/>
    <w:rsid w:val="00F876D0"/>
    <w:rsid w:val="00F92777"/>
    <w:rsid w:val="00F93258"/>
    <w:rsid w:val="00F95825"/>
    <w:rsid w:val="00FA1073"/>
    <w:rsid w:val="00FA1D7E"/>
    <w:rsid w:val="00FA32DF"/>
    <w:rsid w:val="00FA43CB"/>
    <w:rsid w:val="00FB074A"/>
    <w:rsid w:val="00FB0C8D"/>
    <w:rsid w:val="00FB2038"/>
    <w:rsid w:val="00FB2D4B"/>
    <w:rsid w:val="00FB7E63"/>
    <w:rsid w:val="00FC1A17"/>
    <w:rsid w:val="00FD30E5"/>
    <w:rsid w:val="00FD6751"/>
    <w:rsid w:val="00FE0C66"/>
    <w:rsid w:val="00FE2917"/>
    <w:rsid w:val="00FE4821"/>
    <w:rsid w:val="00FE79EE"/>
    <w:rsid w:val="00FF0CCF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7CE9B37-0F59-4008-9DF6-0AA6215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DC"/>
  </w:style>
  <w:style w:type="paragraph" w:styleId="Ttulo1">
    <w:name w:val="heading 1"/>
    <w:basedOn w:val="Normal"/>
    <w:next w:val="Normal"/>
    <w:link w:val="Ttulo1Char"/>
    <w:uiPriority w:val="9"/>
    <w:qFormat/>
    <w:rsid w:val="00F30EA6"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30EA6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F30EA6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qFormat/>
    <w:rsid w:val="00F30EA6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locked/>
    <w:rsid w:val="00612EC6"/>
    <w:rPr>
      <w:rFonts w:ascii="Arial" w:hAnsi="Arial" w:cs="Times New Roman"/>
      <w:b/>
      <w:sz w:val="24"/>
    </w:rPr>
  </w:style>
  <w:style w:type="paragraph" w:styleId="Ttulo">
    <w:name w:val="Title"/>
    <w:basedOn w:val="Normal"/>
    <w:link w:val="TtuloChar"/>
    <w:uiPriority w:val="10"/>
    <w:qFormat/>
    <w:rsid w:val="00F30EA6"/>
    <w:pPr>
      <w:jc w:val="center"/>
    </w:pPr>
    <w:rPr>
      <w:rFonts w:ascii="Arial" w:hAnsi="Arial"/>
      <w:b/>
      <w:sz w:val="24"/>
    </w:rPr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rsid w:val="00F30EA6"/>
    <w:pPr>
      <w:tabs>
        <w:tab w:val="center" w:pos="4419"/>
        <w:tab w:val="right" w:pos="8838"/>
      </w:tabs>
    </w:pPr>
    <w:rPr>
      <w:sz w:val="24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30EA6"/>
    <w:pPr>
      <w:tabs>
        <w:tab w:val="left" w:pos="567"/>
        <w:tab w:val="left" w:pos="5670"/>
      </w:tabs>
      <w:jc w:val="center"/>
    </w:pPr>
    <w:rPr>
      <w:sz w:val="24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rsid w:val="00F30EA6"/>
    <w:pPr>
      <w:tabs>
        <w:tab w:val="center" w:pos="4419"/>
        <w:tab w:val="right" w:pos="8838"/>
      </w:tabs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</w:rPr>
  </w:style>
  <w:style w:type="character" w:styleId="Hyperlink">
    <w:name w:val="Hyperlink"/>
    <w:uiPriority w:val="99"/>
    <w:semiHidden/>
    <w:rsid w:val="00F30EA6"/>
    <w:rPr>
      <w:rFonts w:cs="Times New Roman"/>
      <w:color w:val="0000FF"/>
      <w:u w:val="single"/>
    </w:rPr>
  </w:style>
  <w:style w:type="character" w:customStyle="1" w:styleId="RodapChar">
    <w:name w:val="Rodapé Char"/>
    <w:link w:val="Rodap"/>
    <w:uiPriority w:val="99"/>
    <w:locked/>
    <w:rsid w:val="00CA77FD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F30EA6"/>
    <w:pPr>
      <w:widowControl w:val="0"/>
      <w:spacing w:line="230" w:lineRule="auto"/>
      <w:ind w:left="567" w:hanging="567"/>
    </w:pPr>
    <w:rPr>
      <w:b/>
    </w:rPr>
  </w:style>
  <w:style w:type="paragraph" w:styleId="Corpodetexto">
    <w:name w:val="Body Text"/>
    <w:basedOn w:val="Normal"/>
    <w:link w:val="CorpodetextoChar"/>
    <w:uiPriority w:val="99"/>
    <w:semiHidden/>
    <w:rsid w:val="00F30EA6"/>
    <w:pPr>
      <w:widowControl w:val="0"/>
      <w:spacing w:line="230" w:lineRule="auto"/>
      <w:jc w:val="both"/>
    </w:pPr>
    <w:rPr>
      <w:b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F30EA6"/>
    <w:pPr>
      <w:widowControl w:val="0"/>
      <w:spacing w:line="230" w:lineRule="auto"/>
      <w:ind w:left="1065"/>
      <w:jc w:val="both"/>
    </w:pPr>
  </w:style>
  <w:style w:type="character" w:customStyle="1" w:styleId="CorpodetextoChar">
    <w:name w:val="Corpo de texto Char"/>
    <w:link w:val="Corpodetexto"/>
    <w:uiPriority w:val="99"/>
    <w:semiHidden/>
    <w:locked/>
    <w:rsid w:val="00812653"/>
    <w:rPr>
      <w:rFonts w:cs="Times New Roman"/>
      <w:b/>
    </w:rPr>
  </w:style>
  <w:style w:type="paragraph" w:styleId="Corpodetexto2">
    <w:name w:val="Body Text 2"/>
    <w:basedOn w:val="Normal"/>
    <w:link w:val="Corpodetexto2Char"/>
    <w:uiPriority w:val="99"/>
    <w:semiHidden/>
    <w:rsid w:val="00F30EA6"/>
    <w:pPr>
      <w:widowControl w:val="0"/>
      <w:spacing w:line="230" w:lineRule="auto"/>
    </w:pPr>
    <w:rPr>
      <w:sz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636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F10B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D12DB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2DB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2DB4"/>
    <w:rPr>
      <w:b/>
      <w:bCs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D12DB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DB4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D12DB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01C86"/>
    <w:pPr>
      <w:spacing w:line="360" w:lineRule="auto"/>
      <w:ind w:firstLine="1200"/>
    </w:pPr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locked/>
    <w:rsid w:val="00D12DB4"/>
    <w:rPr>
      <w:rFonts w:ascii="Tahoma" w:hAnsi="Tahoma" w:cs="Tahoma"/>
      <w:sz w:val="16"/>
      <w:szCs w:val="16"/>
    </w:rPr>
  </w:style>
  <w:style w:type="paragraph" w:customStyle="1" w:styleId="CorpodaInstruo">
    <w:name w:val="Corpo da Instrução"/>
    <w:basedOn w:val="Normal"/>
    <w:rsid w:val="00E8666C"/>
    <w:pPr>
      <w:numPr>
        <w:numId w:val="23"/>
      </w:numPr>
      <w:spacing w:after="240"/>
      <w:jc w:val="both"/>
    </w:pPr>
    <w:rPr>
      <w:sz w:val="24"/>
    </w:rPr>
  </w:style>
  <w:style w:type="paragraph" w:customStyle="1" w:styleId="Default">
    <w:name w:val="Default"/>
    <w:rsid w:val="009953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#Normal"/>
    <w:rsid w:val="00567EB1"/>
    <w:pPr>
      <w:spacing w:before="120" w:after="120"/>
      <w:ind w:firstLine="1134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JULIANEML\Meus%20documentos\Juliane\Adsup\Modelos%20de%20instru&#231;&#227;o\Formul&#225;rios%20SECEX-MG%20(atualizados)\Representa&#231;&#227;o%20-%20SECEX%20MG\Formulario%203_InstrucaoComplementardeRepresentacao_PosDiligencia_NO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988E-D22F-4E39-9381-FC81AB8E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3_InstrucaoComplementardeRepresentacao_PosDiligencia_NOVO</Template>
  <TotalTime>0</TotalTime>
  <Pages>4</Pages>
  <Words>1841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EXAME DE ADMISSIBILIDADE DE RECURSOS</vt:lpstr>
    </vt:vector>
  </TitlesOfParts>
  <Company>TCU</Company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EXAME DE ADMISSIBILIDADE DE RECURSOS</dc:title>
  <dc:subject/>
  <dc:creator>JULIANEML</dc:creator>
  <cp:keywords/>
  <dc:description/>
  <cp:lastModifiedBy>Aderaldo Tiburtino Leite</cp:lastModifiedBy>
  <cp:revision>2</cp:revision>
  <cp:lastPrinted>2009-06-19T18:27:00Z</cp:lastPrinted>
  <dcterms:created xsi:type="dcterms:W3CDTF">2016-06-20T14:45:00Z</dcterms:created>
  <dcterms:modified xsi:type="dcterms:W3CDTF">2016-06-20T14:45:00Z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