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35" w:rsidRDefault="007A1A35"/>
    <w:p w:rsidR="005A2F53" w:rsidRPr="00E55B4D" w:rsidRDefault="00F239C4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>TC 037.015/2011-7</w:t>
      </w:r>
    </w:p>
    <w:p w:rsidR="00E55B4D" w:rsidRPr="00E55B4D" w:rsidRDefault="00E55B4D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 xml:space="preserve">Natureza: </w:t>
      </w:r>
      <w:r w:rsidRPr="00BC3DE9">
        <w:rPr>
          <w:sz w:val="24"/>
          <w:szCs w:val="24"/>
        </w:rPr>
        <w:t>TOMADA DE CONTAS ESPECIAL</w:t>
      </w:r>
    </w:p>
    <w:p w:rsidR="00E55B4D" w:rsidRPr="00E55B4D" w:rsidRDefault="00E55B4D" w:rsidP="00C63A57">
      <w:pPr>
        <w:pStyle w:val="BodyText"/>
        <w:tabs>
          <w:tab w:val="left" w:pos="4395"/>
        </w:tabs>
        <w:spacing w:before="120"/>
        <w:ind w:left="4395"/>
        <w:rPr>
          <w:b/>
          <w:sz w:val="24"/>
          <w:szCs w:val="24"/>
        </w:rPr>
      </w:pPr>
      <w:r w:rsidRPr="00E55B4D">
        <w:rPr>
          <w:b/>
          <w:sz w:val="24"/>
          <w:szCs w:val="24"/>
        </w:rPr>
        <w:t xml:space="preserve">Órgão/Entidade: </w:t>
      </w:r>
      <w:r w:rsidRPr="00BC3DE9">
        <w:rPr>
          <w:sz w:val="24"/>
          <w:szCs w:val="24"/>
        </w:rPr>
        <w:t>PREFEITURAS MUNICIPAIS DO ESTADO DE MATO GROSSO (139 MUNICÍPIOS)</w:t>
      </w:r>
    </w:p>
    <w:p w:rsidR="005A2F53" w:rsidRDefault="005A2F53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DA68FA" w:rsidRDefault="00FD1A7A" w:rsidP="00043286">
      <w:pPr>
        <w:pStyle w:val="BodyText"/>
        <w:spacing w:before="240"/>
        <w:jc w:val="center"/>
        <w:rPr>
          <w:b/>
          <w:sz w:val="24"/>
          <w:szCs w:val="24"/>
        </w:rPr>
      </w:pPr>
      <w:r w:rsidRPr="00DA68FA">
        <w:rPr>
          <w:b/>
          <w:sz w:val="24"/>
          <w:szCs w:val="24"/>
        </w:rPr>
        <w:t xml:space="preserve">Pronunciamento da </w:t>
      </w:r>
      <w:r w:rsidR="00410ADE">
        <w:rPr>
          <w:b/>
          <w:sz w:val="24"/>
          <w:szCs w:val="24"/>
        </w:rPr>
        <w:t>Unidade</w:t>
      </w:r>
    </w:p>
    <w:p w:rsidR="00D978C1" w:rsidRPr="005A2F53" w:rsidRDefault="00D978C1" w:rsidP="00043286">
      <w:pPr>
        <w:pStyle w:val="BodyText"/>
        <w:spacing w:before="240"/>
        <w:jc w:val="center"/>
        <w:rPr>
          <w:b/>
          <w:sz w:val="28"/>
          <w:szCs w:val="28"/>
        </w:rPr>
      </w:pPr>
    </w:p>
    <w:p w:rsidR="00043286" w:rsidRPr="00043286" w:rsidRDefault="00043286" w:rsidP="0004328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</w:p>
    <w:p w:rsidR="00646A32" w:rsidRDefault="006A3E46" w:rsidP="006A3E4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Manifesto-me de acordo c</w:t>
      </w:r>
      <w:r w:rsidR="00E4326D">
        <w:rPr>
          <w:b w:val="0"/>
          <w:sz w:val="24"/>
          <w:szCs w:val="24"/>
        </w:rPr>
        <w:t xml:space="preserve">om a proposta formulada pelo(a) </w:t>
      </w:r>
      <w:r>
        <w:rPr>
          <w:b w:val="0"/>
          <w:sz w:val="24"/>
          <w:szCs w:val="24"/>
        </w:rPr>
        <w:t xml:space="preserve">titular da </w:t>
      </w:r>
      <w:r w:rsidRPr="00BC3DE9">
        <w:rPr>
          <w:b w:val="0"/>
          <w:sz w:val="24"/>
          <w:szCs w:val="24"/>
        </w:rPr>
        <w:t>SECEX4/D4</w:t>
      </w:r>
      <w:r>
        <w:rPr>
          <w:b w:val="0"/>
          <w:sz w:val="24"/>
          <w:szCs w:val="24"/>
        </w:rPr>
        <w:t xml:space="preserve"> (doc </w:t>
      </w:r>
      <w:r w:rsidRPr="00BC3DE9">
        <w:rPr>
          <w:b w:val="0"/>
          <w:sz w:val="24"/>
          <w:szCs w:val="24"/>
        </w:rPr>
        <w:t>48.580.284-7</w:t>
      </w:r>
      <w:r>
        <w:rPr>
          <w:b w:val="0"/>
          <w:sz w:val="24"/>
          <w:szCs w:val="24"/>
        </w:rPr>
        <w:t>).</w:t>
      </w:r>
    </w:p>
    <w:p w:rsidR="00646A32" w:rsidRDefault="00646A32" w:rsidP="006A3E4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</w:p>
    <w:p w:rsidR="006A3E46" w:rsidRPr="00043286" w:rsidRDefault="004D6A14" w:rsidP="006A3E46">
      <w:pPr>
        <w:pStyle w:val="BodyText2"/>
        <w:ind w:left="284" w:right="373" w:firstLine="85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Consoante delegação de competência concedida pelo Excelentíssimo Senhor Ministro Aroldo Cedraz, mediante a Portaria MIN-AC nº1, de 3 de fevereiro de 2012, Relator sorteado em face da Questão de Ordem aprovada na Sessão Plenária de 20/05/2009, proceda-se a realização da citação e audiência propostas.</w:t>
      </w:r>
    </w:p>
    <w:p w:rsidR="006A3E46" w:rsidRDefault="006A3E46" w:rsidP="006A3E46">
      <w:pPr>
        <w:pStyle w:val="BodyText2"/>
        <w:rPr>
          <w:b w:val="0"/>
          <w:color w:val="FF0000"/>
          <w:sz w:val="28"/>
          <w:szCs w:val="28"/>
        </w:rPr>
      </w:pPr>
    </w:p>
    <w:p w:rsidR="00043286" w:rsidRDefault="00043286" w:rsidP="00043286"/>
    <w:p w:rsidR="00043286" w:rsidRDefault="00043286" w:rsidP="00043286"/>
    <w:p w:rsidR="00043286" w:rsidRDefault="00043286" w:rsidP="00043286">
      <w:pPr>
        <w:pStyle w:val="Heading1"/>
        <w:ind w:firstLine="142"/>
        <w:jc w:val="both"/>
        <w:rPr>
          <w:b w:val="0"/>
          <w:sz w:val="24"/>
        </w:rPr>
      </w:pPr>
    </w:p>
    <w:p w:rsidR="00043286" w:rsidRDefault="00043286" w:rsidP="00043286">
      <w:pPr>
        <w:pStyle w:val="Header"/>
      </w:pPr>
    </w:p>
    <w:p w:rsidR="00043286" w:rsidRDefault="00043286" w:rsidP="00043286">
      <w:pPr>
        <w:pStyle w:val="Heading1"/>
        <w:ind w:left="284"/>
        <w:jc w:val="both"/>
        <w:rPr>
          <w:b w:val="0"/>
          <w:sz w:val="24"/>
        </w:rPr>
      </w:pPr>
      <w:r>
        <w:rPr>
          <w:b w:val="0"/>
          <w:sz w:val="24"/>
        </w:rPr>
        <w:t xml:space="preserve">SECEX-4, 8 de junho de 2012. </w:t>
      </w:r>
    </w:p>
    <w:p w:rsidR="00043286" w:rsidRDefault="00043286" w:rsidP="00043286"/>
    <w:p w:rsidR="00043286" w:rsidRDefault="00043286" w:rsidP="00043286"/>
    <w:p w:rsidR="00043286" w:rsidRDefault="002B0EA9" w:rsidP="00043286">
      <w:pPr>
        <w:pStyle w:val="Heading1"/>
        <w:rPr>
          <w:b w:val="0"/>
          <w:sz w:val="24"/>
        </w:rPr>
      </w:pPr>
      <w:r>
        <w:rPr>
          <w:b w:val="0"/>
          <w:sz w:val="24"/>
        </w:rPr>
        <w:t>(</w:t>
      </w:r>
      <w:r w:rsidRPr="002B0EA9">
        <w:rPr>
          <w:b w:val="0"/>
          <w:i/>
          <w:sz w:val="24"/>
        </w:rPr>
        <w:t>assinado eletronicamente</w:t>
      </w:r>
      <w:r>
        <w:rPr>
          <w:b w:val="0"/>
          <w:sz w:val="24"/>
        </w:rPr>
        <w:t>)</w:t>
      </w:r>
    </w:p>
    <w:p w:rsidR="008F1CDF" w:rsidRDefault="008F1CDF" w:rsidP="008F1CDF">
      <w:pPr>
        <w:pStyle w:val="Heading1"/>
        <w:rPr>
          <w:b w:val="0"/>
          <w:sz w:val="24"/>
        </w:rPr>
      </w:pPr>
      <w:r w:rsidRPr="00C8016F">
        <w:rPr>
          <w:b w:val="0"/>
          <w:sz w:val="24"/>
        </w:rPr>
        <w:t>MARCELO ANDRÉ BARBOZA DA ROCHA CHAVES</w:t>
      </w:r>
      <w:r>
        <w:rPr>
          <w:b w:val="0"/>
          <w:sz w:val="24"/>
        </w:rPr>
        <w:t xml:space="preserve"> </w:t>
      </w:r>
      <w:r>
        <w:rPr>
          <w:b w:val="0"/>
          <w:caps/>
          <w:sz w:val="24"/>
        </w:rPr>
        <w:t xml:space="preserve">- </w:t>
      </w:r>
      <w:r>
        <w:rPr>
          <w:b w:val="0"/>
          <w:sz w:val="24"/>
        </w:rPr>
        <w:t xml:space="preserve">Matrícula </w:t>
      </w:r>
      <w:r w:rsidRPr="00BC3DE9">
        <w:rPr>
          <w:b w:val="0"/>
          <w:sz w:val="24"/>
          <w:szCs w:val="24"/>
        </w:rPr>
        <w:t>4219-6</w:t>
      </w:r>
    </w:p>
    <w:p w:rsidR="008F1CDF" w:rsidRPr="00BC3DE9" w:rsidRDefault="008F1CDF" w:rsidP="008F1CDF">
      <w:pPr>
        <w:pStyle w:val="Heading1"/>
        <w:rPr>
          <w:b w:val="0"/>
          <w:sz w:val="24"/>
          <w:szCs w:val="24"/>
        </w:rPr>
      </w:pPr>
      <w:r w:rsidRPr="00BC3DE9">
        <w:rPr>
          <w:b w:val="0"/>
          <w:sz w:val="24"/>
          <w:szCs w:val="24"/>
        </w:rPr>
        <w:t>Secretário</w:t>
      </w:r>
    </w:p>
    <w:p w:rsidR="00043286" w:rsidRDefault="00043286"/>
    <w:sectPr w:rsidR="00043286" w:rsidSect="00043286">
      <w:headerReference w:type="default" r:id="rId6"/>
      <w:footerReference w:type="default" r:id="rId7"/>
      <w:pgSz w:w="11906" w:h="16838" w:code="9"/>
      <w:pgMar w:top="1871" w:right="851" w:bottom="765" w:left="1418" w:header="851" w:footer="6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34F" w:rsidRDefault="0014534F" w:rsidP="00043286">
      <w:r>
        <w:separator/>
      </w:r>
    </w:p>
  </w:endnote>
  <w:endnote w:type="continuationSeparator" w:id="0">
    <w:p w:rsidR="0014534F" w:rsidRDefault="0014534F" w:rsidP="00043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D3" w:rsidRPr="00043286" w:rsidRDefault="00E361D3" w:rsidP="00043286">
    <w:pPr>
      <w:pStyle w:val="Footer"/>
      <w:tabs>
        <w:tab w:val="clear" w:pos="4252"/>
        <w:tab w:val="clear" w:pos="8504"/>
        <w:tab w:val="right" w:pos="9638"/>
      </w:tabs>
      <w:rPr>
        <w:sz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34F" w:rsidRDefault="0014534F" w:rsidP="00043286">
      <w:r>
        <w:separator/>
      </w:r>
    </w:p>
  </w:footnote>
  <w:footnote w:type="continuationSeparator" w:id="0">
    <w:p w:rsidR="0014534F" w:rsidRDefault="0014534F" w:rsidP="000432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1D3" w:rsidRPr="00043286" w:rsidRDefault="00187359" w:rsidP="00043286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.1pt;margin-top:44.5pt;width:481.9pt;height:41.1pt;z-index:251662336;mso-position-horizontal-relative:margin;mso-position-vertical-relative:page" stroked="f">
          <v:textbox inset=",2.83pt">
            <w:txbxContent>
              <w:p w:rsidR="00E361D3" w:rsidRDefault="00E361D3" w:rsidP="00043286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TRIBUNAL DE CONTAS DA UNIÃO</w:t>
                </w:r>
              </w:p>
              <w:p w:rsidR="00E361D3" w:rsidRPr="00BC3DE9" w:rsidRDefault="00E361D3" w:rsidP="00043286">
                <w:pPr>
                  <w:rPr>
                    <w:rFonts w:ascii="Arial" w:hAnsi="Arial" w:cs="Arial"/>
                    <w:b/>
                  </w:rPr>
                </w:pPr>
                <w:r w:rsidRPr="00BC3DE9">
                  <w:rPr>
                    <w:rFonts w:ascii="Arial" w:hAnsi="Arial" w:cs="Arial"/>
                    <w:b/>
                  </w:rPr>
                  <w:t>Secretaria-Geral de Controle Externo</w:t>
                </w:r>
              </w:p>
              <w:p w:rsidR="00E361D3" w:rsidRPr="00BC3DE9" w:rsidRDefault="00E361D3" w:rsidP="00043286">
                <w:pPr>
                  <w:rPr>
                    <w:rFonts w:ascii="Arial" w:hAnsi="Arial" w:cs="Arial"/>
                    <w:b/>
                  </w:rPr>
                </w:pPr>
                <w:r w:rsidRPr="00BC3DE9">
                  <w:rPr>
                    <w:rFonts w:ascii="Arial" w:hAnsi="Arial" w:cs="Arial"/>
                    <w:b/>
                  </w:rPr>
                  <w:t>4ª Secretaria de Controle Externo</w:t>
                </w:r>
              </w:p>
            </w:txbxContent>
          </v:textbox>
          <w10:wrap anchorx="margin" anchory="page"/>
        </v:shape>
      </w:pict>
    </w:r>
    <w:r>
      <w:rPr>
        <w:noProof/>
        <w:lang w:val="en-US" w:eastAsia="en-US"/>
      </w:rPr>
      <w:pict>
        <v:line id="_x0000_s2050" style="position:absolute;z-index:251661312;mso-position-horizontal-relative:margin" from="0,45.35pt" to="481.9pt,45.35pt">
          <w10:wrap anchorx="margin"/>
        </v:line>
      </w:pict>
    </w: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style="position:absolute;margin-left:0;margin-top:0;width:42.75pt;height:42.75pt;z-index:251660288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286"/>
    <w:rsid w:val="00043286"/>
    <w:rsid w:val="00075A2D"/>
    <w:rsid w:val="0008488D"/>
    <w:rsid w:val="000B2AFA"/>
    <w:rsid w:val="000C69D7"/>
    <w:rsid w:val="000C6BB0"/>
    <w:rsid w:val="000D6838"/>
    <w:rsid w:val="001366A5"/>
    <w:rsid w:val="0014534F"/>
    <w:rsid w:val="00183631"/>
    <w:rsid w:val="00187359"/>
    <w:rsid w:val="001E4147"/>
    <w:rsid w:val="002A3B3F"/>
    <w:rsid w:val="002B0EA9"/>
    <w:rsid w:val="002D1BE8"/>
    <w:rsid w:val="00301428"/>
    <w:rsid w:val="0031167E"/>
    <w:rsid w:val="003A5C72"/>
    <w:rsid w:val="003F4040"/>
    <w:rsid w:val="00410ADE"/>
    <w:rsid w:val="00441211"/>
    <w:rsid w:val="00476616"/>
    <w:rsid w:val="00476969"/>
    <w:rsid w:val="004770D7"/>
    <w:rsid w:val="004B1A58"/>
    <w:rsid w:val="004D40B1"/>
    <w:rsid w:val="004D59ED"/>
    <w:rsid w:val="004D6A14"/>
    <w:rsid w:val="004E34EC"/>
    <w:rsid w:val="004E5CC2"/>
    <w:rsid w:val="005141E9"/>
    <w:rsid w:val="005500FC"/>
    <w:rsid w:val="00565B7E"/>
    <w:rsid w:val="005A04C9"/>
    <w:rsid w:val="005A2F53"/>
    <w:rsid w:val="0062484B"/>
    <w:rsid w:val="006401B4"/>
    <w:rsid w:val="00646A32"/>
    <w:rsid w:val="0065542B"/>
    <w:rsid w:val="006A3E46"/>
    <w:rsid w:val="006E2C4C"/>
    <w:rsid w:val="00731950"/>
    <w:rsid w:val="00784CCB"/>
    <w:rsid w:val="007A1A35"/>
    <w:rsid w:val="007C77B1"/>
    <w:rsid w:val="007E0215"/>
    <w:rsid w:val="00811AD6"/>
    <w:rsid w:val="008D6FF6"/>
    <w:rsid w:val="008F1CDF"/>
    <w:rsid w:val="008F42BB"/>
    <w:rsid w:val="00900E2B"/>
    <w:rsid w:val="00904D45"/>
    <w:rsid w:val="0095205B"/>
    <w:rsid w:val="00A420F6"/>
    <w:rsid w:val="00AD0FD5"/>
    <w:rsid w:val="00B16C08"/>
    <w:rsid w:val="00B24CB7"/>
    <w:rsid w:val="00B514C9"/>
    <w:rsid w:val="00BC3DE9"/>
    <w:rsid w:val="00BE1706"/>
    <w:rsid w:val="00BF10E8"/>
    <w:rsid w:val="00C63A57"/>
    <w:rsid w:val="00C8016F"/>
    <w:rsid w:val="00CE4B75"/>
    <w:rsid w:val="00D978C1"/>
    <w:rsid w:val="00DA68FA"/>
    <w:rsid w:val="00DF6790"/>
    <w:rsid w:val="00E317AE"/>
    <w:rsid w:val="00E361D3"/>
    <w:rsid w:val="00E4326D"/>
    <w:rsid w:val="00E55B4D"/>
    <w:rsid w:val="00EA0B12"/>
    <w:rsid w:val="00EF6BD4"/>
    <w:rsid w:val="00F239C4"/>
    <w:rsid w:val="00F42AE2"/>
    <w:rsid w:val="00F67BC4"/>
    <w:rsid w:val="00F81BF3"/>
    <w:rsid w:val="00F9024C"/>
    <w:rsid w:val="00F9592D"/>
    <w:rsid w:val="00FA20DE"/>
    <w:rsid w:val="00FB3BA6"/>
    <w:rsid w:val="00FC22D2"/>
    <w:rsid w:val="00FD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86"/>
    <w:rPr>
      <w:lang w:val="pt-BR"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286"/>
    <w:pPr>
      <w:keepNext/>
      <w:jc w:val="center"/>
      <w:outlineLvl w:val="0"/>
    </w:pPr>
    <w:rPr>
      <w:b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ing1Char">
    <w:name w:val="Heading 1 Char"/>
    <w:basedOn w:val="DefaultParagraphFont"/>
    <w:link w:val="Heading1"/>
    <w:uiPriority w:val="9"/>
    <w:locked/>
    <w:rsid w:val="00043286"/>
    <w:rPr>
      <w:rFonts w:eastAsia="Times New Roman" w:cs="Times New Roman"/>
      <w:b/>
      <w:sz w:val="20"/>
      <w:szCs w:val="20"/>
      <w:lang w:eastAsia="pt-BR"/>
    </w:rPr>
  </w:style>
  <w:style w:type="paragraph" w:styleId="Footer">
    <w:name w:val="footer"/>
    <w:basedOn w:val="Normal"/>
    <w:link w:val="FooterChar"/>
    <w:uiPriority w:val="99"/>
    <w:semiHidden/>
    <w:unhideWhenUsed/>
    <w:rsid w:val="0004328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3286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043286"/>
    <w:rPr>
      <w:sz w:val="4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3286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043286"/>
    <w:pPr>
      <w:jc w:val="center"/>
    </w:pPr>
    <w:rPr>
      <w:b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3286"/>
    <w:rPr>
      <w:rFonts w:eastAsia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CCB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43286"/>
    <w:rPr>
      <w:rFonts w:eastAsia="Times New Roman" w:cs="Times New Roman"/>
      <w:b/>
      <w:sz w:val="20"/>
      <w:szCs w:val="20"/>
      <w:lang w:eastAsia="pt-B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4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4</DocSecurity>
  <Lines>4</Lines>
  <Paragraphs>1</Paragraphs>
  <ScaleCrop>false</ScaleCrop>
  <Company>TCU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Virginia da Silva Rêgo</dc:creator>
  <cp:keywords/>
  <dc:description/>
  <cp:lastModifiedBy>SYSTEM</cp:lastModifiedBy>
  <cp:revision>2</cp:revision>
  <cp:lastPrinted>2010-08-12T16:21:00Z</cp:lastPrinted>
  <dcterms:created xsi:type="dcterms:W3CDTF">2012-06-08T15:17:00Z</dcterms:created>
  <dcterms:modified xsi:type="dcterms:W3CDTF">2012-06-08T15:17:00Z</dcterms:modified>
</cp:coreProperties>
</file>