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2E3" w:rsidRPr="006132E3" w:rsidRDefault="00B56F30" w:rsidP="006132E3">
      <w:pPr>
        <w:ind w:left="4111"/>
        <w:rPr>
          <w:rFonts w:eastAsia="Times New Roman"/>
          <w:color w:val="000000" w:themeColor="text1"/>
          <w:lang w:eastAsia="pt-BR"/>
        </w:rPr>
      </w:pPr>
      <w:r w:rsidRPr="00EF4BC3">
        <w:rPr>
          <w:bCs/>
          <w:color w:val="000000" w:themeColor="text1"/>
        </w:rPr>
        <w:t xml:space="preserve">TC </w:t>
      </w:r>
      <w:r w:rsidR="000558B7" w:rsidRPr="00EF4BC3">
        <w:rPr>
          <w:rStyle w:val="Forte"/>
          <w:b/>
          <w:color w:val="000000" w:themeColor="text1"/>
        </w:rPr>
        <w:t>020.322/2009-5</w:t>
      </w:r>
      <w:r w:rsidR="006132E3" w:rsidRPr="00EF4BC3">
        <w:rPr>
          <w:rStyle w:val="Forte"/>
          <w:b/>
          <w:color w:val="000000" w:themeColor="text1"/>
        </w:rPr>
        <w:t>,</w:t>
      </w:r>
      <w:r w:rsidR="006132E3" w:rsidRPr="00EF4BC3">
        <w:rPr>
          <w:rStyle w:val="Forte"/>
          <w:color w:val="000000" w:themeColor="text1"/>
        </w:rPr>
        <w:t xml:space="preserve"> </w:t>
      </w:r>
      <w:hyperlink r:id="rId7" w:history="1">
        <w:r w:rsidR="006132E3" w:rsidRPr="00EF4BC3">
          <w:rPr>
            <w:rFonts w:eastAsia="Times New Roman"/>
            <w:color w:val="000000" w:themeColor="text1"/>
            <w:lang w:eastAsia="pt-BR"/>
          </w:rPr>
          <w:t>020.536/2009-1</w:t>
        </w:r>
      </w:hyperlink>
      <w:r w:rsidR="00611928" w:rsidRPr="00EF4BC3">
        <w:rPr>
          <w:rFonts w:eastAsia="Times New Roman"/>
          <w:color w:val="000000" w:themeColor="text1"/>
          <w:lang w:eastAsia="pt-BR"/>
        </w:rPr>
        <w:t xml:space="preserve">, </w:t>
      </w:r>
      <w:r w:rsidR="006132E3" w:rsidRPr="00EF4BC3">
        <w:rPr>
          <w:rFonts w:eastAsia="Times New Roman"/>
          <w:color w:val="000000" w:themeColor="text1"/>
          <w:lang w:eastAsia="pt-BR"/>
        </w:rPr>
        <w:t xml:space="preserve">020.811/2009-9, </w:t>
      </w:r>
      <w:hyperlink r:id="rId8" w:history="1">
        <w:r w:rsidR="006132E3" w:rsidRPr="00EF4BC3">
          <w:rPr>
            <w:rFonts w:eastAsia="Times New Roman"/>
            <w:color w:val="000000" w:themeColor="text1"/>
            <w:lang w:eastAsia="pt-BR"/>
          </w:rPr>
          <w:t>021.054/2009-7</w:t>
        </w:r>
      </w:hyperlink>
      <w:r w:rsidR="00611928" w:rsidRPr="00EF4BC3">
        <w:rPr>
          <w:rFonts w:eastAsia="Times New Roman"/>
          <w:color w:val="000000" w:themeColor="text1"/>
          <w:lang w:eastAsia="pt-BR"/>
        </w:rPr>
        <w:t xml:space="preserve">, </w:t>
      </w:r>
      <w:hyperlink r:id="rId9" w:history="1">
        <w:r w:rsidR="006132E3" w:rsidRPr="00EF4BC3">
          <w:rPr>
            <w:rFonts w:eastAsia="Times New Roman"/>
            <w:color w:val="000000" w:themeColor="text1"/>
            <w:lang w:eastAsia="pt-BR"/>
          </w:rPr>
          <w:t>021.762/2009-7</w:t>
        </w:r>
      </w:hyperlink>
      <w:r w:rsidR="006132E3" w:rsidRPr="00EF4BC3">
        <w:rPr>
          <w:rFonts w:eastAsia="Times New Roman"/>
          <w:color w:val="000000" w:themeColor="text1"/>
          <w:lang w:eastAsia="pt-BR"/>
        </w:rPr>
        <w:t>, 027.515/2009-3</w:t>
      </w:r>
      <w:r w:rsidR="00611928" w:rsidRPr="00EF4BC3">
        <w:rPr>
          <w:rFonts w:eastAsia="Times New Roman"/>
          <w:color w:val="000000" w:themeColor="text1"/>
          <w:lang w:eastAsia="pt-BR"/>
        </w:rPr>
        <w:t xml:space="preserve">, </w:t>
      </w:r>
      <w:r w:rsidR="006132E3" w:rsidRPr="00EF4BC3">
        <w:rPr>
          <w:rFonts w:eastAsia="Times New Roman"/>
          <w:color w:val="000000" w:themeColor="text1"/>
          <w:lang w:eastAsia="pt-BR"/>
        </w:rPr>
        <w:t>020.542/2009-9, 002.024/2003-6, 005.036/2006-5 e 001.324/2003-8</w:t>
      </w:r>
      <w:r w:rsidR="002A3C92" w:rsidRPr="00EF4BC3">
        <w:rPr>
          <w:rFonts w:eastAsia="Times New Roman"/>
          <w:color w:val="000000" w:themeColor="text1"/>
          <w:lang w:eastAsia="pt-BR"/>
        </w:rPr>
        <w:t>, 020.451/2009-2</w:t>
      </w:r>
    </w:p>
    <w:p w:rsidR="006132E3" w:rsidRPr="006132E3" w:rsidRDefault="006132E3" w:rsidP="006132E3">
      <w:pPr>
        <w:rPr>
          <w:rFonts w:eastAsia="Times New Roman"/>
          <w:b w:val="0"/>
          <w:color w:val="000000"/>
          <w:lang w:eastAsia="pt-BR"/>
        </w:rPr>
      </w:pPr>
    </w:p>
    <w:p w:rsidR="00611928" w:rsidRDefault="00611928" w:rsidP="00D41258">
      <w:pPr>
        <w:pStyle w:val="Default"/>
        <w:spacing w:after="120"/>
        <w:jc w:val="center"/>
        <w:rPr>
          <w:rStyle w:val="Forte"/>
          <w:color w:val="000000" w:themeColor="text1"/>
        </w:rPr>
      </w:pPr>
    </w:p>
    <w:p w:rsidR="00B56F30" w:rsidRPr="0032328B" w:rsidRDefault="00D41258" w:rsidP="00D41258">
      <w:pPr>
        <w:pStyle w:val="Default"/>
        <w:spacing w:after="120"/>
        <w:jc w:val="center"/>
        <w:rPr>
          <w:b/>
          <w:color w:val="000000" w:themeColor="text1"/>
        </w:rPr>
      </w:pPr>
      <w:r>
        <w:rPr>
          <w:rStyle w:val="Forte"/>
          <w:color w:val="000000" w:themeColor="text1"/>
        </w:rPr>
        <w:t>DESPACHO DO</w:t>
      </w:r>
      <w:r w:rsidR="0032328B" w:rsidRPr="0032328B">
        <w:rPr>
          <w:b/>
          <w:color w:val="000000" w:themeColor="text1"/>
        </w:rPr>
        <w:t xml:space="preserve"> SECRETÁRIO</w:t>
      </w:r>
    </w:p>
    <w:p w:rsidR="00174AAF" w:rsidRPr="0032328B" w:rsidRDefault="00174AAF" w:rsidP="00086496">
      <w:pPr>
        <w:pStyle w:val="Default"/>
        <w:spacing w:after="120"/>
        <w:ind w:firstLine="1134"/>
        <w:jc w:val="both"/>
        <w:rPr>
          <w:color w:val="000000" w:themeColor="text1"/>
        </w:rPr>
      </w:pPr>
    </w:p>
    <w:p w:rsidR="00D41258" w:rsidRDefault="00D41258" w:rsidP="00086496">
      <w:pPr>
        <w:pStyle w:val="Default"/>
        <w:spacing w:after="120"/>
        <w:ind w:firstLine="1134"/>
        <w:jc w:val="both"/>
        <w:rPr>
          <w:color w:val="000000" w:themeColor="text1"/>
        </w:rPr>
      </w:pPr>
      <w:r>
        <w:rPr>
          <w:color w:val="000000" w:themeColor="text1"/>
        </w:rPr>
        <w:t xml:space="preserve">Ante </w:t>
      </w:r>
      <w:r w:rsidR="00666121">
        <w:rPr>
          <w:color w:val="000000" w:themeColor="text1"/>
        </w:rPr>
        <w:t xml:space="preserve">a </w:t>
      </w:r>
      <w:r>
        <w:rPr>
          <w:color w:val="000000" w:themeColor="text1"/>
        </w:rPr>
        <w:t>edição da Portaria Secex/MT nº 20, de 31/08/2012, com vigência a partir de 03/09/2012, que atribuiu à Assessoria as atividades relacionadas à constituição de processos de cobrança executivas e atividades correlatas</w:t>
      </w:r>
      <w:r w:rsidR="00666121">
        <w:rPr>
          <w:color w:val="000000" w:themeColor="text1"/>
        </w:rPr>
        <w:t xml:space="preserve">, com as devidas subdelegações de competência </w:t>
      </w:r>
      <w:r>
        <w:rPr>
          <w:color w:val="000000" w:themeColor="text1"/>
        </w:rPr>
        <w:t xml:space="preserve">(artigo 2º, inciso III, da citada norma), encaminho o </w:t>
      </w:r>
      <w:r w:rsidR="00666121">
        <w:rPr>
          <w:color w:val="000000" w:themeColor="text1"/>
        </w:rPr>
        <w:t xml:space="preserve">presente </w:t>
      </w:r>
      <w:r>
        <w:rPr>
          <w:color w:val="000000" w:themeColor="text1"/>
        </w:rPr>
        <w:t xml:space="preserve">processo à subunidade para </w:t>
      </w:r>
      <w:r w:rsidR="00B10E1D">
        <w:rPr>
          <w:color w:val="000000" w:themeColor="text1"/>
        </w:rPr>
        <w:t xml:space="preserve">a </w:t>
      </w:r>
      <w:r w:rsidR="00821052">
        <w:rPr>
          <w:color w:val="000000" w:themeColor="text1"/>
        </w:rPr>
        <w:t>constituição das devidas cobranças executivas.</w:t>
      </w:r>
    </w:p>
    <w:p w:rsidR="00D41258" w:rsidRDefault="00D41258" w:rsidP="00086496">
      <w:pPr>
        <w:pStyle w:val="Default"/>
        <w:spacing w:after="120"/>
        <w:ind w:firstLine="1134"/>
        <w:jc w:val="both"/>
        <w:rPr>
          <w:color w:val="000000" w:themeColor="text1"/>
        </w:rPr>
      </w:pPr>
    </w:p>
    <w:p w:rsidR="00D41258" w:rsidRDefault="00D41258" w:rsidP="00234DD8">
      <w:pPr>
        <w:jc w:val="center"/>
        <w:rPr>
          <w:b w:val="0"/>
          <w:color w:val="000000" w:themeColor="text1"/>
        </w:rPr>
      </w:pPr>
    </w:p>
    <w:p w:rsidR="00326F04" w:rsidRPr="0032328B" w:rsidRDefault="00396F08" w:rsidP="00234DD8">
      <w:pPr>
        <w:jc w:val="center"/>
        <w:rPr>
          <w:b w:val="0"/>
          <w:color w:val="000000" w:themeColor="text1"/>
        </w:rPr>
      </w:pPr>
      <w:r w:rsidRPr="0032328B">
        <w:rPr>
          <w:b w:val="0"/>
          <w:color w:val="000000" w:themeColor="text1"/>
        </w:rPr>
        <w:t>JOSÉ RICARDO TAVARES LOUZADA</w:t>
      </w:r>
    </w:p>
    <w:p w:rsidR="00396F08" w:rsidRDefault="00396F08" w:rsidP="00234DD8">
      <w:pPr>
        <w:jc w:val="center"/>
        <w:rPr>
          <w:b w:val="0"/>
          <w:color w:val="000000" w:themeColor="text1"/>
        </w:rPr>
      </w:pPr>
      <w:r>
        <w:rPr>
          <w:b w:val="0"/>
          <w:color w:val="000000" w:themeColor="text1"/>
        </w:rPr>
        <w:t>Secretário</w:t>
      </w:r>
      <w:r w:rsidR="00EF4BC3">
        <w:rPr>
          <w:b w:val="0"/>
          <w:color w:val="000000" w:themeColor="text1"/>
        </w:rPr>
        <w:t xml:space="preserve">, Secex/MT, </w:t>
      </w:r>
      <w:r w:rsidR="00AA4540">
        <w:rPr>
          <w:b w:val="0"/>
          <w:color w:val="000000" w:themeColor="text1"/>
        </w:rPr>
        <w:t xml:space="preserve">em </w:t>
      </w:r>
      <w:r w:rsidR="006132E3">
        <w:rPr>
          <w:b w:val="0"/>
          <w:color w:val="000000" w:themeColor="text1"/>
        </w:rPr>
        <w:t>18/10/2012</w:t>
      </w:r>
      <w:r w:rsidR="00AA4540">
        <w:rPr>
          <w:b w:val="0"/>
          <w:color w:val="000000" w:themeColor="text1"/>
        </w:rPr>
        <w:t>.</w:t>
      </w:r>
    </w:p>
    <w:sectPr w:rsidR="00396F08" w:rsidSect="00355B85">
      <w:headerReference w:type="default" r:id="rId10"/>
      <w:footerReference w:type="even" r:id="rId11"/>
      <w:pgSz w:w="11906" w:h="16838" w:code="9"/>
      <w:pgMar w:top="1871" w:right="851" w:bottom="765" w:left="1418" w:header="851" w:footer="652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FEC" w:rsidRDefault="00CB0FEC" w:rsidP="00CD51F8">
      <w:pPr>
        <w:spacing w:after="0"/>
      </w:pPr>
      <w:r>
        <w:separator/>
      </w:r>
    </w:p>
  </w:endnote>
  <w:endnote w:type="continuationSeparator" w:id="0">
    <w:p w:rsidR="00CB0FEC" w:rsidRDefault="00CB0FEC" w:rsidP="00CD51F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D6C" w:rsidRDefault="00E76D6C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FEC" w:rsidRDefault="00CB0FEC" w:rsidP="00CD51F8">
      <w:pPr>
        <w:spacing w:after="0"/>
      </w:pPr>
      <w:r>
        <w:separator/>
      </w:r>
    </w:p>
  </w:footnote>
  <w:footnote w:type="continuationSeparator" w:id="0">
    <w:p w:rsidR="00CB0FEC" w:rsidRDefault="00CB0FEC" w:rsidP="00CD51F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D6C" w:rsidRPr="00355B85" w:rsidRDefault="004A1A23" w:rsidP="00355B85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left:0;text-align:left;margin-left:43.1pt;margin-top:44.5pt;width:481.9pt;height:41.1pt;z-index:251657216;mso-position-horizontal-relative:margin;mso-position-vertical-relative:page" stroked="f">
          <v:textbox inset=",2.83pt">
            <w:txbxContent>
              <w:p w:rsidR="00E76D6C" w:rsidRDefault="00E76D6C" w:rsidP="00194216">
                <w:pPr>
                  <w:spacing w:after="0"/>
                  <w:jc w:val="left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TRIBUNAL DE CONTAS DA UNIÃO</w:t>
                </w:r>
              </w:p>
              <w:p w:rsidR="00E76D6C" w:rsidRDefault="00E76D6C" w:rsidP="00194216">
                <w:pPr>
                  <w:spacing w:after="0"/>
                  <w:jc w:val="left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Secretaria-Geral de Controle Externo</w:t>
                </w:r>
              </w:p>
              <w:p w:rsidR="00D41258" w:rsidRDefault="00D41258" w:rsidP="00194216">
                <w:pPr>
                  <w:spacing w:after="0"/>
                  <w:jc w:val="left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Secretaria de Controle Externo/MT</w:t>
                </w:r>
              </w:p>
              <w:p w:rsidR="00E76D6C" w:rsidRPr="00194216" w:rsidRDefault="00E76D6C" w:rsidP="00194216"/>
            </w:txbxContent>
          </v:textbox>
          <w10:wrap anchorx="margin" anchory="page"/>
        </v:shape>
      </w:pict>
    </w:r>
    <w:r>
      <w:rPr>
        <w:noProof/>
        <w:lang w:eastAsia="pt-BR"/>
      </w:rPr>
      <w:pict>
        <v:line id="_x0000_s2068" style="position:absolute;left:0;text-align:left;z-index:251656192;mso-position-horizontal-relative:margin" from="0,45.35pt" to="481.9pt,45.35pt">
          <w10:wrap anchorx="margin"/>
        </v:line>
      </w:pict>
    </w:r>
    <w:r w:rsidR="00E76D6C">
      <w:rPr>
        <w:noProof/>
        <w:lang w:eastAsia="pt-BR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42925" cy="434340"/>
          <wp:effectExtent l="19050" t="0" r="9525" b="0"/>
          <wp:wrapNone/>
          <wp:docPr id="19" name="Imagem 19" descr="LogoT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Tc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34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83C90"/>
    <w:multiLevelType w:val="hybridMultilevel"/>
    <w:tmpl w:val="3A16B3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86365"/>
    <w:multiLevelType w:val="hybridMultilevel"/>
    <w:tmpl w:val="EF563810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EC91515"/>
    <w:multiLevelType w:val="hybridMultilevel"/>
    <w:tmpl w:val="CE869A0E"/>
    <w:lvl w:ilvl="0" w:tplc="6DFE240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38CD5E68"/>
    <w:multiLevelType w:val="hybridMultilevel"/>
    <w:tmpl w:val="A80EC044"/>
    <w:lvl w:ilvl="0" w:tplc="E90276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hyphenationZone w:val="425"/>
  <w:drawingGridHorizontalSpacing w:val="241"/>
  <w:displayVerticalDrawingGridEvery w:val="2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D51F8"/>
    <w:rsid w:val="0000405D"/>
    <w:rsid w:val="00006F1F"/>
    <w:rsid w:val="0000740F"/>
    <w:rsid w:val="00007940"/>
    <w:rsid w:val="00012229"/>
    <w:rsid w:val="00012BBD"/>
    <w:rsid w:val="000162CB"/>
    <w:rsid w:val="0001779B"/>
    <w:rsid w:val="00020C8D"/>
    <w:rsid w:val="000271BE"/>
    <w:rsid w:val="0003495A"/>
    <w:rsid w:val="0003731E"/>
    <w:rsid w:val="000373F9"/>
    <w:rsid w:val="00037535"/>
    <w:rsid w:val="00047F69"/>
    <w:rsid w:val="0005065F"/>
    <w:rsid w:val="000558B7"/>
    <w:rsid w:val="0005686C"/>
    <w:rsid w:val="00057CE3"/>
    <w:rsid w:val="00057F3E"/>
    <w:rsid w:val="00062EE8"/>
    <w:rsid w:val="00067CB5"/>
    <w:rsid w:val="0007249E"/>
    <w:rsid w:val="00075832"/>
    <w:rsid w:val="00081D3D"/>
    <w:rsid w:val="00082560"/>
    <w:rsid w:val="00082B8B"/>
    <w:rsid w:val="00085C22"/>
    <w:rsid w:val="00086496"/>
    <w:rsid w:val="0009030F"/>
    <w:rsid w:val="0009457C"/>
    <w:rsid w:val="00095356"/>
    <w:rsid w:val="000B2AFA"/>
    <w:rsid w:val="000B386C"/>
    <w:rsid w:val="000B5205"/>
    <w:rsid w:val="000B6FD4"/>
    <w:rsid w:val="000B7941"/>
    <w:rsid w:val="000C1447"/>
    <w:rsid w:val="000C2D8F"/>
    <w:rsid w:val="000C4602"/>
    <w:rsid w:val="000D4E79"/>
    <w:rsid w:val="000E55E0"/>
    <w:rsid w:val="000E7D83"/>
    <w:rsid w:val="000F6F14"/>
    <w:rsid w:val="00102AAE"/>
    <w:rsid w:val="00107126"/>
    <w:rsid w:val="00114A65"/>
    <w:rsid w:val="001219A0"/>
    <w:rsid w:val="00125304"/>
    <w:rsid w:val="00127B29"/>
    <w:rsid w:val="001346AA"/>
    <w:rsid w:val="00134AD1"/>
    <w:rsid w:val="001456A1"/>
    <w:rsid w:val="00145747"/>
    <w:rsid w:val="00154DB8"/>
    <w:rsid w:val="00161630"/>
    <w:rsid w:val="00163117"/>
    <w:rsid w:val="00163910"/>
    <w:rsid w:val="00167CFD"/>
    <w:rsid w:val="00172C0B"/>
    <w:rsid w:val="00174AAF"/>
    <w:rsid w:val="00182B5F"/>
    <w:rsid w:val="00187402"/>
    <w:rsid w:val="00194216"/>
    <w:rsid w:val="001A2D7C"/>
    <w:rsid w:val="001A4857"/>
    <w:rsid w:val="001A598D"/>
    <w:rsid w:val="001B756F"/>
    <w:rsid w:val="001C782B"/>
    <w:rsid w:val="001D2A58"/>
    <w:rsid w:val="001D2D2C"/>
    <w:rsid w:val="001D7AF1"/>
    <w:rsid w:val="001E29F6"/>
    <w:rsid w:val="001E4147"/>
    <w:rsid w:val="001E692A"/>
    <w:rsid w:val="001F0148"/>
    <w:rsid w:val="001F1FA2"/>
    <w:rsid w:val="002031B2"/>
    <w:rsid w:val="002274F6"/>
    <w:rsid w:val="00234DD8"/>
    <w:rsid w:val="00254681"/>
    <w:rsid w:val="00254757"/>
    <w:rsid w:val="0025798A"/>
    <w:rsid w:val="0027005B"/>
    <w:rsid w:val="00272603"/>
    <w:rsid w:val="00283388"/>
    <w:rsid w:val="0028482D"/>
    <w:rsid w:val="00292F86"/>
    <w:rsid w:val="002A2EA3"/>
    <w:rsid w:val="002A3B3F"/>
    <w:rsid w:val="002A3C92"/>
    <w:rsid w:val="002B03EA"/>
    <w:rsid w:val="002B735D"/>
    <w:rsid w:val="002B75CE"/>
    <w:rsid w:val="002C5A2A"/>
    <w:rsid w:val="002D3850"/>
    <w:rsid w:val="002D7DEB"/>
    <w:rsid w:val="002E2F24"/>
    <w:rsid w:val="002F0897"/>
    <w:rsid w:val="003101BE"/>
    <w:rsid w:val="0031087A"/>
    <w:rsid w:val="00314E1F"/>
    <w:rsid w:val="00315BF0"/>
    <w:rsid w:val="0032328B"/>
    <w:rsid w:val="00326D6D"/>
    <w:rsid w:val="00326F04"/>
    <w:rsid w:val="00330957"/>
    <w:rsid w:val="00341DA8"/>
    <w:rsid w:val="003462B3"/>
    <w:rsid w:val="003463B8"/>
    <w:rsid w:val="00347EEE"/>
    <w:rsid w:val="00353C66"/>
    <w:rsid w:val="00355B85"/>
    <w:rsid w:val="00362E4D"/>
    <w:rsid w:val="00380B90"/>
    <w:rsid w:val="00380E34"/>
    <w:rsid w:val="003847C9"/>
    <w:rsid w:val="00396F08"/>
    <w:rsid w:val="0039762B"/>
    <w:rsid w:val="003A0E1A"/>
    <w:rsid w:val="003A0EC7"/>
    <w:rsid w:val="003A61D6"/>
    <w:rsid w:val="003A65CA"/>
    <w:rsid w:val="003B375E"/>
    <w:rsid w:val="003B612D"/>
    <w:rsid w:val="003C4059"/>
    <w:rsid w:val="003E5358"/>
    <w:rsid w:val="003E5DEB"/>
    <w:rsid w:val="003F3403"/>
    <w:rsid w:val="003F381F"/>
    <w:rsid w:val="00403DA3"/>
    <w:rsid w:val="004172E5"/>
    <w:rsid w:val="004207C4"/>
    <w:rsid w:val="00441E02"/>
    <w:rsid w:val="004447FC"/>
    <w:rsid w:val="00444D98"/>
    <w:rsid w:val="0045362B"/>
    <w:rsid w:val="00457BB1"/>
    <w:rsid w:val="00460675"/>
    <w:rsid w:val="00465032"/>
    <w:rsid w:val="00471103"/>
    <w:rsid w:val="004736DF"/>
    <w:rsid w:val="00476455"/>
    <w:rsid w:val="00480BBB"/>
    <w:rsid w:val="00482520"/>
    <w:rsid w:val="004860FC"/>
    <w:rsid w:val="004944C9"/>
    <w:rsid w:val="004A1A23"/>
    <w:rsid w:val="004A302E"/>
    <w:rsid w:val="004A4090"/>
    <w:rsid w:val="004B26C6"/>
    <w:rsid w:val="004B5CED"/>
    <w:rsid w:val="004B5D2D"/>
    <w:rsid w:val="004D3B06"/>
    <w:rsid w:val="004D4874"/>
    <w:rsid w:val="004D68DD"/>
    <w:rsid w:val="004D7669"/>
    <w:rsid w:val="004E25E9"/>
    <w:rsid w:val="004E2A03"/>
    <w:rsid w:val="004E7CE8"/>
    <w:rsid w:val="004F25B7"/>
    <w:rsid w:val="00500D27"/>
    <w:rsid w:val="005136DC"/>
    <w:rsid w:val="00513E16"/>
    <w:rsid w:val="00522CB5"/>
    <w:rsid w:val="0053319F"/>
    <w:rsid w:val="005363FB"/>
    <w:rsid w:val="00543D82"/>
    <w:rsid w:val="0054514A"/>
    <w:rsid w:val="00557C02"/>
    <w:rsid w:val="0056403A"/>
    <w:rsid w:val="005719B5"/>
    <w:rsid w:val="00572E7E"/>
    <w:rsid w:val="00573979"/>
    <w:rsid w:val="00581CF1"/>
    <w:rsid w:val="0058264A"/>
    <w:rsid w:val="00583C29"/>
    <w:rsid w:val="005860FF"/>
    <w:rsid w:val="005950F9"/>
    <w:rsid w:val="005956BA"/>
    <w:rsid w:val="005966DB"/>
    <w:rsid w:val="005A12B5"/>
    <w:rsid w:val="005A4DCC"/>
    <w:rsid w:val="005A6483"/>
    <w:rsid w:val="005A71EA"/>
    <w:rsid w:val="005C2678"/>
    <w:rsid w:val="005C5060"/>
    <w:rsid w:val="005D1524"/>
    <w:rsid w:val="005E6CC2"/>
    <w:rsid w:val="005F3858"/>
    <w:rsid w:val="005F38FD"/>
    <w:rsid w:val="00606CA3"/>
    <w:rsid w:val="00611928"/>
    <w:rsid w:val="006132E3"/>
    <w:rsid w:val="0061330C"/>
    <w:rsid w:val="006239EB"/>
    <w:rsid w:val="00626E31"/>
    <w:rsid w:val="00627D9F"/>
    <w:rsid w:val="006336BD"/>
    <w:rsid w:val="00634203"/>
    <w:rsid w:val="00655B9A"/>
    <w:rsid w:val="00660559"/>
    <w:rsid w:val="0066357F"/>
    <w:rsid w:val="00664EFA"/>
    <w:rsid w:val="00666121"/>
    <w:rsid w:val="00671D17"/>
    <w:rsid w:val="0068388C"/>
    <w:rsid w:val="00685206"/>
    <w:rsid w:val="00692C71"/>
    <w:rsid w:val="006A3B3C"/>
    <w:rsid w:val="006B066C"/>
    <w:rsid w:val="006B2E0B"/>
    <w:rsid w:val="006B3FD5"/>
    <w:rsid w:val="006B5BF5"/>
    <w:rsid w:val="006E2C6A"/>
    <w:rsid w:val="00701FD1"/>
    <w:rsid w:val="00723D00"/>
    <w:rsid w:val="007249D7"/>
    <w:rsid w:val="00724D97"/>
    <w:rsid w:val="00726247"/>
    <w:rsid w:val="00732B9C"/>
    <w:rsid w:val="00735891"/>
    <w:rsid w:val="007466B5"/>
    <w:rsid w:val="00751DBB"/>
    <w:rsid w:val="00753AB5"/>
    <w:rsid w:val="00756B78"/>
    <w:rsid w:val="007636C6"/>
    <w:rsid w:val="007737E7"/>
    <w:rsid w:val="007945D5"/>
    <w:rsid w:val="007A1A35"/>
    <w:rsid w:val="007A502F"/>
    <w:rsid w:val="007A6431"/>
    <w:rsid w:val="007A6BCC"/>
    <w:rsid w:val="007D117A"/>
    <w:rsid w:val="007E206C"/>
    <w:rsid w:val="007E459B"/>
    <w:rsid w:val="007F1B6B"/>
    <w:rsid w:val="008021E9"/>
    <w:rsid w:val="008028E2"/>
    <w:rsid w:val="00803D76"/>
    <w:rsid w:val="00820F31"/>
    <w:rsid w:val="00821052"/>
    <w:rsid w:val="008225DF"/>
    <w:rsid w:val="00841A89"/>
    <w:rsid w:val="00862513"/>
    <w:rsid w:val="00872D1A"/>
    <w:rsid w:val="008763F0"/>
    <w:rsid w:val="0088221D"/>
    <w:rsid w:val="00882D5A"/>
    <w:rsid w:val="00883AB6"/>
    <w:rsid w:val="00890641"/>
    <w:rsid w:val="008927FA"/>
    <w:rsid w:val="00893CD2"/>
    <w:rsid w:val="0089655B"/>
    <w:rsid w:val="008A1B98"/>
    <w:rsid w:val="008A53BB"/>
    <w:rsid w:val="008C180E"/>
    <w:rsid w:val="008C501B"/>
    <w:rsid w:val="008D3495"/>
    <w:rsid w:val="008D3E19"/>
    <w:rsid w:val="008D5DC0"/>
    <w:rsid w:val="008D6F14"/>
    <w:rsid w:val="008E047D"/>
    <w:rsid w:val="008E22CD"/>
    <w:rsid w:val="008F3AA0"/>
    <w:rsid w:val="00900E2B"/>
    <w:rsid w:val="009076C8"/>
    <w:rsid w:val="009163E7"/>
    <w:rsid w:val="009211F7"/>
    <w:rsid w:val="00922510"/>
    <w:rsid w:val="009259FB"/>
    <w:rsid w:val="0093057C"/>
    <w:rsid w:val="0093661F"/>
    <w:rsid w:val="00940DCB"/>
    <w:rsid w:val="009526DA"/>
    <w:rsid w:val="00956534"/>
    <w:rsid w:val="0098367C"/>
    <w:rsid w:val="00984936"/>
    <w:rsid w:val="009866DD"/>
    <w:rsid w:val="009906A6"/>
    <w:rsid w:val="009921C1"/>
    <w:rsid w:val="009953B1"/>
    <w:rsid w:val="00996082"/>
    <w:rsid w:val="0099633C"/>
    <w:rsid w:val="00997778"/>
    <w:rsid w:val="009A1EBD"/>
    <w:rsid w:val="009A4E6A"/>
    <w:rsid w:val="009B479E"/>
    <w:rsid w:val="009C3FE9"/>
    <w:rsid w:val="009C45D5"/>
    <w:rsid w:val="009D0756"/>
    <w:rsid w:val="009D4B6C"/>
    <w:rsid w:val="009E6368"/>
    <w:rsid w:val="009E655F"/>
    <w:rsid w:val="00A00900"/>
    <w:rsid w:val="00A0752B"/>
    <w:rsid w:val="00A16E7A"/>
    <w:rsid w:val="00A21762"/>
    <w:rsid w:val="00A27271"/>
    <w:rsid w:val="00A27361"/>
    <w:rsid w:val="00A31126"/>
    <w:rsid w:val="00A34E47"/>
    <w:rsid w:val="00A4325A"/>
    <w:rsid w:val="00A432E5"/>
    <w:rsid w:val="00A514BB"/>
    <w:rsid w:val="00A5613A"/>
    <w:rsid w:val="00A62258"/>
    <w:rsid w:val="00A67185"/>
    <w:rsid w:val="00A67B23"/>
    <w:rsid w:val="00A91D7E"/>
    <w:rsid w:val="00A96FF4"/>
    <w:rsid w:val="00A97D48"/>
    <w:rsid w:val="00A97E04"/>
    <w:rsid w:val="00AA4540"/>
    <w:rsid w:val="00AB361A"/>
    <w:rsid w:val="00AB3D9B"/>
    <w:rsid w:val="00AB4490"/>
    <w:rsid w:val="00AC20E7"/>
    <w:rsid w:val="00AC6E05"/>
    <w:rsid w:val="00AD6185"/>
    <w:rsid w:val="00AE68BD"/>
    <w:rsid w:val="00AF19D3"/>
    <w:rsid w:val="00AF2421"/>
    <w:rsid w:val="00B029BB"/>
    <w:rsid w:val="00B10E1D"/>
    <w:rsid w:val="00B163F3"/>
    <w:rsid w:val="00B27557"/>
    <w:rsid w:val="00B34709"/>
    <w:rsid w:val="00B36E7C"/>
    <w:rsid w:val="00B43C0C"/>
    <w:rsid w:val="00B44116"/>
    <w:rsid w:val="00B53425"/>
    <w:rsid w:val="00B565DF"/>
    <w:rsid w:val="00B56F30"/>
    <w:rsid w:val="00B579E4"/>
    <w:rsid w:val="00B62050"/>
    <w:rsid w:val="00B667D6"/>
    <w:rsid w:val="00B67C10"/>
    <w:rsid w:val="00B73850"/>
    <w:rsid w:val="00B73C64"/>
    <w:rsid w:val="00B84C0A"/>
    <w:rsid w:val="00B84D5A"/>
    <w:rsid w:val="00B858A1"/>
    <w:rsid w:val="00B863A2"/>
    <w:rsid w:val="00B86DAC"/>
    <w:rsid w:val="00B96298"/>
    <w:rsid w:val="00B97098"/>
    <w:rsid w:val="00B97CAC"/>
    <w:rsid w:val="00BB2FC6"/>
    <w:rsid w:val="00BB34C8"/>
    <w:rsid w:val="00BC6C14"/>
    <w:rsid w:val="00BD2B65"/>
    <w:rsid w:val="00BD3829"/>
    <w:rsid w:val="00BE1706"/>
    <w:rsid w:val="00BE1E92"/>
    <w:rsid w:val="00BF10E8"/>
    <w:rsid w:val="00BF5C58"/>
    <w:rsid w:val="00BF7F3F"/>
    <w:rsid w:val="00C01190"/>
    <w:rsid w:val="00C022E6"/>
    <w:rsid w:val="00C02EBF"/>
    <w:rsid w:val="00C038BA"/>
    <w:rsid w:val="00C07487"/>
    <w:rsid w:val="00C10CA3"/>
    <w:rsid w:val="00C17538"/>
    <w:rsid w:val="00C3324C"/>
    <w:rsid w:val="00C44ECA"/>
    <w:rsid w:val="00C45689"/>
    <w:rsid w:val="00C6602D"/>
    <w:rsid w:val="00C7041C"/>
    <w:rsid w:val="00C75EF4"/>
    <w:rsid w:val="00C81FAB"/>
    <w:rsid w:val="00C83280"/>
    <w:rsid w:val="00C87F61"/>
    <w:rsid w:val="00C93150"/>
    <w:rsid w:val="00CA6254"/>
    <w:rsid w:val="00CB0FEC"/>
    <w:rsid w:val="00CB35D9"/>
    <w:rsid w:val="00CB5EEE"/>
    <w:rsid w:val="00CC36E4"/>
    <w:rsid w:val="00CC3C48"/>
    <w:rsid w:val="00CD51F8"/>
    <w:rsid w:val="00CF34B0"/>
    <w:rsid w:val="00CF458E"/>
    <w:rsid w:val="00CF641E"/>
    <w:rsid w:val="00CF7D45"/>
    <w:rsid w:val="00D02699"/>
    <w:rsid w:val="00D02907"/>
    <w:rsid w:val="00D02FF0"/>
    <w:rsid w:val="00D26B5D"/>
    <w:rsid w:val="00D279EE"/>
    <w:rsid w:val="00D36BB6"/>
    <w:rsid w:val="00D41258"/>
    <w:rsid w:val="00D420E8"/>
    <w:rsid w:val="00D86F84"/>
    <w:rsid w:val="00D915BB"/>
    <w:rsid w:val="00D94533"/>
    <w:rsid w:val="00DA215C"/>
    <w:rsid w:val="00DA37CF"/>
    <w:rsid w:val="00DA51DF"/>
    <w:rsid w:val="00DB09E2"/>
    <w:rsid w:val="00DD25AE"/>
    <w:rsid w:val="00DE1894"/>
    <w:rsid w:val="00DE18FA"/>
    <w:rsid w:val="00DF68C7"/>
    <w:rsid w:val="00E055A1"/>
    <w:rsid w:val="00E132AE"/>
    <w:rsid w:val="00E23A55"/>
    <w:rsid w:val="00E31FB3"/>
    <w:rsid w:val="00E320E4"/>
    <w:rsid w:val="00E37D83"/>
    <w:rsid w:val="00E401D1"/>
    <w:rsid w:val="00E53513"/>
    <w:rsid w:val="00E55C2E"/>
    <w:rsid w:val="00E56123"/>
    <w:rsid w:val="00E65932"/>
    <w:rsid w:val="00E72561"/>
    <w:rsid w:val="00E72C36"/>
    <w:rsid w:val="00E72DD9"/>
    <w:rsid w:val="00E74E37"/>
    <w:rsid w:val="00E7581E"/>
    <w:rsid w:val="00E76D6C"/>
    <w:rsid w:val="00E82E4B"/>
    <w:rsid w:val="00E8420E"/>
    <w:rsid w:val="00E84C59"/>
    <w:rsid w:val="00E86CD7"/>
    <w:rsid w:val="00E93BCE"/>
    <w:rsid w:val="00EA2317"/>
    <w:rsid w:val="00EA2492"/>
    <w:rsid w:val="00EB398B"/>
    <w:rsid w:val="00EB733B"/>
    <w:rsid w:val="00EC137A"/>
    <w:rsid w:val="00EC14FB"/>
    <w:rsid w:val="00EC6256"/>
    <w:rsid w:val="00EC6A95"/>
    <w:rsid w:val="00EC7BCB"/>
    <w:rsid w:val="00ED367A"/>
    <w:rsid w:val="00ED64E5"/>
    <w:rsid w:val="00EE2387"/>
    <w:rsid w:val="00EE2455"/>
    <w:rsid w:val="00EE2E85"/>
    <w:rsid w:val="00EE594F"/>
    <w:rsid w:val="00EF4BC3"/>
    <w:rsid w:val="00EF5618"/>
    <w:rsid w:val="00EF7DB3"/>
    <w:rsid w:val="00F0343D"/>
    <w:rsid w:val="00F06F9F"/>
    <w:rsid w:val="00F168CB"/>
    <w:rsid w:val="00F27610"/>
    <w:rsid w:val="00F27B62"/>
    <w:rsid w:val="00F3590C"/>
    <w:rsid w:val="00F416F9"/>
    <w:rsid w:val="00F42A2C"/>
    <w:rsid w:val="00F4469A"/>
    <w:rsid w:val="00F50292"/>
    <w:rsid w:val="00F52D05"/>
    <w:rsid w:val="00F6422B"/>
    <w:rsid w:val="00F66D75"/>
    <w:rsid w:val="00F72E8D"/>
    <w:rsid w:val="00F73DCD"/>
    <w:rsid w:val="00F74F10"/>
    <w:rsid w:val="00F90931"/>
    <w:rsid w:val="00F97FA1"/>
    <w:rsid w:val="00FA0A8B"/>
    <w:rsid w:val="00FA544E"/>
    <w:rsid w:val="00FB3BA6"/>
    <w:rsid w:val="00FB58FF"/>
    <w:rsid w:val="00FB5A50"/>
    <w:rsid w:val="00FC474C"/>
    <w:rsid w:val="00FC64AD"/>
    <w:rsid w:val="00FD7C32"/>
    <w:rsid w:val="00FE0336"/>
    <w:rsid w:val="00FE3497"/>
    <w:rsid w:val="00FE42A7"/>
    <w:rsid w:val="00FE6649"/>
    <w:rsid w:val="00FE67A2"/>
    <w:rsid w:val="00FF2C4D"/>
    <w:rsid w:val="00FF5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35"/>
    <w:pPr>
      <w:spacing w:after="120"/>
      <w:jc w:val="both"/>
    </w:pPr>
    <w:rPr>
      <w:b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B565DF"/>
    <w:pPr>
      <w:keepNext/>
      <w:widowControl w:val="0"/>
      <w:spacing w:after="0"/>
      <w:jc w:val="center"/>
      <w:outlineLvl w:val="0"/>
    </w:pPr>
    <w:rPr>
      <w:rFonts w:eastAsia="Times New Roman"/>
      <w:b w:val="0"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D51F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D51F8"/>
  </w:style>
  <w:style w:type="paragraph" w:styleId="Rodap">
    <w:name w:val="footer"/>
    <w:basedOn w:val="Normal"/>
    <w:link w:val="RodapChar"/>
    <w:uiPriority w:val="99"/>
    <w:unhideWhenUsed/>
    <w:rsid w:val="00CD51F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CD51F8"/>
  </w:style>
  <w:style w:type="character" w:styleId="Hyperlink">
    <w:name w:val="Hyperlink"/>
    <w:basedOn w:val="Fontepargpadro"/>
    <w:uiPriority w:val="99"/>
    <w:unhideWhenUsed/>
    <w:rsid w:val="00CD51F8"/>
    <w:rPr>
      <w:color w:val="0000FF"/>
      <w:u w:val="single"/>
    </w:rPr>
  </w:style>
  <w:style w:type="paragraph" w:customStyle="1" w:styleId="D">
    <w:name w:val="D"/>
    <w:basedOn w:val="Normal"/>
    <w:rsid w:val="007F1B6B"/>
    <w:pPr>
      <w:spacing w:after="0"/>
      <w:jc w:val="center"/>
    </w:pPr>
    <w:rPr>
      <w:rFonts w:eastAsia="Times New Roman"/>
      <w:b w:val="0"/>
      <w:szCs w:val="20"/>
      <w:lang w:eastAsia="pt-BR"/>
    </w:rPr>
  </w:style>
  <w:style w:type="paragraph" w:customStyle="1" w:styleId="Default">
    <w:name w:val="Default"/>
    <w:rsid w:val="00B667D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C4568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4568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C45689"/>
    <w:rPr>
      <w:b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5689"/>
    <w:rPr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5689"/>
    <w:rPr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68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689"/>
    <w:rPr>
      <w:rFonts w:ascii="Tahoma" w:hAnsi="Tahoma" w:cs="Tahoma"/>
      <w:b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B565DF"/>
    <w:rPr>
      <w:rFonts w:eastAsia="Times New Roman"/>
      <w:bCs/>
      <w:sz w:val="24"/>
    </w:rPr>
  </w:style>
  <w:style w:type="character" w:styleId="Forte">
    <w:name w:val="Strong"/>
    <w:basedOn w:val="Fontepargpadro"/>
    <w:uiPriority w:val="22"/>
    <w:qFormat/>
    <w:rsid w:val="00234DD8"/>
    <w:rPr>
      <w:b/>
      <w:bCs/>
    </w:rPr>
  </w:style>
  <w:style w:type="paragraph" w:styleId="PargrafodaLista">
    <w:name w:val="List Paragraph"/>
    <w:basedOn w:val="Normal"/>
    <w:uiPriority w:val="34"/>
    <w:qFormat/>
    <w:rsid w:val="00C332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38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C4C0C9"/>
                        <w:left w:val="single" w:sz="4" w:space="0" w:color="C4C0C9"/>
                        <w:bottom w:val="single" w:sz="4" w:space="0" w:color="C4C0C9"/>
                        <w:right w:val="single" w:sz="4" w:space="0" w:color="C4C0C9"/>
                      </w:divBdr>
                      <w:divsChild>
                        <w:div w:id="139685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5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1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87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4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as.tcu.gov.br/egestao/ServletTcuLoginIntegrado?contextoDestino=https%3A//contas.tcu.gov.br/egestao&amp;linkDestino=/Web/EGestao/VisualizaProcesso/VisualizaProcesso.faces%3FcodPapel=4428875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ntas.tcu.gov.br/egestao/ServletTcuLoginIntegrado?contextoDestino=https%3A//contas.tcu.gov.br/egestao&amp;linkDestino=/Web/EGestao/VisualizaProcesso/VisualizaProcesso.faces%3FcodPapel=4427742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ontas.tcu.gov.br/egestao/ServletTcuLoginIntegrado?contextoDestino=https%3A//contas.tcu.gov.br/egestao&amp;linkDestino=/Web/EGestao/VisualizaProcesso/VisualizaProcesso.faces%3FcodPapel=4430227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TCU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Augusto de Melo Ferraz</dc:creator>
  <cp:keywords/>
  <dc:description/>
  <cp:lastModifiedBy>josert</cp:lastModifiedBy>
  <cp:revision>6</cp:revision>
  <cp:lastPrinted>2012-10-18T17:29:00Z</cp:lastPrinted>
  <dcterms:created xsi:type="dcterms:W3CDTF">2012-10-18T17:41:00Z</dcterms:created>
  <dcterms:modified xsi:type="dcterms:W3CDTF">2012-10-18T17:44:00Z</dcterms:modified>
</cp:coreProperties>
</file>