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E9" w:rsidRPr="00D430B4" w:rsidRDefault="00C573E9" w:rsidP="00D430B4">
      <w:pPr>
        <w:pStyle w:val="Default"/>
        <w:spacing w:before="120"/>
        <w:ind w:left="5103"/>
        <w:jc w:val="both"/>
      </w:pPr>
      <w:r w:rsidRPr="00D430B4">
        <w:rPr>
          <w:b/>
          <w:bCs/>
        </w:rPr>
        <w:t xml:space="preserve">TC </w:t>
      </w:r>
      <w:r w:rsidR="00F71AA8">
        <w:rPr>
          <w:b/>
          <w:bCs/>
        </w:rPr>
        <w:t>043.635</w:t>
      </w:r>
      <w:r w:rsidR="00A70417">
        <w:rPr>
          <w:b/>
          <w:bCs/>
        </w:rPr>
        <w:t>/201</w:t>
      </w:r>
      <w:r w:rsidR="00F71AA8">
        <w:rPr>
          <w:b/>
          <w:bCs/>
        </w:rPr>
        <w:t>2</w:t>
      </w:r>
      <w:r w:rsidR="00A70417">
        <w:rPr>
          <w:b/>
          <w:bCs/>
        </w:rPr>
        <w:t>-</w:t>
      </w:r>
      <w:r w:rsidR="00F71AA8">
        <w:rPr>
          <w:b/>
          <w:bCs/>
        </w:rPr>
        <w:t>1</w:t>
      </w:r>
    </w:p>
    <w:p w:rsidR="00C573E9" w:rsidRPr="00D430B4" w:rsidRDefault="00C573E9" w:rsidP="00D430B4">
      <w:pPr>
        <w:pStyle w:val="Default"/>
        <w:spacing w:before="120"/>
        <w:ind w:left="5103"/>
        <w:jc w:val="both"/>
      </w:pPr>
      <w:r w:rsidRPr="00D430B4">
        <w:rPr>
          <w:b/>
          <w:bCs/>
        </w:rPr>
        <w:t>Tipo</w:t>
      </w:r>
      <w:r w:rsidRPr="00D430B4">
        <w:t>: Tomada de Contas, exercício de 20</w:t>
      </w:r>
      <w:r w:rsidR="00D430B4">
        <w:t>1</w:t>
      </w:r>
      <w:r w:rsidR="00F71AA8">
        <w:t>1</w:t>
      </w:r>
      <w:r w:rsidRPr="00D430B4">
        <w:t xml:space="preserve"> </w:t>
      </w:r>
    </w:p>
    <w:p w:rsidR="00C573E9" w:rsidRPr="00D430B4" w:rsidRDefault="00C573E9" w:rsidP="00D430B4">
      <w:pPr>
        <w:pStyle w:val="Default"/>
        <w:spacing w:before="120"/>
        <w:ind w:left="5103"/>
        <w:jc w:val="both"/>
      </w:pPr>
      <w:r w:rsidRPr="00D430B4">
        <w:rPr>
          <w:b/>
          <w:bCs/>
        </w:rPr>
        <w:t>Unidade Jurisdicionada</w:t>
      </w:r>
      <w:r w:rsidRPr="00D430B4">
        <w:t>: Secretaria Nacional de Habitação (SNH)</w:t>
      </w:r>
      <w:r w:rsidR="00F809EB">
        <w:t xml:space="preserve">, </w:t>
      </w:r>
      <w:r w:rsidR="00F809EB" w:rsidRPr="00305DF1">
        <w:t>consolidando as informações sobre a gestão das unidades de sua estrutura, incluindo os programas e ações geridos com apoio da CEF, e</w:t>
      </w:r>
      <w:r w:rsidRPr="00D430B4">
        <w:t xml:space="preserve"> agregando as contas do Fundo Nacional de Habitação de Interesse Social (FNHIS) e do Fundo de Arrendamento Residencial (FAR) </w:t>
      </w:r>
    </w:p>
    <w:p w:rsidR="00C573E9" w:rsidRPr="00D430B4" w:rsidRDefault="00C573E9" w:rsidP="003266C7">
      <w:pPr>
        <w:pStyle w:val="Default"/>
        <w:ind w:left="5103"/>
      </w:pPr>
      <w:r w:rsidRPr="00D430B4">
        <w:rPr>
          <w:b/>
          <w:bCs/>
        </w:rPr>
        <w:t>Responsáveis</w:t>
      </w:r>
      <w:r w:rsidRPr="00D430B4">
        <w:t>: Inês da Silva Magalhães</w:t>
      </w:r>
      <w:r w:rsidR="003266C7">
        <w:t xml:space="preserve"> (CPF   </w:t>
      </w:r>
      <w:r w:rsidR="003266C7" w:rsidRPr="002E5251">
        <w:t>051.715.848-50</w:t>
      </w:r>
      <w:r w:rsidR="003266C7">
        <w:t>)</w:t>
      </w:r>
      <w:r w:rsidR="003266C7" w:rsidRPr="002E5251">
        <w:t xml:space="preserve"> </w:t>
      </w:r>
      <w:r w:rsidRPr="00D430B4">
        <w:t xml:space="preserve">e outros </w:t>
      </w:r>
      <w:r w:rsidRPr="003266C7">
        <w:t>(</w:t>
      </w:r>
      <w:r w:rsidR="009E2729" w:rsidRPr="003266C7">
        <w:t>3.4</w:t>
      </w:r>
      <w:r w:rsidRPr="003266C7">
        <w:t>)</w:t>
      </w:r>
      <w:r w:rsidRPr="00D430B4">
        <w:t xml:space="preserve"> </w:t>
      </w:r>
    </w:p>
    <w:p w:rsidR="00C573E9" w:rsidRPr="00D430B4" w:rsidRDefault="00C573E9" w:rsidP="00D430B4">
      <w:pPr>
        <w:pStyle w:val="Default"/>
        <w:spacing w:before="120"/>
        <w:ind w:left="5103"/>
        <w:jc w:val="both"/>
      </w:pPr>
      <w:r w:rsidRPr="00D430B4">
        <w:rPr>
          <w:b/>
          <w:bCs/>
        </w:rPr>
        <w:t>Procurador</w:t>
      </w:r>
      <w:r w:rsidRPr="00D430B4">
        <w:t xml:space="preserve">: não há </w:t>
      </w:r>
    </w:p>
    <w:p w:rsidR="00C573E9" w:rsidRPr="00D430B4" w:rsidRDefault="00C573E9" w:rsidP="00D430B4">
      <w:pPr>
        <w:pStyle w:val="Default"/>
        <w:spacing w:before="120"/>
        <w:ind w:left="5103"/>
        <w:jc w:val="both"/>
      </w:pPr>
      <w:r w:rsidRPr="00D430B4">
        <w:rPr>
          <w:b/>
          <w:bCs/>
        </w:rPr>
        <w:t xml:space="preserve">Interessado em sustentação oral: </w:t>
      </w:r>
      <w:r w:rsidRPr="00D430B4">
        <w:t xml:space="preserve">não há </w:t>
      </w:r>
    </w:p>
    <w:p w:rsidR="00C573E9" w:rsidRPr="00D430B4" w:rsidRDefault="00C573E9" w:rsidP="00D430B4">
      <w:pPr>
        <w:pStyle w:val="Default"/>
        <w:spacing w:before="120"/>
        <w:ind w:left="5103"/>
        <w:jc w:val="both"/>
      </w:pPr>
      <w:r w:rsidRPr="00D430B4">
        <w:rPr>
          <w:b/>
          <w:bCs/>
        </w:rPr>
        <w:t>Vinculação</w:t>
      </w:r>
      <w:r w:rsidRPr="00D430B4">
        <w:t xml:space="preserve">: Ministério das Cidades (MICI) </w:t>
      </w:r>
    </w:p>
    <w:p w:rsidR="009A441F" w:rsidRPr="003B1576" w:rsidRDefault="00C573E9" w:rsidP="003B1576">
      <w:pPr>
        <w:pStyle w:val="Default"/>
        <w:spacing w:before="120"/>
        <w:ind w:left="5103"/>
        <w:jc w:val="both"/>
      </w:pPr>
      <w:r w:rsidRPr="00D430B4">
        <w:rPr>
          <w:b/>
          <w:bCs/>
        </w:rPr>
        <w:t>Proposta</w:t>
      </w:r>
      <w:r w:rsidRPr="00D430B4">
        <w:t xml:space="preserve">: de mérito </w:t>
      </w:r>
    </w:p>
    <w:p w:rsidR="003B1576" w:rsidRDefault="003B1576" w:rsidP="009A441F">
      <w:pPr>
        <w:pStyle w:val="Default"/>
        <w:spacing w:after="120"/>
        <w:jc w:val="both"/>
        <w:rPr>
          <w:b/>
          <w:bCs/>
        </w:rPr>
      </w:pPr>
    </w:p>
    <w:p w:rsidR="00C573E9" w:rsidRPr="00D430B4" w:rsidRDefault="00C573E9" w:rsidP="009A441F">
      <w:pPr>
        <w:pStyle w:val="Default"/>
        <w:spacing w:after="120"/>
        <w:jc w:val="both"/>
      </w:pPr>
      <w:r w:rsidRPr="00D430B4">
        <w:rPr>
          <w:b/>
          <w:bCs/>
        </w:rPr>
        <w:t xml:space="preserve">INTRODUÇÃO </w:t>
      </w:r>
    </w:p>
    <w:p w:rsidR="00C573E9" w:rsidRPr="00D430B4" w:rsidRDefault="00C573E9" w:rsidP="00171620">
      <w:pPr>
        <w:pStyle w:val="Default"/>
        <w:tabs>
          <w:tab w:val="left" w:pos="1134"/>
        </w:tabs>
        <w:spacing w:after="120"/>
        <w:jc w:val="both"/>
      </w:pPr>
      <w:r w:rsidRPr="00D430B4">
        <w:t xml:space="preserve">1. </w:t>
      </w:r>
      <w:r w:rsidR="00171620">
        <w:tab/>
      </w:r>
      <w:r w:rsidRPr="00D430B4">
        <w:t>Trata-se de tomada de contas anual da Secretaria Nacional de Habitação (SNH/MICI), a qual agrega as contas do Fundo Nacional de Habitação de Interesse Social (FNHIS) e do Fundo de Arrendamento Residencial (FAR), relativa ao exercício de 20</w:t>
      </w:r>
      <w:r w:rsidR="00171620">
        <w:t>1</w:t>
      </w:r>
      <w:r w:rsidR="00F71AA8">
        <w:t>1</w:t>
      </w:r>
      <w:r w:rsidRPr="00D430B4">
        <w:t xml:space="preserve">, encaminhada por meio do Ofício </w:t>
      </w:r>
      <w:r w:rsidR="00F71AA8">
        <w:t>2.475</w:t>
      </w:r>
      <w:r w:rsidR="003C79AD">
        <w:t>/201</w:t>
      </w:r>
      <w:r w:rsidR="00F71AA8">
        <w:t>2</w:t>
      </w:r>
      <w:r w:rsidR="003C79AD">
        <w:t>/</w:t>
      </w:r>
      <w:r w:rsidRPr="00D430B4">
        <w:t>AECI/GM/MCI</w:t>
      </w:r>
      <w:r w:rsidR="003C79AD">
        <w:t>DADES,</w:t>
      </w:r>
      <w:r w:rsidRPr="00D430B4">
        <w:t xml:space="preserve"> de </w:t>
      </w:r>
      <w:r w:rsidR="00F71AA8">
        <w:t>31</w:t>
      </w:r>
      <w:r w:rsidRPr="00D430B4">
        <w:t>/</w:t>
      </w:r>
      <w:r w:rsidR="003C79AD">
        <w:t>7</w:t>
      </w:r>
      <w:r w:rsidRPr="00D430B4">
        <w:t>/201</w:t>
      </w:r>
      <w:r w:rsidR="00F71AA8">
        <w:t>2</w:t>
      </w:r>
      <w:r w:rsidRPr="00D430B4">
        <w:t xml:space="preserve"> (peça </w:t>
      </w:r>
      <w:r w:rsidR="00F71AA8">
        <w:t>1</w:t>
      </w:r>
      <w:r w:rsidRPr="00D430B4">
        <w:t>, p. 1) a</w:t>
      </w:r>
      <w:r w:rsidR="009E2729">
        <w:t>s</w:t>
      </w:r>
      <w:r w:rsidRPr="00D430B4">
        <w:t xml:space="preserve"> qua</w:t>
      </w:r>
      <w:r w:rsidR="009E2729">
        <w:t>is</w:t>
      </w:r>
      <w:r w:rsidRPr="00D430B4">
        <w:t>, nos termos do anexo I da Decisão Normativa – TCU 1</w:t>
      </w:r>
      <w:r w:rsidR="00171620">
        <w:t>1</w:t>
      </w:r>
      <w:r w:rsidR="00F71AA8">
        <w:t>7</w:t>
      </w:r>
      <w:r w:rsidRPr="00D430B4">
        <w:t>/20</w:t>
      </w:r>
      <w:r w:rsidR="00171620">
        <w:t>1</w:t>
      </w:r>
      <w:r w:rsidR="00F71AA8">
        <w:t>1</w:t>
      </w:r>
      <w:r w:rsidRPr="00D430B4">
        <w:t>, ser</w:t>
      </w:r>
      <w:r w:rsidR="009E2729">
        <w:t>ão</w:t>
      </w:r>
      <w:r w:rsidRPr="00D430B4">
        <w:t xml:space="preserve"> apreciada</w:t>
      </w:r>
      <w:r w:rsidR="009E2729">
        <w:t>s</w:t>
      </w:r>
      <w:r w:rsidRPr="00D430B4">
        <w:t xml:space="preserve"> e julgada</w:t>
      </w:r>
      <w:r w:rsidR="009E2729">
        <w:t>s</w:t>
      </w:r>
      <w:r w:rsidRPr="00D430B4">
        <w:t xml:space="preserve"> pelo Tribunal. </w:t>
      </w:r>
    </w:p>
    <w:p w:rsidR="00C573E9" w:rsidRPr="00D430B4" w:rsidRDefault="00C573E9" w:rsidP="009A441F">
      <w:pPr>
        <w:pStyle w:val="Default"/>
        <w:spacing w:after="120"/>
        <w:jc w:val="both"/>
      </w:pPr>
      <w:r w:rsidRPr="00D430B4">
        <w:rPr>
          <w:b/>
          <w:bCs/>
        </w:rPr>
        <w:t xml:space="preserve">DADOS BÁSICOS SOBRE A UNIDADE </w:t>
      </w:r>
    </w:p>
    <w:p w:rsidR="00C573E9" w:rsidRPr="00D430B4" w:rsidRDefault="00C573E9" w:rsidP="009A441F">
      <w:pPr>
        <w:pStyle w:val="Default"/>
        <w:spacing w:after="120"/>
        <w:jc w:val="both"/>
      </w:pPr>
      <w:r w:rsidRPr="00D430B4">
        <w:rPr>
          <w:b/>
          <w:bCs/>
        </w:rPr>
        <w:t xml:space="preserve">2. </w:t>
      </w:r>
      <w:r w:rsidR="00171620">
        <w:rPr>
          <w:b/>
          <w:bCs/>
        </w:rPr>
        <w:tab/>
      </w:r>
      <w:r w:rsidRPr="00D430B4">
        <w:rPr>
          <w:b/>
          <w:bCs/>
        </w:rPr>
        <w:t xml:space="preserve">Histórico </w:t>
      </w:r>
    </w:p>
    <w:p w:rsidR="00C573E9" w:rsidRPr="00D430B4" w:rsidRDefault="00C573E9" w:rsidP="00171620">
      <w:pPr>
        <w:pStyle w:val="Default"/>
        <w:tabs>
          <w:tab w:val="left" w:pos="1134"/>
        </w:tabs>
        <w:spacing w:after="120"/>
        <w:jc w:val="both"/>
      </w:pPr>
      <w:r w:rsidRPr="00D430B4">
        <w:t xml:space="preserve">2.1. </w:t>
      </w:r>
      <w:r w:rsidR="00171620">
        <w:tab/>
      </w:r>
      <w:r w:rsidRPr="00D430B4">
        <w:t>O Ministério das Cidades foi instituído em 1º de janeiro de 2003, através da Medida Provisória 103, posteriormente convertida na Lei 10.683, de 28 de maio do mesmo ano. O Decreto 4</w:t>
      </w:r>
      <w:r w:rsidR="00CA264F">
        <w:t>.</w:t>
      </w:r>
      <w:r w:rsidRPr="00D430B4">
        <w:t xml:space="preserve">665, de 3 de abril de 2003, que aprovou a Estrutura Regimental e o Quadro Demonstrativo dos Cargos em Comissão do Ministério das Cidades, institui, dentre as secretarias responsáveis pelo estabelecimento das políticas públicas do órgão, a Secretaria Nacional de Habitação – SNH/MICI. </w:t>
      </w:r>
    </w:p>
    <w:p w:rsidR="00C573E9" w:rsidRPr="00D430B4" w:rsidRDefault="00C573E9" w:rsidP="009A441F">
      <w:pPr>
        <w:pStyle w:val="Default"/>
        <w:spacing w:after="120"/>
        <w:jc w:val="both"/>
      </w:pPr>
      <w:r w:rsidRPr="00D430B4">
        <w:t xml:space="preserve">2.2. </w:t>
      </w:r>
      <w:r w:rsidR="00171620">
        <w:tab/>
      </w:r>
      <w:r w:rsidRPr="00D430B4">
        <w:t xml:space="preserve">A Portaria 227 do Ministério das Cidades, de 4 de julho de 2003, alterada pela 383/2005, que aprova os Regimentos Internos dos órgãos do Ministério, dispõe, no Anexo V, sobre o Regimento Interno da Secretaria Nacional de Habitação. O art. 1º da Portaria mencionada e o art. 7º do Anexo I do Decreto 4.665/2003 determinam as suas atribuições, conforme transcrito a seguir: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171620">
        <w:rPr>
          <w:sz w:val="22"/>
          <w:szCs w:val="22"/>
        </w:rPr>
        <w:t xml:space="preserve">I - formular e propor, acompanhar e avaliar os instrumentos para a implementação da Política Nacional de Habitação, em articulação com as demais políticas públicas e com as instituições e órgãos voltados para o desenvolvimento urbano, regional e social, visando a universalização do acesso à moradia, incluindo a rural;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171620">
        <w:rPr>
          <w:sz w:val="22"/>
          <w:szCs w:val="22"/>
        </w:rPr>
        <w:t xml:space="preserve">II - promover e acompanhar a consolidação e modernização da legislação do setor habitacional;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171620">
        <w:rPr>
          <w:sz w:val="22"/>
          <w:szCs w:val="22"/>
        </w:rPr>
        <w:lastRenderedPageBreak/>
        <w:t xml:space="preserve">III - promover e coordenar ações de apoio técnico a estados, Distrito Federal e municípios e organizações da sociedade na gestão de programas habitacionais, em consonância com as diretrizes da Secretaria-Executiva;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171620">
        <w:rPr>
          <w:sz w:val="22"/>
          <w:szCs w:val="22"/>
        </w:rPr>
        <w:t xml:space="preserve">IV - elaborar diretrizes nacionais visando à captação de recursos para investimentos no setor de habitação; </w:t>
      </w:r>
    </w:p>
    <w:p w:rsidR="00D430B4" w:rsidRPr="00171620" w:rsidRDefault="00C573E9" w:rsidP="00171620">
      <w:pPr>
        <w:pStyle w:val="Default"/>
        <w:spacing w:after="120"/>
        <w:ind w:left="1134"/>
        <w:jc w:val="both"/>
        <w:rPr>
          <w:sz w:val="22"/>
          <w:szCs w:val="22"/>
        </w:rPr>
      </w:pPr>
      <w:r w:rsidRPr="00171620">
        <w:rPr>
          <w:sz w:val="22"/>
          <w:szCs w:val="22"/>
        </w:rPr>
        <w:t xml:space="preserve">V - elaborar e propor mecanismos de participação e controle social das ações de habitação, incluindo a realização de seminários, encontros e conferências;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VI - promover e acompanhar ações para o desenvolvimento e a difusão tecnológica e para a melhoria da qualidade da cadeia produtiva da indústria da construção civil;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VII - coordenar e apoiar as atividades referentes à área de habitação no Conselho das Cidades;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VIII - exercer as atribuições inerentes ao Comitê Nacional de Desenvolvimento Tecnológico da Habitação no âmbito da Secretaria, observada a legislação específica;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IX - apoiar a integração de programas e ações estaduais, municipais e do Distrito Federal;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X - apoiar, em articulação com a Secretaria-Executiva, a participação do Ministério em órgãos colegiados, em assuntos inerentes à Secretaria;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XI - elaborar proposições legislativas sobre matérias técnicas de competência da Secretaria;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XII - coordenar, em articulação com a Subsecretaria de Planejamento, Orçamento e Administração, o processo de planejamento, orçamento e gestão no âmbito da Secretaria; e </w:t>
      </w:r>
    </w:p>
    <w:p w:rsidR="00C573E9" w:rsidRPr="00171620" w:rsidRDefault="00C573E9" w:rsidP="00171620">
      <w:pPr>
        <w:pStyle w:val="Default"/>
        <w:spacing w:after="120"/>
        <w:ind w:left="1134"/>
        <w:jc w:val="both"/>
        <w:rPr>
          <w:color w:val="auto"/>
          <w:sz w:val="22"/>
          <w:szCs w:val="22"/>
        </w:rPr>
      </w:pPr>
      <w:r w:rsidRPr="00171620">
        <w:rPr>
          <w:color w:val="auto"/>
          <w:sz w:val="22"/>
          <w:szCs w:val="22"/>
        </w:rPr>
        <w:t xml:space="preserve">XIII - acompanhar e avaliar o desempenho físico-financeiro das ações e programas da Secretaria, elaborando informações gerenciais para o processo de tomada de decisões. </w:t>
      </w:r>
    </w:p>
    <w:p w:rsidR="00C573E9" w:rsidRPr="00D430B4" w:rsidRDefault="00C573E9" w:rsidP="00D84CE3">
      <w:pPr>
        <w:pStyle w:val="Default"/>
        <w:tabs>
          <w:tab w:val="left" w:pos="1134"/>
        </w:tabs>
        <w:spacing w:before="120"/>
        <w:jc w:val="both"/>
        <w:rPr>
          <w:color w:val="auto"/>
        </w:rPr>
      </w:pPr>
      <w:r w:rsidRPr="00D430B4">
        <w:rPr>
          <w:color w:val="auto"/>
        </w:rPr>
        <w:t xml:space="preserve">2.3. </w:t>
      </w:r>
      <w:r w:rsidR="00385A0C">
        <w:rPr>
          <w:color w:val="auto"/>
        </w:rPr>
        <w:tab/>
      </w:r>
      <w:r w:rsidRPr="00D430B4">
        <w:rPr>
          <w:color w:val="auto"/>
        </w:rPr>
        <w:t xml:space="preserve">Conforme esses normativos, a SNH/MICI está estruturada em três departamentos, denominados: Departamento de Urbanização de Assentamentos Precários – DUAP, Departamento de Produção Habitacional – DHAB e Departamento de Desenvolvimento Institucional e Cooperação Técnica – DICT. </w:t>
      </w:r>
    </w:p>
    <w:p w:rsidR="00C573E9" w:rsidRPr="00D430B4" w:rsidRDefault="00C573E9" w:rsidP="00D84CE3">
      <w:pPr>
        <w:pStyle w:val="Default"/>
        <w:spacing w:before="120"/>
        <w:jc w:val="both"/>
        <w:rPr>
          <w:color w:val="auto"/>
        </w:rPr>
      </w:pPr>
      <w:r w:rsidRPr="00D430B4">
        <w:rPr>
          <w:color w:val="auto"/>
        </w:rPr>
        <w:t xml:space="preserve">2.4. </w:t>
      </w:r>
      <w:r w:rsidR="00385A0C">
        <w:rPr>
          <w:color w:val="auto"/>
        </w:rPr>
        <w:tab/>
      </w:r>
      <w:r w:rsidRPr="00D430B4">
        <w:rPr>
          <w:color w:val="auto"/>
        </w:rPr>
        <w:t>A operacionalização de parte significativa dos programas conta com o apoio da Caixa Econômica Federal (C</w:t>
      </w:r>
      <w:r w:rsidR="00385A0C">
        <w:rPr>
          <w:color w:val="auto"/>
        </w:rPr>
        <w:t>aixa</w:t>
      </w:r>
      <w:r w:rsidRPr="00D430B4">
        <w:rPr>
          <w:color w:val="auto"/>
        </w:rPr>
        <w:t xml:space="preserve">), que atua como mandatária da União, por meio dos instrumentos de transferências de recursos denominados contratos de repasse. </w:t>
      </w:r>
    </w:p>
    <w:p w:rsidR="008C4737" w:rsidRDefault="00C573E9" w:rsidP="00D84CE3">
      <w:pPr>
        <w:pStyle w:val="Default"/>
        <w:spacing w:before="120"/>
        <w:jc w:val="both"/>
        <w:rPr>
          <w:color w:val="auto"/>
        </w:rPr>
      </w:pPr>
      <w:r w:rsidRPr="00D430B4">
        <w:rPr>
          <w:color w:val="auto"/>
        </w:rPr>
        <w:t xml:space="preserve">2.5. </w:t>
      </w:r>
      <w:r w:rsidR="00385A0C">
        <w:rPr>
          <w:color w:val="auto"/>
        </w:rPr>
        <w:tab/>
      </w:r>
      <w:r w:rsidRPr="00D430B4">
        <w:rPr>
          <w:color w:val="auto"/>
        </w:rPr>
        <w:t>O Fundo Nacional de Habitação de Interesse Social (FNHIS) e o Conselho Gestor do FNHIS (CGFNHIS), foram instituídos pela Lei 11.124, de 16 de junho de 2005, que também dispõe sobre o Sistema Nacional de Habitação de Interesse Social. De acordo com o art. 1º do Decreto 5.796, de 6 de junho de 2006, o Fundo tem o objetivo de centralizar e gerenciar recursos orçamentários para os programas estruturados no âmbito do Sistema Nacional de Habitação de Interesse Social (SNHIS)</w:t>
      </w:r>
      <w:r w:rsidR="00D213F9">
        <w:rPr>
          <w:color w:val="auto"/>
        </w:rPr>
        <w:t>, destinados a implementar políticas habitacionais direcionadas à população de menor renda</w:t>
      </w:r>
      <w:r w:rsidRPr="00D430B4">
        <w:rPr>
          <w:color w:val="auto"/>
        </w:rPr>
        <w:t>.</w:t>
      </w:r>
    </w:p>
    <w:p w:rsidR="008C4737" w:rsidRPr="008C4737" w:rsidRDefault="008C4737" w:rsidP="00D84CE3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</w:rPr>
        <w:t>2.6</w:t>
      </w:r>
      <w:r>
        <w:rPr>
          <w:color w:val="auto"/>
        </w:rPr>
        <w:tab/>
      </w:r>
      <w:r w:rsidRPr="008C4737">
        <w:rPr>
          <w:color w:val="auto"/>
          <w:sz w:val="22"/>
          <w:szCs w:val="22"/>
        </w:rPr>
        <w:t>Nos termos do art. 8º da Lei 11.124/2005, são fontes de recursos do FNHIS:</w:t>
      </w:r>
    </w:p>
    <w:p w:rsidR="008C4737" w:rsidRPr="008C4737" w:rsidRDefault="008C4737" w:rsidP="008C4737">
      <w:pPr>
        <w:autoSpaceDE w:val="0"/>
        <w:autoSpaceDN w:val="0"/>
        <w:adjustRightInd w:val="0"/>
        <w:spacing w:after="0"/>
        <w:ind w:left="1134"/>
        <w:jc w:val="left"/>
        <w:rPr>
          <w:iCs/>
          <w:sz w:val="22"/>
          <w:szCs w:val="22"/>
          <w:lang w:eastAsia="pt-BR"/>
        </w:rPr>
      </w:pPr>
      <w:r>
        <w:rPr>
          <w:iCs/>
          <w:sz w:val="22"/>
          <w:szCs w:val="22"/>
          <w:lang w:eastAsia="pt-BR"/>
        </w:rPr>
        <w:t>I</w:t>
      </w:r>
      <w:r w:rsidRPr="008C4737">
        <w:rPr>
          <w:iCs/>
          <w:sz w:val="22"/>
          <w:szCs w:val="22"/>
          <w:lang w:eastAsia="pt-BR"/>
        </w:rPr>
        <w:t>— recursos do Fundo de Apoio ao Desenvolvimento Social — FAS, de que trata a</w:t>
      </w:r>
    </w:p>
    <w:p w:rsidR="008C4737" w:rsidRPr="008C4737" w:rsidRDefault="008C4737" w:rsidP="008C4737">
      <w:pPr>
        <w:autoSpaceDE w:val="0"/>
        <w:autoSpaceDN w:val="0"/>
        <w:adjustRightInd w:val="0"/>
        <w:spacing w:after="0"/>
        <w:ind w:left="1134"/>
        <w:jc w:val="left"/>
        <w:rPr>
          <w:iCs/>
          <w:sz w:val="22"/>
          <w:szCs w:val="22"/>
          <w:lang w:eastAsia="pt-BR"/>
        </w:rPr>
      </w:pPr>
      <w:r w:rsidRPr="008C4737">
        <w:rPr>
          <w:iCs/>
          <w:sz w:val="22"/>
          <w:szCs w:val="22"/>
          <w:lang w:eastAsia="pt-BR"/>
        </w:rPr>
        <w:t>Lei n° 6.168, de 9 de dezembro de 1974;</w:t>
      </w:r>
    </w:p>
    <w:p w:rsidR="008C4737" w:rsidRPr="008C4737" w:rsidRDefault="008C4737" w:rsidP="008C4737">
      <w:pPr>
        <w:autoSpaceDE w:val="0"/>
        <w:autoSpaceDN w:val="0"/>
        <w:adjustRightInd w:val="0"/>
        <w:spacing w:after="0"/>
        <w:ind w:left="1134"/>
        <w:jc w:val="left"/>
        <w:rPr>
          <w:iCs/>
          <w:sz w:val="22"/>
          <w:szCs w:val="22"/>
          <w:lang w:eastAsia="pt-BR"/>
        </w:rPr>
      </w:pPr>
      <w:r>
        <w:rPr>
          <w:iCs/>
          <w:sz w:val="22"/>
          <w:szCs w:val="22"/>
          <w:lang w:eastAsia="pt-BR"/>
        </w:rPr>
        <w:t>II</w:t>
      </w:r>
      <w:r w:rsidRPr="008C4737">
        <w:rPr>
          <w:iCs/>
          <w:sz w:val="22"/>
          <w:szCs w:val="22"/>
          <w:lang w:eastAsia="pt-BR"/>
        </w:rPr>
        <w:t>— outros fundos ou programas que vierem a ser incorporados ao FNHIS;</w:t>
      </w:r>
    </w:p>
    <w:p w:rsidR="008C4737" w:rsidRPr="008C4737" w:rsidRDefault="008C4737" w:rsidP="008C4737">
      <w:pPr>
        <w:autoSpaceDE w:val="0"/>
        <w:autoSpaceDN w:val="0"/>
        <w:adjustRightInd w:val="0"/>
        <w:spacing w:after="0"/>
        <w:ind w:left="1134"/>
        <w:jc w:val="left"/>
        <w:rPr>
          <w:iCs/>
          <w:sz w:val="22"/>
          <w:szCs w:val="22"/>
          <w:lang w:eastAsia="pt-BR"/>
        </w:rPr>
      </w:pPr>
      <w:r>
        <w:rPr>
          <w:iCs/>
          <w:sz w:val="22"/>
          <w:szCs w:val="22"/>
          <w:lang w:eastAsia="pt-BR"/>
        </w:rPr>
        <w:t>III</w:t>
      </w:r>
      <w:r w:rsidRPr="008C4737">
        <w:rPr>
          <w:iCs/>
          <w:sz w:val="22"/>
          <w:szCs w:val="22"/>
          <w:lang w:eastAsia="pt-BR"/>
        </w:rPr>
        <w:t xml:space="preserve"> — dotações do Orçamento Geral da União, classificadas na função de habitação;</w:t>
      </w:r>
    </w:p>
    <w:p w:rsidR="00C573E9" w:rsidRPr="00E7651F" w:rsidRDefault="008C4737" w:rsidP="00E7651F">
      <w:pPr>
        <w:autoSpaceDE w:val="0"/>
        <w:autoSpaceDN w:val="0"/>
        <w:adjustRightInd w:val="0"/>
        <w:spacing w:after="0"/>
        <w:ind w:left="1134"/>
        <w:jc w:val="left"/>
        <w:rPr>
          <w:iCs/>
          <w:sz w:val="22"/>
          <w:szCs w:val="22"/>
          <w:lang w:eastAsia="pt-BR"/>
        </w:rPr>
      </w:pPr>
      <w:r w:rsidRPr="008C4737">
        <w:rPr>
          <w:iCs/>
          <w:sz w:val="22"/>
          <w:szCs w:val="22"/>
          <w:lang w:eastAsia="pt-BR"/>
        </w:rPr>
        <w:t>IV — recursos provenientes de empréstimos externos e internos para programas de habitação;</w:t>
      </w:r>
    </w:p>
    <w:p w:rsidR="00FD2D32" w:rsidRDefault="00C573E9" w:rsidP="00811E61">
      <w:pPr>
        <w:pStyle w:val="Default"/>
        <w:spacing w:before="120"/>
        <w:jc w:val="both"/>
        <w:rPr>
          <w:color w:val="auto"/>
        </w:rPr>
      </w:pPr>
      <w:r w:rsidRPr="00D430B4">
        <w:rPr>
          <w:color w:val="auto"/>
        </w:rPr>
        <w:t>2.</w:t>
      </w:r>
      <w:r w:rsidR="00E7651F">
        <w:rPr>
          <w:color w:val="auto"/>
        </w:rPr>
        <w:t>7</w:t>
      </w:r>
      <w:r w:rsidRPr="00D430B4">
        <w:rPr>
          <w:color w:val="auto"/>
        </w:rPr>
        <w:t xml:space="preserve">. </w:t>
      </w:r>
      <w:r w:rsidR="00D84CE3">
        <w:rPr>
          <w:color w:val="auto"/>
        </w:rPr>
        <w:tab/>
      </w:r>
      <w:r w:rsidR="00D213F9">
        <w:rPr>
          <w:color w:val="auto"/>
        </w:rPr>
        <w:t xml:space="preserve">Os recursos do FNHIS são aplicados de forma descentralizada, </w:t>
      </w:r>
      <w:r w:rsidR="004D2B66">
        <w:rPr>
          <w:color w:val="auto"/>
        </w:rPr>
        <w:t xml:space="preserve">a título de transferências voluntárias, por meio de Contratos de Repasse, </w:t>
      </w:r>
      <w:r w:rsidR="00D213F9">
        <w:rPr>
          <w:color w:val="auto"/>
        </w:rPr>
        <w:t>por intermédio dos estados, municípios e do Distrito Federal, em ações vinculadas aos programas de habitação de interesse social</w:t>
      </w:r>
      <w:r w:rsidR="008678F2">
        <w:rPr>
          <w:color w:val="auto"/>
        </w:rPr>
        <w:t>, podendo ser também aplicados por meio de repasse a entidades privadas sem fins lucrativos, nos termos da Lei 11.578/2007.</w:t>
      </w:r>
    </w:p>
    <w:p w:rsidR="008678F2" w:rsidRDefault="00FD2D32" w:rsidP="00FD2D32">
      <w:pPr>
        <w:autoSpaceDE w:val="0"/>
        <w:autoSpaceDN w:val="0"/>
        <w:adjustRightInd w:val="0"/>
        <w:spacing w:after="0"/>
        <w:rPr>
          <w:lang w:eastAsia="pt-BR"/>
        </w:rPr>
      </w:pPr>
      <w:r>
        <w:rPr>
          <w:lang w:eastAsia="pt-BR"/>
        </w:rPr>
        <w:lastRenderedPageBreak/>
        <w:t>2.8</w:t>
      </w:r>
      <w:r>
        <w:rPr>
          <w:lang w:eastAsia="pt-BR"/>
        </w:rPr>
        <w:tab/>
        <w:t>Com a edição da Lei n° 11.578 de 2007, os repasses de recursos do FNHIS, para operações incluídas no Programa de Aceleração do Crescimento — PAC, passaram a ser considerados transferências obrigatórias, formalizadas por meio de Termo de Compromisso (TC) entre a União e o ente recebedor dos recursos.</w:t>
      </w:r>
      <w:r w:rsidR="008678F2">
        <w:t xml:space="preserve"> </w:t>
      </w:r>
    </w:p>
    <w:p w:rsidR="00C573E9" w:rsidRPr="00D430B4" w:rsidRDefault="00C573E9" w:rsidP="00811E61">
      <w:pPr>
        <w:pStyle w:val="Default"/>
        <w:spacing w:before="120"/>
        <w:jc w:val="both"/>
        <w:rPr>
          <w:color w:val="auto"/>
        </w:rPr>
      </w:pPr>
      <w:r w:rsidRPr="00D430B4">
        <w:rPr>
          <w:color w:val="auto"/>
        </w:rPr>
        <w:t>2.</w:t>
      </w:r>
      <w:r w:rsidR="00FD2D32">
        <w:rPr>
          <w:color w:val="auto"/>
        </w:rPr>
        <w:t>9</w:t>
      </w:r>
      <w:r w:rsidRPr="00D430B4">
        <w:rPr>
          <w:color w:val="auto"/>
        </w:rPr>
        <w:t xml:space="preserve">. </w:t>
      </w:r>
      <w:r w:rsidR="00D84CE3">
        <w:rPr>
          <w:color w:val="auto"/>
        </w:rPr>
        <w:tab/>
      </w:r>
      <w:r w:rsidR="008678F2">
        <w:rPr>
          <w:color w:val="auto"/>
        </w:rPr>
        <w:t xml:space="preserve">A gestão e </w:t>
      </w:r>
      <w:r w:rsidR="00FD2D32">
        <w:rPr>
          <w:color w:val="auto"/>
        </w:rPr>
        <w:t xml:space="preserve">a </w:t>
      </w:r>
      <w:r w:rsidR="008678F2">
        <w:rPr>
          <w:color w:val="auto"/>
        </w:rPr>
        <w:t xml:space="preserve">operação </w:t>
      </w:r>
      <w:r w:rsidR="0003425D">
        <w:rPr>
          <w:color w:val="auto"/>
        </w:rPr>
        <w:t xml:space="preserve">do FNHIS se dá por meio da participação de diversos agentes que exercem papéis distintos: a) Ministério das Cidades - Gestor dos Programas e dos recursos do Fundo; b) Caixa Econômica Federal – Agente Operador do Fundo; c) Estados, Distrito Federal, Municípios e Entidades Privadas sem fins lucrativos - pleiteantes dos recursos e agentes executores; d) Famílias de baixa renda - beneficiários; e </w:t>
      </w:r>
      <w:proofErr w:type="spellStart"/>
      <w:r w:rsidR="0003425D">
        <w:rPr>
          <w:color w:val="auto"/>
        </w:rPr>
        <w:t>e</w:t>
      </w:r>
      <w:proofErr w:type="spellEnd"/>
      <w:r w:rsidR="0003425D">
        <w:rPr>
          <w:color w:val="auto"/>
        </w:rPr>
        <w:t>) Sociedade Civil local – exercem o controle social das ações</w:t>
      </w:r>
      <w:r w:rsidR="00FD2D32">
        <w:rPr>
          <w:color w:val="auto"/>
        </w:rPr>
        <w:t xml:space="preserve"> (peça 6, p. 20-22)</w:t>
      </w:r>
      <w:r w:rsidR="0003425D">
        <w:rPr>
          <w:color w:val="auto"/>
        </w:rPr>
        <w:t xml:space="preserve">. </w:t>
      </w:r>
    </w:p>
    <w:p w:rsidR="002048E6" w:rsidRPr="00811E61" w:rsidRDefault="00C573E9" w:rsidP="00811E61">
      <w:pPr>
        <w:autoSpaceDE w:val="0"/>
        <w:autoSpaceDN w:val="0"/>
        <w:adjustRightInd w:val="0"/>
        <w:spacing w:before="120" w:after="0"/>
        <w:rPr>
          <w:lang w:eastAsia="pt-BR"/>
        </w:rPr>
      </w:pPr>
      <w:r w:rsidRPr="00D430B4">
        <w:t>2.</w:t>
      </w:r>
      <w:r w:rsidR="00FD2D32">
        <w:t>10</w:t>
      </w:r>
      <w:r w:rsidRPr="00D430B4">
        <w:t xml:space="preserve">. </w:t>
      </w:r>
      <w:r w:rsidR="00D84CE3">
        <w:tab/>
      </w:r>
      <w:r w:rsidRPr="00811E61">
        <w:t>O Fundo de Arrendamento Residencial (FAR) é um fundo financeiro com o fim exclusivo de segregação patrimonial e contábil dos haveres financeiros e imobiliários destinados ao Programa de Arrendamento Residencial (PAR)</w:t>
      </w:r>
      <w:r w:rsidR="001967CC" w:rsidRPr="00811E61">
        <w:t xml:space="preserve"> e Programa Minha casa Minha Vida (P</w:t>
      </w:r>
      <w:r w:rsidR="002048E6" w:rsidRPr="00811E61">
        <w:t>MCMV) – Recursos FAR,</w:t>
      </w:r>
      <w:r w:rsidRPr="00811E61">
        <w:t xml:space="preserve"> que atende a necessidade de moradia da população de baixa renda, sob a forma de arrendamento residencial com opção de compra e venda direta. </w:t>
      </w:r>
      <w:r w:rsidR="002048E6" w:rsidRPr="00811E61">
        <w:rPr>
          <w:lang w:eastAsia="pt-BR"/>
        </w:rPr>
        <w:t>É administrado, gerido e representado judicial e extrajudicialmente pela Caixa Econômica</w:t>
      </w:r>
      <w:r w:rsidR="00811E61">
        <w:rPr>
          <w:lang w:eastAsia="pt-BR"/>
        </w:rPr>
        <w:t xml:space="preserve"> </w:t>
      </w:r>
      <w:r w:rsidR="002048E6" w:rsidRPr="00811E61">
        <w:rPr>
          <w:lang w:eastAsia="pt-BR"/>
        </w:rPr>
        <w:t>Federal, por meio da Vice-Presidência de Fundos de Governo e Loterias. O PAR e o</w:t>
      </w:r>
      <w:r w:rsidR="00811E61">
        <w:rPr>
          <w:lang w:eastAsia="pt-BR"/>
        </w:rPr>
        <w:t xml:space="preserve"> </w:t>
      </w:r>
      <w:r w:rsidR="002048E6" w:rsidRPr="00811E61">
        <w:rPr>
          <w:lang w:eastAsia="pt-BR"/>
        </w:rPr>
        <w:t>PMCMV são geridos pelo Ministério das Cidades e executados pela Caixa Econômica</w:t>
      </w:r>
      <w:r w:rsidR="00811E61">
        <w:rPr>
          <w:lang w:eastAsia="pt-BR"/>
        </w:rPr>
        <w:t xml:space="preserve"> </w:t>
      </w:r>
      <w:r w:rsidR="002048E6" w:rsidRPr="00811E61">
        <w:rPr>
          <w:lang w:eastAsia="pt-BR"/>
        </w:rPr>
        <w:t>Federal (C</w:t>
      </w:r>
      <w:r w:rsidR="004C56D0">
        <w:rPr>
          <w:lang w:eastAsia="pt-BR"/>
        </w:rPr>
        <w:t>aixa</w:t>
      </w:r>
      <w:r w:rsidR="002048E6" w:rsidRPr="00811E61">
        <w:rPr>
          <w:lang w:eastAsia="pt-BR"/>
        </w:rPr>
        <w:t>), por meio da Vice-Presidência de Governo</w:t>
      </w:r>
      <w:r w:rsidR="00811E61">
        <w:rPr>
          <w:lang w:eastAsia="pt-BR"/>
        </w:rPr>
        <w:t xml:space="preserve"> </w:t>
      </w:r>
      <w:r w:rsidR="00811E61" w:rsidRPr="00044F77">
        <w:rPr>
          <w:lang w:eastAsia="pt-BR"/>
        </w:rPr>
        <w:t xml:space="preserve">(peça </w:t>
      </w:r>
      <w:r w:rsidR="00044F77" w:rsidRPr="00044F77">
        <w:rPr>
          <w:lang w:eastAsia="pt-BR"/>
        </w:rPr>
        <w:t>7</w:t>
      </w:r>
      <w:r w:rsidR="00811E61" w:rsidRPr="00044F77">
        <w:rPr>
          <w:lang w:eastAsia="pt-BR"/>
        </w:rPr>
        <w:t xml:space="preserve">, p. </w:t>
      </w:r>
      <w:r w:rsidR="00044F77" w:rsidRPr="00044F77">
        <w:rPr>
          <w:lang w:eastAsia="pt-BR"/>
        </w:rPr>
        <w:t>37</w:t>
      </w:r>
      <w:r w:rsidR="00811E61" w:rsidRPr="00044F77">
        <w:rPr>
          <w:lang w:eastAsia="pt-BR"/>
        </w:rPr>
        <w:t>)</w:t>
      </w:r>
      <w:r w:rsidR="002048E6" w:rsidRPr="00044F77">
        <w:rPr>
          <w:lang w:eastAsia="pt-BR"/>
        </w:rPr>
        <w:t>.</w:t>
      </w:r>
    </w:p>
    <w:p w:rsidR="00D430B4" w:rsidRDefault="00C573E9" w:rsidP="00811E61">
      <w:pPr>
        <w:pStyle w:val="Default"/>
        <w:spacing w:before="120"/>
        <w:jc w:val="both"/>
        <w:rPr>
          <w:color w:val="auto"/>
        </w:rPr>
      </w:pPr>
      <w:r w:rsidRPr="00D430B4">
        <w:rPr>
          <w:color w:val="auto"/>
        </w:rPr>
        <w:t>2.</w:t>
      </w:r>
      <w:r w:rsidR="00793CE0">
        <w:rPr>
          <w:color w:val="auto"/>
        </w:rPr>
        <w:t>11</w:t>
      </w:r>
      <w:r w:rsidRPr="00D430B4">
        <w:rPr>
          <w:color w:val="auto"/>
        </w:rPr>
        <w:t xml:space="preserve">. </w:t>
      </w:r>
      <w:r w:rsidR="00D84CE3">
        <w:rPr>
          <w:color w:val="auto"/>
        </w:rPr>
        <w:tab/>
      </w:r>
      <w:r w:rsidRPr="00D430B4">
        <w:rPr>
          <w:color w:val="auto"/>
        </w:rPr>
        <w:t>O FAR foi instituído pela Lei 10.188/2001. Em seguida, houve alterações no texto legal pelas Leis 10.859/2004</w:t>
      </w:r>
      <w:r w:rsidR="00163A27">
        <w:rPr>
          <w:color w:val="auto"/>
        </w:rPr>
        <w:t>,</w:t>
      </w:r>
      <w:r w:rsidRPr="00D430B4">
        <w:rPr>
          <w:color w:val="auto"/>
        </w:rPr>
        <w:t xml:space="preserve"> 11.474/2007</w:t>
      </w:r>
      <w:r w:rsidR="00163A27">
        <w:rPr>
          <w:color w:val="auto"/>
        </w:rPr>
        <w:t xml:space="preserve"> e 12.424/2011.</w:t>
      </w:r>
      <w:r w:rsidRPr="00D430B4">
        <w:rPr>
          <w:color w:val="auto"/>
        </w:rPr>
        <w:t xml:space="preserve"> Posteriormente, houve também regulamentação pelos Decretos 5.435/2005 e </w:t>
      </w:r>
      <w:r w:rsidR="0099129C">
        <w:rPr>
          <w:color w:val="auto"/>
        </w:rPr>
        <w:t>6.</w:t>
      </w:r>
      <w:r w:rsidRPr="00D430B4">
        <w:rPr>
          <w:color w:val="auto"/>
        </w:rPr>
        <w:t>429/2008 bem como p</w:t>
      </w:r>
      <w:r w:rsidR="00040C63">
        <w:rPr>
          <w:color w:val="auto"/>
        </w:rPr>
        <w:t>or portarias do Ministério das Cidades</w:t>
      </w:r>
      <w:r w:rsidR="001F18A8">
        <w:rPr>
          <w:color w:val="auto"/>
        </w:rPr>
        <w:t>, sendo a mais recente a Portaria 1</w:t>
      </w:r>
      <w:r w:rsidR="002C3D0F">
        <w:rPr>
          <w:color w:val="auto"/>
        </w:rPr>
        <w:t>76</w:t>
      </w:r>
      <w:r w:rsidR="001F18A8">
        <w:rPr>
          <w:color w:val="auto"/>
        </w:rPr>
        <w:t>/201</w:t>
      </w:r>
      <w:r w:rsidR="002C3D0F">
        <w:rPr>
          <w:color w:val="auto"/>
        </w:rPr>
        <w:t>4</w:t>
      </w:r>
      <w:r w:rsidR="001F18A8">
        <w:rPr>
          <w:color w:val="auto"/>
        </w:rPr>
        <w:t>, de 1</w:t>
      </w:r>
      <w:r w:rsidR="002C3D0F">
        <w:rPr>
          <w:color w:val="auto"/>
        </w:rPr>
        <w:t>0</w:t>
      </w:r>
      <w:r w:rsidR="001F18A8">
        <w:rPr>
          <w:color w:val="auto"/>
        </w:rPr>
        <w:t>/4/201</w:t>
      </w:r>
      <w:r w:rsidR="002C3D0F">
        <w:rPr>
          <w:color w:val="auto"/>
        </w:rPr>
        <w:t>4</w:t>
      </w:r>
      <w:r w:rsidRPr="00D430B4">
        <w:rPr>
          <w:color w:val="auto"/>
        </w:rPr>
        <w:t xml:space="preserve">. </w:t>
      </w:r>
    </w:p>
    <w:p w:rsidR="00C573E9" w:rsidRDefault="00C573E9" w:rsidP="00D84CE3">
      <w:pPr>
        <w:pStyle w:val="Default"/>
        <w:spacing w:before="120"/>
        <w:jc w:val="both"/>
        <w:rPr>
          <w:b/>
          <w:bCs/>
          <w:color w:val="auto"/>
        </w:rPr>
      </w:pPr>
      <w:r w:rsidRPr="00671E23">
        <w:rPr>
          <w:b/>
          <w:bCs/>
          <w:color w:val="auto"/>
        </w:rPr>
        <w:t xml:space="preserve">3. </w:t>
      </w:r>
      <w:r w:rsidR="00D84CE3" w:rsidRPr="00671E23">
        <w:rPr>
          <w:b/>
          <w:bCs/>
          <w:color w:val="auto"/>
        </w:rPr>
        <w:tab/>
      </w:r>
      <w:r w:rsidRPr="00671E23">
        <w:rPr>
          <w:b/>
          <w:bCs/>
          <w:color w:val="auto"/>
        </w:rPr>
        <w:t>Rol de responsáveis</w:t>
      </w:r>
      <w:r w:rsidRPr="00D430B4">
        <w:rPr>
          <w:b/>
          <w:bCs/>
          <w:color w:val="auto"/>
        </w:rPr>
        <w:t xml:space="preserve"> </w:t>
      </w:r>
    </w:p>
    <w:p w:rsidR="008D693B" w:rsidRDefault="008D693B" w:rsidP="008D693B">
      <w:pPr>
        <w:pStyle w:val="ItemdaInstruo"/>
        <w:numPr>
          <w:ilvl w:val="0"/>
          <w:numId w:val="0"/>
        </w:numPr>
        <w:tabs>
          <w:tab w:val="left" w:pos="1134"/>
        </w:tabs>
      </w:pPr>
      <w:r>
        <w:t>3.1</w:t>
      </w:r>
      <w:r>
        <w:tab/>
      </w:r>
      <w:r w:rsidRPr="00661E95">
        <w:t xml:space="preserve">De acordo com o disposto no art. 10 da IN-TCU </w:t>
      </w:r>
      <w:r>
        <w:t>63</w:t>
      </w:r>
      <w:r w:rsidRPr="00661E95">
        <w:t>/20</w:t>
      </w:r>
      <w:r>
        <w:t>10</w:t>
      </w:r>
      <w:r w:rsidRPr="00661E95">
        <w:t>, serão considerados responsáveis os titulares e seus substitutos que desempenharem as seguintes naturezas de responsabilidade:</w:t>
      </w:r>
    </w:p>
    <w:p w:rsidR="008D693B" w:rsidRPr="00661E95" w:rsidRDefault="008D693B" w:rsidP="008D693B">
      <w:pPr>
        <w:pStyle w:val="Citao"/>
        <w:tabs>
          <w:tab w:val="clear" w:pos="851"/>
          <w:tab w:val="left" w:pos="709"/>
        </w:tabs>
      </w:pPr>
      <w:r w:rsidRPr="00661E95">
        <w:t>I. dirigente máximo da unidade jurisdicionada que apresenta as contas ao Tribunal;</w:t>
      </w:r>
    </w:p>
    <w:p w:rsidR="008D693B" w:rsidRPr="00661E95" w:rsidRDefault="008D693B" w:rsidP="008D693B">
      <w:pPr>
        <w:pStyle w:val="Citao"/>
        <w:tabs>
          <w:tab w:val="clear" w:pos="851"/>
          <w:tab w:val="left" w:pos="709"/>
        </w:tabs>
      </w:pPr>
      <w:r w:rsidRPr="00661E95">
        <w:t>II. membro de diretoria;</w:t>
      </w:r>
    </w:p>
    <w:p w:rsidR="008D693B" w:rsidRPr="00661E95" w:rsidRDefault="008D693B" w:rsidP="00E9715F">
      <w:pPr>
        <w:pStyle w:val="Citao"/>
      </w:pPr>
      <w:r w:rsidRPr="00661E95">
        <w:t>III. membro de órgão colegiado que, por definição legal, regimental ou estatutária, seja responsável por atos de gestão.</w:t>
      </w:r>
    </w:p>
    <w:p w:rsidR="008D693B" w:rsidRPr="008F1E0C" w:rsidRDefault="008F1E0C" w:rsidP="008F1E0C">
      <w:pPr>
        <w:pStyle w:val="Default"/>
        <w:spacing w:before="120"/>
        <w:jc w:val="both"/>
      </w:pPr>
      <w:r>
        <w:t>3</w:t>
      </w:r>
      <w:r w:rsidR="008D693B" w:rsidRPr="008F1E0C">
        <w:t>.2.</w:t>
      </w:r>
      <w:r w:rsidR="008D693B" w:rsidRPr="008F1E0C">
        <w:tab/>
      </w:r>
      <w:r w:rsidR="002C3D0F">
        <w:t xml:space="preserve">Verificou-se que a SNH enviou o </w:t>
      </w:r>
      <w:r w:rsidR="008D693B" w:rsidRPr="008F1E0C">
        <w:rPr>
          <w:snapToGrid w:val="0"/>
        </w:rPr>
        <w:t>rol de responsáveis em desacordo com o referido normativo</w:t>
      </w:r>
      <w:r w:rsidR="002C3D0F">
        <w:rPr>
          <w:snapToGrid w:val="0"/>
        </w:rPr>
        <w:t xml:space="preserve">. Dessa forma,                                                                                                                                                                                                   </w:t>
      </w:r>
      <w:r w:rsidR="008D693B" w:rsidRPr="008F1E0C">
        <w:rPr>
          <w:snapToGrid w:val="0"/>
        </w:rPr>
        <w:t xml:space="preserve">foi </w:t>
      </w:r>
      <w:r w:rsidR="00F76D91">
        <w:rPr>
          <w:snapToGrid w:val="0"/>
        </w:rPr>
        <w:t>solicitado, via e-mail (peça 14</w:t>
      </w:r>
      <w:r w:rsidR="00190541">
        <w:rPr>
          <w:snapToGrid w:val="0"/>
        </w:rPr>
        <w:t>, p. 8-9</w:t>
      </w:r>
      <w:r w:rsidR="00F76D91">
        <w:rPr>
          <w:snapToGrid w:val="0"/>
        </w:rPr>
        <w:t>), as infor</w:t>
      </w:r>
      <w:r w:rsidR="00190541">
        <w:rPr>
          <w:snapToGrid w:val="0"/>
        </w:rPr>
        <w:t xml:space="preserve">mações necessárias para complementar ao rol. Pela mesma via, a SNH encaminhou as informações solicitadas (peça 14, p. 1-8). </w:t>
      </w:r>
    </w:p>
    <w:p w:rsidR="008D693B" w:rsidRPr="0011062D" w:rsidRDefault="008F1E0C" w:rsidP="008D693B">
      <w:pPr>
        <w:pStyle w:val="Default"/>
        <w:tabs>
          <w:tab w:val="left" w:pos="1134"/>
        </w:tabs>
        <w:spacing w:before="120"/>
        <w:jc w:val="both"/>
      </w:pPr>
      <w:r>
        <w:t>3</w:t>
      </w:r>
      <w:r w:rsidR="008D693B" w:rsidRPr="0011062D">
        <w:t>.</w:t>
      </w:r>
      <w:r w:rsidR="008D693B">
        <w:t>3.</w:t>
      </w:r>
      <w:r w:rsidR="008D693B" w:rsidRPr="0011062D">
        <w:tab/>
        <w:t xml:space="preserve">Por conseguinte, entende-se pertinente </w:t>
      </w:r>
      <w:r w:rsidR="008D693B" w:rsidRPr="0011062D">
        <w:rPr>
          <w:b/>
        </w:rPr>
        <w:t>dar ciência</w:t>
      </w:r>
      <w:r w:rsidR="008D693B" w:rsidRPr="0011062D">
        <w:t xml:space="preserve"> à </w:t>
      </w:r>
      <w:r w:rsidR="008D693B" w:rsidRPr="007420CF">
        <w:t xml:space="preserve">Secretaria </w:t>
      </w:r>
      <w:r>
        <w:t xml:space="preserve">Nacional </w:t>
      </w:r>
      <w:r w:rsidR="008D693B" w:rsidRPr="007420CF">
        <w:t>d</w:t>
      </w:r>
      <w:r w:rsidR="008D693B">
        <w:t>e</w:t>
      </w:r>
      <w:r w:rsidR="008D693B" w:rsidRPr="007420CF">
        <w:t xml:space="preserve"> </w:t>
      </w:r>
      <w:r>
        <w:t>Habitação do Ministério das Cidades</w:t>
      </w:r>
      <w:r w:rsidR="008D693B" w:rsidRPr="0011062D">
        <w:t xml:space="preserve"> que</w:t>
      </w:r>
      <w:r w:rsidR="008D693B">
        <w:t xml:space="preserve"> o preenchimento incorreto do rol de responsáveis conforme ocorrido no processo de tomada de contas da unidade referente ao exercício de 201</w:t>
      </w:r>
      <w:r w:rsidR="00190541">
        <w:t>1</w:t>
      </w:r>
      <w:r w:rsidR="008D693B">
        <w:t xml:space="preserve">, TC </w:t>
      </w:r>
      <w:r w:rsidR="00190541">
        <w:t>043.635/2012-1</w:t>
      </w:r>
      <w:r w:rsidR="008D693B">
        <w:t>,</w:t>
      </w:r>
      <w:r w:rsidR="008D693B" w:rsidRPr="0011062D">
        <w:t xml:space="preserve"> </w:t>
      </w:r>
      <w:r w:rsidR="008D693B">
        <w:t xml:space="preserve">configura descumprimento ao disposto nos artigos 10 e 11 da Instrução Normativa TCU 63/2010, </w:t>
      </w:r>
      <w:r w:rsidR="008D693B" w:rsidRPr="0011062D">
        <w:t xml:space="preserve">uma vez que o documento não conteve a relação completa dos titulares e seus substitutos durante a gestão, bem como a identificação completa dos atos formais de nomeação, designação ou exoneração. </w:t>
      </w:r>
    </w:p>
    <w:p w:rsidR="008D693B" w:rsidRDefault="008F1E0C" w:rsidP="008D693B">
      <w:pPr>
        <w:pStyle w:val="ItemdaInstruo"/>
        <w:numPr>
          <w:ilvl w:val="0"/>
          <w:numId w:val="0"/>
        </w:numPr>
        <w:tabs>
          <w:tab w:val="left" w:pos="1134"/>
        </w:tabs>
      </w:pPr>
      <w:r>
        <w:t>3</w:t>
      </w:r>
      <w:r w:rsidR="008D693B" w:rsidRPr="00661E95">
        <w:t>.</w:t>
      </w:r>
      <w:r w:rsidR="008D693B">
        <w:t>4.</w:t>
      </w:r>
      <w:r w:rsidR="008D693B" w:rsidRPr="00661E95">
        <w:tab/>
        <w:t>Em consulta aos autos</w:t>
      </w:r>
      <w:r w:rsidR="008D693B">
        <w:t xml:space="preserve"> (peça </w:t>
      </w:r>
      <w:proofErr w:type="gramStart"/>
      <w:r w:rsidR="00190541">
        <w:t>2</w:t>
      </w:r>
      <w:proofErr w:type="gramEnd"/>
      <w:r w:rsidR="00A144BF">
        <w:t xml:space="preserve">, </w:t>
      </w:r>
      <w:r w:rsidR="00190541">
        <w:t>peça 7, p. 9-19 e peça 14</w:t>
      </w:r>
      <w:r w:rsidR="008D693B">
        <w:t>)</w:t>
      </w:r>
      <w:r w:rsidR="008D693B" w:rsidRPr="00661E95">
        <w:t xml:space="preserve"> e, ainda, de acordo com o</w:t>
      </w:r>
      <w:r w:rsidR="008D693B">
        <w:t>s</w:t>
      </w:r>
      <w:r w:rsidR="008D693B" w:rsidRPr="00661E95">
        <w:t xml:space="preserve"> art</w:t>
      </w:r>
      <w:r w:rsidR="008D693B">
        <w:t>igos</w:t>
      </w:r>
      <w:r w:rsidR="008D693B" w:rsidRPr="00661E95">
        <w:t xml:space="preserve"> 10 </w:t>
      </w:r>
      <w:r w:rsidR="008D693B">
        <w:t xml:space="preserve">e 11 </w:t>
      </w:r>
      <w:r w:rsidR="008D693B" w:rsidRPr="00661E95">
        <w:t>da IN-TCU-</w:t>
      </w:r>
      <w:r w:rsidR="008D693B">
        <w:t>63</w:t>
      </w:r>
      <w:r w:rsidR="008D693B" w:rsidRPr="00661E95">
        <w:t>/20</w:t>
      </w:r>
      <w:r w:rsidR="008D693B">
        <w:t>10</w:t>
      </w:r>
      <w:r w:rsidR="008D693B" w:rsidRPr="00661E95">
        <w:t xml:space="preserve">, c/c o art. 2º, § </w:t>
      </w:r>
      <w:r w:rsidR="008D693B">
        <w:t>2</w:t>
      </w:r>
      <w:r w:rsidR="008D693B" w:rsidRPr="00661E95">
        <w:t>º, da DN-TCU-1</w:t>
      </w:r>
      <w:r w:rsidR="008D693B">
        <w:t>10</w:t>
      </w:r>
      <w:r w:rsidR="008D693B" w:rsidRPr="00661E95">
        <w:t>/20</w:t>
      </w:r>
      <w:r w:rsidR="008D693B">
        <w:t>10</w:t>
      </w:r>
      <w:r w:rsidR="008D693B" w:rsidRPr="00661E95">
        <w:t xml:space="preserve">, verificou-se que o </w:t>
      </w:r>
      <w:r w:rsidR="008D693B" w:rsidRPr="00661E95">
        <w:lastRenderedPageBreak/>
        <w:t xml:space="preserve">rol de responsáveis </w:t>
      </w:r>
      <w:r>
        <w:t xml:space="preserve">pela SNH </w:t>
      </w:r>
      <w:r w:rsidR="008D693B">
        <w:t>que devem ter suas contas, relativas ao exercício de 201</w:t>
      </w:r>
      <w:r w:rsidR="00190541">
        <w:t>1</w:t>
      </w:r>
      <w:r w:rsidR="008D693B">
        <w:t xml:space="preserve">, julgadas pelo TCU </w:t>
      </w:r>
      <w:r w:rsidR="008D693B" w:rsidRPr="00661E95">
        <w:t>é composto pelos titulares e substitutos dos cargos</w:t>
      </w:r>
      <w:r w:rsidR="008D693B">
        <w:t xml:space="preserve"> a seguir discriminados</w:t>
      </w:r>
      <w:r>
        <w:t>.</w:t>
      </w:r>
      <w:r w:rsidR="008D693B">
        <w:t xml:space="preserve"> </w:t>
      </w:r>
    </w:p>
    <w:tbl>
      <w:tblPr>
        <w:tblW w:w="1014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42"/>
      </w:tblGrid>
      <w:tr w:rsidR="00FB71B0" w:rsidTr="00355B6B">
        <w:trPr>
          <w:trHeight w:val="102"/>
        </w:trPr>
        <w:tc>
          <w:tcPr>
            <w:tcW w:w="10142" w:type="dxa"/>
          </w:tcPr>
          <w:p w:rsidR="00042D3D" w:rsidRPr="002E5251" w:rsidRDefault="00042D3D">
            <w:pPr>
              <w:pStyle w:val="Default"/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1838"/>
              <w:gridCol w:w="2268"/>
              <w:gridCol w:w="1985"/>
              <w:gridCol w:w="2409"/>
              <w:gridCol w:w="1411"/>
            </w:tblGrid>
            <w:tr w:rsidR="00042D3D" w:rsidRPr="002E5251" w:rsidTr="00854B89">
              <w:tc>
                <w:tcPr>
                  <w:tcW w:w="9911" w:type="dxa"/>
                  <w:gridSpan w:val="5"/>
                </w:tcPr>
                <w:p w:rsidR="00042D3D" w:rsidRPr="002E5251" w:rsidRDefault="00042D3D" w:rsidP="00042D3D">
                  <w:pPr>
                    <w:pStyle w:val="Default"/>
                    <w:jc w:val="center"/>
                  </w:pPr>
                  <w:r w:rsidRPr="00671E23">
                    <w:t>SECRETARIA NACIONAL DE HABITAÇÃO (SNH/MICI)</w:t>
                  </w:r>
                </w:p>
              </w:tc>
            </w:tr>
            <w:tr w:rsidR="0007652E" w:rsidRPr="002E5251" w:rsidTr="0074297D">
              <w:tc>
                <w:tcPr>
                  <w:tcW w:w="1838" w:type="dxa"/>
                </w:tcPr>
                <w:p w:rsidR="00197034" w:rsidRPr="002E5251" w:rsidRDefault="00197034" w:rsidP="0007652E">
                  <w:pPr>
                    <w:pStyle w:val="Default"/>
                    <w:jc w:val="center"/>
                  </w:pPr>
                  <w:r w:rsidRPr="002E5251">
                    <w:t>CPF</w:t>
                  </w:r>
                </w:p>
              </w:tc>
              <w:tc>
                <w:tcPr>
                  <w:tcW w:w="2268" w:type="dxa"/>
                </w:tcPr>
                <w:p w:rsidR="00197034" w:rsidRPr="002E5251" w:rsidRDefault="00197034" w:rsidP="0007652E">
                  <w:pPr>
                    <w:pStyle w:val="Default"/>
                    <w:jc w:val="center"/>
                  </w:pPr>
                  <w:r w:rsidRPr="002E5251">
                    <w:t>AGENTE</w:t>
                  </w:r>
                </w:p>
              </w:tc>
              <w:tc>
                <w:tcPr>
                  <w:tcW w:w="1985" w:type="dxa"/>
                </w:tcPr>
                <w:p w:rsidR="00197034" w:rsidRPr="002E5251" w:rsidRDefault="00197034" w:rsidP="0007652E">
                  <w:pPr>
                    <w:pStyle w:val="Default"/>
                    <w:jc w:val="center"/>
                  </w:pPr>
                  <w:r w:rsidRPr="002E5251">
                    <w:t>CARGO</w:t>
                  </w:r>
                </w:p>
              </w:tc>
              <w:tc>
                <w:tcPr>
                  <w:tcW w:w="2409" w:type="dxa"/>
                </w:tcPr>
                <w:p w:rsidR="00197034" w:rsidRPr="002E5251" w:rsidRDefault="00197034" w:rsidP="004E40CF">
                  <w:pPr>
                    <w:pStyle w:val="Default"/>
                    <w:jc w:val="center"/>
                  </w:pPr>
                  <w:r w:rsidRPr="002E5251">
                    <w:t>NATUREZA DE RESPONSABILIDADE</w:t>
                  </w:r>
                </w:p>
              </w:tc>
              <w:tc>
                <w:tcPr>
                  <w:tcW w:w="1411" w:type="dxa"/>
                </w:tcPr>
                <w:p w:rsidR="00197034" w:rsidRPr="002E5251" w:rsidRDefault="00197034" w:rsidP="004E40CF">
                  <w:pPr>
                    <w:pStyle w:val="Default"/>
                    <w:jc w:val="center"/>
                  </w:pPr>
                  <w:r w:rsidRPr="002E5251">
                    <w:t>PERÍODO DE GESTÃO</w:t>
                  </w:r>
                </w:p>
              </w:tc>
            </w:tr>
            <w:tr w:rsidR="0007652E" w:rsidRPr="002E5251" w:rsidTr="0074297D">
              <w:tc>
                <w:tcPr>
                  <w:tcW w:w="1838" w:type="dxa"/>
                </w:tcPr>
                <w:p w:rsidR="00197034" w:rsidRPr="002E5251" w:rsidRDefault="00197034" w:rsidP="00197034">
                  <w:pPr>
                    <w:pStyle w:val="Default"/>
                  </w:pPr>
                  <w:r w:rsidRPr="002E5251">
                    <w:t xml:space="preserve">051.715.848-50 </w:t>
                  </w:r>
                </w:p>
                <w:p w:rsidR="00197034" w:rsidRPr="002E5251" w:rsidRDefault="00197034">
                  <w:pPr>
                    <w:pStyle w:val="Default"/>
                  </w:pPr>
                </w:p>
              </w:tc>
              <w:tc>
                <w:tcPr>
                  <w:tcW w:w="2268" w:type="dxa"/>
                </w:tcPr>
                <w:p w:rsidR="00197034" w:rsidRPr="002E5251" w:rsidRDefault="00197034">
                  <w:pPr>
                    <w:pStyle w:val="Default"/>
                  </w:pPr>
                  <w:r w:rsidRPr="002E5251">
                    <w:t xml:space="preserve">Inês da Silva Magalhães </w:t>
                  </w:r>
                </w:p>
              </w:tc>
              <w:tc>
                <w:tcPr>
                  <w:tcW w:w="1985" w:type="dxa"/>
                </w:tcPr>
                <w:p w:rsidR="00197034" w:rsidRPr="002E5251" w:rsidRDefault="00197034">
                  <w:pPr>
                    <w:pStyle w:val="Default"/>
                  </w:pPr>
                  <w:r w:rsidRPr="002E5251">
                    <w:t xml:space="preserve">Secretária Nacional </w:t>
                  </w:r>
                  <w:r w:rsidR="0074297D">
                    <w:t>da SNH</w:t>
                  </w:r>
                </w:p>
              </w:tc>
              <w:tc>
                <w:tcPr>
                  <w:tcW w:w="2409" w:type="dxa"/>
                </w:tcPr>
                <w:p w:rsidR="00197034" w:rsidRPr="002E5251" w:rsidRDefault="00197034">
                  <w:pPr>
                    <w:pStyle w:val="Default"/>
                  </w:pPr>
                  <w:r w:rsidRPr="002E5251">
                    <w:t xml:space="preserve">Dirigente máximo </w:t>
                  </w:r>
                </w:p>
              </w:tc>
              <w:tc>
                <w:tcPr>
                  <w:tcW w:w="1411" w:type="dxa"/>
                </w:tcPr>
                <w:p w:rsidR="00197034" w:rsidRPr="002E5251" w:rsidRDefault="00197034" w:rsidP="0074297D">
                  <w:pPr>
                    <w:pStyle w:val="Default"/>
                    <w:jc w:val="both"/>
                  </w:pPr>
                  <w:r w:rsidRPr="002E5251">
                    <w:t>1/1/201</w:t>
                  </w:r>
                  <w:r w:rsidR="0074297D">
                    <w:t>1</w:t>
                  </w:r>
                  <w:r w:rsidRPr="002E5251">
                    <w:t xml:space="preserve"> a 31/12/201</w:t>
                  </w:r>
                  <w:r w:rsidR="0074297D">
                    <w:t>1</w:t>
                  </w:r>
                </w:p>
              </w:tc>
            </w:tr>
            <w:tr w:rsidR="0007652E" w:rsidRPr="002E5251" w:rsidTr="0074297D">
              <w:trPr>
                <w:trHeight w:val="863"/>
              </w:trPr>
              <w:tc>
                <w:tcPr>
                  <w:tcW w:w="1838" w:type="dxa"/>
                </w:tcPr>
                <w:p w:rsidR="0007652E" w:rsidRPr="002E5251" w:rsidRDefault="0007652E">
                  <w:pPr>
                    <w:pStyle w:val="Default"/>
                  </w:pPr>
                  <w:r w:rsidRPr="002E5251">
                    <w:t>724.447.206-44</w:t>
                  </w:r>
                </w:p>
              </w:tc>
              <w:tc>
                <w:tcPr>
                  <w:tcW w:w="2268" w:type="dxa"/>
                </w:tcPr>
                <w:p w:rsidR="0007652E" w:rsidRPr="002E5251" w:rsidRDefault="0007652E">
                  <w:pPr>
                    <w:pStyle w:val="Default"/>
                  </w:pPr>
                  <w:r w:rsidRPr="002E5251">
                    <w:t xml:space="preserve">Junia Maria Barroso Santa Rosa </w:t>
                  </w:r>
                </w:p>
              </w:tc>
              <w:tc>
                <w:tcPr>
                  <w:tcW w:w="1985" w:type="dxa"/>
                </w:tcPr>
                <w:p w:rsidR="0007652E" w:rsidRPr="002E5251" w:rsidRDefault="0007652E" w:rsidP="00403A9A">
                  <w:pPr>
                    <w:pStyle w:val="Default"/>
                  </w:pPr>
                  <w:r w:rsidRPr="002E5251">
                    <w:t>Diretora do D</w:t>
                  </w:r>
                  <w:r w:rsidR="00494DD5">
                    <w:t>epartamento de Desenvolvimento Institucional e Cooperação Técnica - D</w:t>
                  </w:r>
                  <w:r w:rsidRPr="002E5251">
                    <w:t>ICT/SNH</w:t>
                  </w:r>
                  <w:r w:rsidR="00403A9A"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07652E" w:rsidRPr="002E5251" w:rsidRDefault="0007652E" w:rsidP="00C55800">
                  <w:pPr>
                    <w:pStyle w:val="Default"/>
                  </w:pPr>
                  <w:r w:rsidRPr="002E5251">
                    <w:t xml:space="preserve">Membro de diretoria </w:t>
                  </w:r>
                  <w:r w:rsidR="00403A9A">
                    <w:t>e Secretária Nacional Substituta</w:t>
                  </w:r>
                  <w:r w:rsidR="00403A9A" w:rsidRPr="002E5251">
                    <w:t xml:space="preserve"> </w:t>
                  </w:r>
                  <w:r w:rsidR="00403A9A">
                    <w:t xml:space="preserve"> </w:t>
                  </w:r>
                </w:p>
              </w:tc>
              <w:tc>
                <w:tcPr>
                  <w:tcW w:w="1411" w:type="dxa"/>
                </w:tcPr>
                <w:p w:rsidR="0007652E" w:rsidRPr="002E5251" w:rsidRDefault="0007652E" w:rsidP="0074297D">
                  <w:pPr>
                    <w:pStyle w:val="Default"/>
                    <w:jc w:val="both"/>
                  </w:pPr>
                  <w:r w:rsidRPr="002E5251">
                    <w:t>1/1/201</w:t>
                  </w:r>
                  <w:r w:rsidR="0074297D">
                    <w:t>1</w:t>
                  </w:r>
                  <w:r w:rsidRPr="002E5251">
                    <w:t xml:space="preserve"> a 31/12/201</w:t>
                  </w:r>
                  <w:r w:rsidR="0074297D">
                    <w:t>1</w:t>
                  </w:r>
                </w:p>
              </w:tc>
            </w:tr>
            <w:tr w:rsidR="0007652E" w:rsidRPr="002E5251" w:rsidTr="0074297D">
              <w:tc>
                <w:tcPr>
                  <w:tcW w:w="1838" w:type="dxa"/>
                </w:tcPr>
                <w:p w:rsidR="0007652E" w:rsidRPr="002E5251" w:rsidRDefault="0007652E" w:rsidP="0007652E">
                  <w:pPr>
                    <w:pStyle w:val="Default"/>
                  </w:pPr>
                  <w:r w:rsidRPr="002E5251">
                    <w:t>195.233.738-03</w:t>
                  </w:r>
                </w:p>
                <w:p w:rsidR="0007652E" w:rsidRPr="002E5251" w:rsidRDefault="0007652E">
                  <w:pPr>
                    <w:pStyle w:val="Default"/>
                  </w:pPr>
                </w:p>
              </w:tc>
              <w:tc>
                <w:tcPr>
                  <w:tcW w:w="2268" w:type="dxa"/>
                </w:tcPr>
                <w:p w:rsidR="0007652E" w:rsidRPr="002E5251" w:rsidRDefault="0007652E">
                  <w:pPr>
                    <w:pStyle w:val="Default"/>
                  </w:pPr>
                  <w:r w:rsidRPr="002E5251">
                    <w:t xml:space="preserve">Cid Blanco Júnior </w:t>
                  </w:r>
                </w:p>
              </w:tc>
              <w:tc>
                <w:tcPr>
                  <w:tcW w:w="1985" w:type="dxa"/>
                </w:tcPr>
                <w:p w:rsidR="0007652E" w:rsidRPr="002E5251" w:rsidRDefault="0007652E">
                  <w:pPr>
                    <w:pStyle w:val="Default"/>
                  </w:pPr>
                  <w:r w:rsidRPr="002E5251">
                    <w:t xml:space="preserve">Diretor-substituto do DICT/SNH </w:t>
                  </w:r>
                </w:p>
              </w:tc>
              <w:tc>
                <w:tcPr>
                  <w:tcW w:w="2409" w:type="dxa"/>
                </w:tcPr>
                <w:p w:rsidR="0007652E" w:rsidRPr="002E5251" w:rsidRDefault="0007652E" w:rsidP="00854B89">
                  <w:pPr>
                    <w:pStyle w:val="Default"/>
                  </w:pPr>
                  <w:r w:rsidRPr="002E5251">
                    <w:t xml:space="preserve">Membro de diretoria </w:t>
                  </w:r>
                </w:p>
              </w:tc>
              <w:tc>
                <w:tcPr>
                  <w:tcW w:w="1411" w:type="dxa"/>
                </w:tcPr>
                <w:p w:rsidR="0007652E" w:rsidRPr="002E5251" w:rsidRDefault="0007652E" w:rsidP="00665E41">
                  <w:pPr>
                    <w:pStyle w:val="Default"/>
                    <w:jc w:val="both"/>
                  </w:pPr>
                  <w:r w:rsidRPr="002E5251">
                    <w:t>1/1/201</w:t>
                  </w:r>
                  <w:r w:rsidR="00665E41">
                    <w:t>1</w:t>
                  </w:r>
                  <w:r w:rsidRPr="002E5251">
                    <w:t xml:space="preserve"> a </w:t>
                  </w:r>
                  <w:r w:rsidR="00665E41">
                    <w:t>24</w:t>
                  </w:r>
                  <w:r w:rsidRPr="002E5251">
                    <w:t>/</w:t>
                  </w:r>
                  <w:r w:rsidR="00665E41">
                    <w:t>3</w:t>
                  </w:r>
                  <w:r w:rsidRPr="002E5251">
                    <w:t>/201</w:t>
                  </w:r>
                  <w:r w:rsidR="00665E41">
                    <w:t>1</w:t>
                  </w:r>
                </w:p>
              </w:tc>
            </w:tr>
            <w:tr w:rsidR="00082580" w:rsidRPr="002E5251" w:rsidTr="0074297D">
              <w:tc>
                <w:tcPr>
                  <w:tcW w:w="1838" w:type="dxa"/>
                </w:tcPr>
                <w:p w:rsidR="00082580" w:rsidRPr="002E5251" w:rsidRDefault="00082580" w:rsidP="0007652E">
                  <w:pPr>
                    <w:pStyle w:val="Default"/>
                  </w:pPr>
                  <w:r>
                    <w:t>511.274.907-53</w:t>
                  </w:r>
                </w:p>
              </w:tc>
              <w:tc>
                <w:tcPr>
                  <w:tcW w:w="2268" w:type="dxa"/>
                </w:tcPr>
                <w:p w:rsidR="00082580" w:rsidRPr="002E5251" w:rsidRDefault="00082580">
                  <w:pPr>
                    <w:pStyle w:val="Default"/>
                  </w:pPr>
                  <w:r>
                    <w:t>Nelson Teixeira da Silva</w:t>
                  </w:r>
                </w:p>
              </w:tc>
              <w:tc>
                <w:tcPr>
                  <w:tcW w:w="1985" w:type="dxa"/>
                </w:tcPr>
                <w:p w:rsidR="00082580" w:rsidRPr="002E5251" w:rsidRDefault="00082580">
                  <w:pPr>
                    <w:pStyle w:val="Default"/>
                  </w:pPr>
                  <w:r w:rsidRPr="002E5251">
                    <w:t>Diretor-substituto do DICT/SNH</w:t>
                  </w:r>
                </w:p>
              </w:tc>
              <w:tc>
                <w:tcPr>
                  <w:tcW w:w="2409" w:type="dxa"/>
                </w:tcPr>
                <w:p w:rsidR="00082580" w:rsidRPr="002E5251" w:rsidRDefault="00082580" w:rsidP="00854B89">
                  <w:pPr>
                    <w:pStyle w:val="Default"/>
                  </w:pPr>
                  <w:r w:rsidRPr="002E5251">
                    <w:t>Membro de diretoria</w:t>
                  </w:r>
                </w:p>
              </w:tc>
              <w:tc>
                <w:tcPr>
                  <w:tcW w:w="1411" w:type="dxa"/>
                </w:tcPr>
                <w:p w:rsidR="00082580" w:rsidRPr="002E5251" w:rsidRDefault="00082580" w:rsidP="00082580">
                  <w:pPr>
                    <w:pStyle w:val="Default"/>
                    <w:jc w:val="both"/>
                  </w:pPr>
                  <w:r>
                    <w:t>24/3/2011 a 31/12/2011</w:t>
                  </w:r>
                </w:p>
              </w:tc>
            </w:tr>
            <w:tr w:rsidR="00CF4832" w:rsidRPr="002E5251" w:rsidTr="0074297D">
              <w:tc>
                <w:tcPr>
                  <w:tcW w:w="1838" w:type="dxa"/>
                </w:tcPr>
                <w:p w:rsidR="00CF4832" w:rsidRPr="002E5251" w:rsidRDefault="00CF4832" w:rsidP="0007652E">
                  <w:pPr>
                    <w:pStyle w:val="Default"/>
                  </w:pPr>
                  <w:r w:rsidRPr="002E5251">
                    <w:t xml:space="preserve">328.661.001-15 </w:t>
                  </w:r>
                </w:p>
                <w:p w:rsidR="00CF4832" w:rsidRPr="002E5251" w:rsidRDefault="00CF4832">
                  <w:pPr>
                    <w:pStyle w:val="Default"/>
                  </w:pPr>
                </w:p>
              </w:tc>
              <w:tc>
                <w:tcPr>
                  <w:tcW w:w="2268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 xml:space="preserve">Mirna Quindere Belmino Chaves </w:t>
                  </w:r>
                </w:p>
              </w:tc>
              <w:tc>
                <w:tcPr>
                  <w:tcW w:w="1985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>Diretora do D</w:t>
                  </w:r>
                  <w:r w:rsidR="00494DD5">
                    <w:t>epartamento de urbanização de Assentamentos Precários - D</w:t>
                  </w:r>
                  <w:r w:rsidRPr="002E5251">
                    <w:t xml:space="preserve">UAP/SNH </w:t>
                  </w:r>
                </w:p>
              </w:tc>
              <w:tc>
                <w:tcPr>
                  <w:tcW w:w="2409" w:type="dxa"/>
                </w:tcPr>
                <w:p w:rsidR="00CF4832" w:rsidRPr="002E5251" w:rsidRDefault="00CF4832">
                  <w:r w:rsidRPr="002E5251">
                    <w:t>Membro de diretoria</w:t>
                  </w:r>
                </w:p>
              </w:tc>
              <w:tc>
                <w:tcPr>
                  <w:tcW w:w="1411" w:type="dxa"/>
                </w:tcPr>
                <w:p w:rsidR="00CF4832" w:rsidRPr="002E5251" w:rsidRDefault="00CF4832" w:rsidP="007D3B96">
                  <w:pPr>
                    <w:pStyle w:val="Default"/>
                    <w:jc w:val="both"/>
                  </w:pPr>
                  <w:r w:rsidRPr="002E5251">
                    <w:t>1/1/201</w:t>
                  </w:r>
                  <w:r w:rsidR="007D3B96">
                    <w:t>1</w:t>
                  </w:r>
                  <w:r w:rsidRPr="002E5251">
                    <w:t xml:space="preserve"> a 31/12/201</w:t>
                  </w:r>
                  <w:r w:rsidR="007D3B96">
                    <w:t>1</w:t>
                  </w:r>
                </w:p>
              </w:tc>
            </w:tr>
            <w:tr w:rsidR="00CF4832" w:rsidRPr="002E5251" w:rsidTr="0074297D">
              <w:tc>
                <w:tcPr>
                  <w:tcW w:w="1838" w:type="dxa"/>
                </w:tcPr>
                <w:p w:rsidR="00CF4832" w:rsidRPr="002E5251" w:rsidRDefault="00CF4832" w:rsidP="0007652E">
                  <w:pPr>
                    <w:pStyle w:val="Default"/>
                  </w:pPr>
                  <w:r w:rsidRPr="002E5251">
                    <w:t xml:space="preserve">054.913.801-30 </w:t>
                  </w:r>
                </w:p>
                <w:p w:rsidR="00CF4832" w:rsidRPr="002E5251" w:rsidRDefault="00CF4832">
                  <w:pPr>
                    <w:pStyle w:val="Default"/>
                  </w:pPr>
                </w:p>
              </w:tc>
              <w:tc>
                <w:tcPr>
                  <w:tcW w:w="2268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 xml:space="preserve">Antônio Pereira de Melo </w:t>
                  </w:r>
                </w:p>
              </w:tc>
              <w:tc>
                <w:tcPr>
                  <w:tcW w:w="1985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>Diretor-substituto do DUAP/SNH</w:t>
                  </w:r>
                </w:p>
              </w:tc>
              <w:tc>
                <w:tcPr>
                  <w:tcW w:w="2409" w:type="dxa"/>
                </w:tcPr>
                <w:p w:rsidR="00CF4832" w:rsidRPr="002E5251" w:rsidRDefault="00CF4832">
                  <w:r w:rsidRPr="002E5251">
                    <w:t>Membro de diretoria</w:t>
                  </w:r>
                </w:p>
              </w:tc>
              <w:tc>
                <w:tcPr>
                  <w:tcW w:w="1411" w:type="dxa"/>
                </w:tcPr>
                <w:p w:rsidR="00CF4832" w:rsidRPr="002E5251" w:rsidRDefault="00CF4832" w:rsidP="007D3B96">
                  <w:pPr>
                    <w:pStyle w:val="Default"/>
                    <w:jc w:val="both"/>
                  </w:pPr>
                  <w:r w:rsidRPr="002E5251">
                    <w:t>1/1/201</w:t>
                  </w:r>
                  <w:r w:rsidR="007D3B96">
                    <w:t>1</w:t>
                  </w:r>
                  <w:r w:rsidRPr="002E5251">
                    <w:t xml:space="preserve"> a 31/12/201</w:t>
                  </w:r>
                  <w:r w:rsidR="007D3B96">
                    <w:t>1</w:t>
                  </w:r>
                </w:p>
              </w:tc>
            </w:tr>
            <w:tr w:rsidR="00CF4832" w:rsidRPr="002E5251" w:rsidTr="0074297D">
              <w:tc>
                <w:tcPr>
                  <w:tcW w:w="1838" w:type="dxa"/>
                </w:tcPr>
                <w:p w:rsidR="00CF4832" w:rsidRPr="002E5251" w:rsidRDefault="007D3B96" w:rsidP="00CF4832">
                  <w:pPr>
                    <w:pStyle w:val="Default"/>
                  </w:pPr>
                  <w:r>
                    <w:t>249.757.451-00</w:t>
                  </w:r>
                </w:p>
                <w:p w:rsidR="00CF4832" w:rsidRPr="002E5251" w:rsidRDefault="00CF4832">
                  <w:pPr>
                    <w:pStyle w:val="Default"/>
                  </w:pPr>
                </w:p>
              </w:tc>
              <w:tc>
                <w:tcPr>
                  <w:tcW w:w="2268" w:type="dxa"/>
                </w:tcPr>
                <w:p w:rsidR="00CF4832" w:rsidRPr="002E5251" w:rsidRDefault="007D3B96">
                  <w:pPr>
                    <w:pStyle w:val="Default"/>
                  </w:pPr>
                  <w:r>
                    <w:t xml:space="preserve">Maria do Carmo </w:t>
                  </w:r>
                  <w:proofErr w:type="spellStart"/>
                  <w:r>
                    <w:t>Avesani</w:t>
                  </w:r>
                  <w:proofErr w:type="spellEnd"/>
                  <w:r w:rsidR="00CF4832" w:rsidRPr="002E5251"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CF4832" w:rsidRPr="002E5251" w:rsidRDefault="00CF4832" w:rsidP="00494DD5">
                  <w:pPr>
                    <w:pStyle w:val="Default"/>
                  </w:pPr>
                  <w:r w:rsidRPr="002E5251">
                    <w:t>Diretor</w:t>
                  </w:r>
                  <w:r w:rsidR="007D3B96">
                    <w:t>a</w:t>
                  </w:r>
                  <w:r w:rsidRPr="002E5251">
                    <w:t xml:space="preserve"> do D</w:t>
                  </w:r>
                  <w:r w:rsidR="00494DD5">
                    <w:t>epartamento de Produção Habitacional - D</w:t>
                  </w:r>
                  <w:r w:rsidRPr="002E5251">
                    <w:t xml:space="preserve">HAB/SNH </w:t>
                  </w:r>
                </w:p>
              </w:tc>
              <w:tc>
                <w:tcPr>
                  <w:tcW w:w="2409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>Membro de diretoria</w:t>
                  </w:r>
                </w:p>
              </w:tc>
              <w:tc>
                <w:tcPr>
                  <w:tcW w:w="1411" w:type="dxa"/>
                </w:tcPr>
                <w:p w:rsidR="00CF4832" w:rsidRPr="002E5251" w:rsidRDefault="007D3B96" w:rsidP="007D3B96">
                  <w:pPr>
                    <w:pStyle w:val="Default"/>
                    <w:jc w:val="both"/>
                  </w:pPr>
                  <w:r>
                    <w:t>3</w:t>
                  </w:r>
                  <w:r w:rsidR="00CF4832" w:rsidRPr="002E5251">
                    <w:t>/</w:t>
                  </w:r>
                  <w:r>
                    <w:t>8</w:t>
                  </w:r>
                  <w:r w:rsidR="00CF4832" w:rsidRPr="002E5251">
                    <w:t>/201</w:t>
                  </w:r>
                  <w:r>
                    <w:t>1</w:t>
                  </w:r>
                  <w:r w:rsidR="00CF4832" w:rsidRPr="002E5251">
                    <w:t xml:space="preserve"> a 31/12/201</w:t>
                  </w:r>
                  <w:r>
                    <w:t>1</w:t>
                  </w:r>
                </w:p>
              </w:tc>
            </w:tr>
            <w:tr w:rsidR="00CF4832" w:rsidRPr="002E5251" w:rsidTr="0074297D">
              <w:tc>
                <w:tcPr>
                  <w:tcW w:w="1838" w:type="dxa"/>
                </w:tcPr>
                <w:p w:rsidR="00CF4832" w:rsidRPr="002E5251" w:rsidRDefault="00CF4832" w:rsidP="00CF4832">
                  <w:pPr>
                    <w:pStyle w:val="Default"/>
                  </w:pPr>
                  <w:r w:rsidRPr="002E5251">
                    <w:t xml:space="preserve">360.529.650-53 </w:t>
                  </w:r>
                </w:p>
                <w:p w:rsidR="00CF4832" w:rsidRPr="002E5251" w:rsidRDefault="00CF4832">
                  <w:pPr>
                    <w:pStyle w:val="Default"/>
                  </w:pPr>
                </w:p>
              </w:tc>
              <w:tc>
                <w:tcPr>
                  <w:tcW w:w="2268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 xml:space="preserve">Marta Garske </w:t>
                  </w:r>
                </w:p>
              </w:tc>
              <w:tc>
                <w:tcPr>
                  <w:tcW w:w="1985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 xml:space="preserve">Diretor-substituto do DHAB/SNH </w:t>
                  </w:r>
                </w:p>
              </w:tc>
              <w:tc>
                <w:tcPr>
                  <w:tcW w:w="2409" w:type="dxa"/>
                </w:tcPr>
                <w:p w:rsidR="00CF4832" w:rsidRPr="002E5251" w:rsidRDefault="00CF4832">
                  <w:pPr>
                    <w:pStyle w:val="Default"/>
                  </w:pPr>
                  <w:r w:rsidRPr="002E5251">
                    <w:t>Membro de diretoria</w:t>
                  </w:r>
                </w:p>
              </w:tc>
              <w:tc>
                <w:tcPr>
                  <w:tcW w:w="1411" w:type="dxa"/>
                </w:tcPr>
                <w:p w:rsidR="00CF4832" w:rsidRPr="002E5251" w:rsidRDefault="00CF4832" w:rsidP="007D3B96">
                  <w:pPr>
                    <w:pStyle w:val="Default"/>
                    <w:jc w:val="both"/>
                  </w:pPr>
                  <w:r w:rsidRPr="002E5251">
                    <w:t>1/1/201</w:t>
                  </w:r>
                  <w:r w:rsidR="007D3B96">
                    <w:t>1</w:t>
                  </w:r>
                  <w:r w:rsidRPr="002E5251">
                    <w:t xml:space="preserve"> a 31/12/201</w:t>
                  </w:r>
                  <w:r w:rsidR="007D3B96">
                    <w:t>1</w:t>
                  </w:r>
                </w:p>
              </w:tc>
            </w:tr>
          </w:tbl>
          <w:p w:rsidR="00042D3D" w:rsidRPr="002E5251" w:rsidRDefault="00042D3D">
            <w:pPr>
              <w:pStyle w:val="Default"/>
            </w:pPr>
          </w:p>
          <w:p w:rsidR="00042D3D" w:rsidRPr="0060113B" w:rsidRDefault="00042D3D">
            <w:pPr>
              <w:pStyle w:val="Default"/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1838"/>
              <w:gridCol w:w="2693"/>
              <w:gridCol w:w="1560"/>
              <w:gridCol w:w="2268"/>
              <w:gridCol w:w="1552"/>
            </w:tblGrid>
            <w:tr w:rsidR="00F42E0B" w:rsidRPr="0060113B" w:rsidTr="00854B89">
              <w:tc>
                <w:tcPr>
                  <w:tcW w:w="9911" w:type="dxa"/>
                  <w:gridSpan w:val="5"/>
                </w:tcPr>
                <w:p w:rsidR="00F42E0B" w:rsidRPr="0060113B" w:rsidRDefault="00F42E0B" w:rsidP="00F42E0B">
                  <w:pPr>
                    <w:pStyle w:val="Default"/>
                    <w:jc w:val="center"/>
                  </w:pPr>
                  <w:r w:rsidRPr="00CF7805">
                    <w:t>FUNDO NACIONAL DE HABITAÇÃO DE INTERESSE SOCIAL (FNHIS – Conselho Gestor)</w:t>
                  </w:r>
                </w:p>
                <w:p w:rsidR="00F42E0B" w:rsidRPr="0060113B" w:rsidRDefault="00F42E0B">
                  <w:pPr>
                    <w:pStyle w:val="Default"/>
                  </w:pPr>
                </w:p>
              </w:tc>
            </w:tr>
            <w:tr w:rsidR="00F42E0B" w:rsidRPr="0060113B" w:rsidTr="00854B89">
              <w:tc>
                <w:tcPr>
                  <w:tcW w:w="1838" w:type="dxa"/>
                </w:tcPr>
                <w:p w:rsidR="00F42E0B" w:rsidRPr="0060113B" w:rsidRDefault="00F42E0B" w:rsidP="00F42E0B">
                  <w:pPr>
                    <w:pStyle w:val="Default"/>
                    <w:jc w:val="center"/>
                  </w:pPr>
                  <w:r w:rsidRPr="0060113B">
                    <w:t>CPF</w:t>
                  </w:r>
                </w:p>
              </w:tc>
              <w:tc>
                <w:tcPr>
                  <w:tcW w:w="2693" w:type="dxa"/>
                </w:tcPr>
                <w:p w:rsidR="00F42E0B" w:rsidRPr="0060113B" w:rsidRDefault="00F42E0B" w:rsidP="00F42E0B">
                  <w:pPr>
                    <w:pStyle w:val="Default"/>
                    <w:jc w:val="center"/>
                  </w:pPr>
                  <w:r w:rsidRPr="0060113B">
                    <w:t>AGENTE</w:t>
                  </w:r>
                </w:p>
              </w:tc>
              <w:tc>
                <w:tcPr>
                  <w:tcW w:w="1560" w:type="dxa"/>
                </w:tcPr>
                <w:p w:rsidR="00F42E0B" w:rsidRPr="0060113B" w:rsidRDefault="00F42E0B" w:rsidP="002E5251">
                  <w:pPr>
                    <w:pStyle w:val="Default"/>
                    <w:jc w:val="center"/>
                  </w:pPr>
                  <w:r w:rsidRPr="0060113B">
                    <w:t>CARGO</w:t>
                  </w:r>
                </w:p>
              </w:tc>
              <w:tc>
                <w:tcPr>
                  <w:tcW w:w="2268" w:type="dxa"/>
                </w:tcPr>
                <w:p w:rsidR="00F42E0B" w:rsidRPr="0060113B" w:rsidRDefault="00F42E0B" w:rsidP="002E5251">
                  <w:pPr>
                    <w:pStyle w:val="Default"/>
                    <w:jc w:val="center"/>
                  </w:pPr>
                  <w:r w:rsidRPr="0060113B">
                    <w:t>NATUREZA DE RESPONSABILIDADE</w:t>
                  </w:r>
                </w:p>
              </w:tc>
              <w:tc>
                <w:tcPr>
                  <w:tcW w:w="1552" w:type="dxa"/>
                </w:tcPr>
                <w:p w:rsidR="00F42E0B" w:rsidRPr="0060113B" w:rsidRDefault="00F42E0B" w:rsidP="004E40CF">
                  <w:pPr>
                    <w:pStyle w:val="Default"/>
                    <w:jc w:val="center"/>
                  </w:pPr>
                  <w:r w:rsidRPr="0060113B">
                    <w:t>PERÍODO DE GESTÃO</w:t>
                  </w:r>
                </w:p>
              </w:tc>
            </w:tr>
            <w:tr w:rsidR="002E5251" w:rsidRPr="0060113B" w:rsidTr="00854B89">
              <w:tc>
                <w:tcPr>
                  <w:tcW w:w="1838" w:type="dxa"/>
                </w:tcPr>
                <w:p w:rsidR="002E5251" w:rsidRPr="0060113B" w:rsidRDefault="002E5251">
                  <w:pPr>
                    <w:pStyle w:val="Default"/>
                  </w:pPr>
                  <w:r w:rsidRPr="0060113B">
                    <w:t>717.472.907-00</w:t>
                  </w:r>
                </w:p>
              </w:tc>
              <w:tc>
                <w:tcPr>
                  <w:tcW w:w="2693" w:type="dxa"/>
                </w:tcPr>
                <w:p w:rsidR="002E5251" w:rsidRPr="0060113B" w:rsidRDefault="002E5251">
                  <w:pPr>
                    <w:pStyle w:val="Default"/>
                  </w:pPr>
                  <w:r w:rsidRPr="0060113B">
                    <w:t xml:space="preserve">Kelson Vieira Senra </w:t>
                  </w:r>
                </w:p>
              </w:tc>
              <w:tc>
                <w:tcPr>
                  <w:tcW w:w="1560" w:type="dxa"/>
                </w:tcPr>
                <w:p w:rsidR="002E5251" w:rsidRPr="0060113B" w:rsidRDefault="002E5251">
                  <w:pPr>
                    <w:pStyle w:val="Default"/>
                  </w:pPr>
                  <w:r w:rsidRPr="0060113B">
                    <w:t xml:space="preserve">Conselheiro </w:t>
                  </w:r>
                </w:p>
              </w:tc>
              <w:tc>
                <w:tcPr>
                  <w:tcW w:w="2268" w:type="dxa"/>
                </w:tcPr>
                <w:p w:rsidR="002E5251" w:rsidRPr="0060113B" w:rsidRDefault="002E5251">
                  <w:pPr>
                    <w:pStyle w:val="Default"/>
                  </w:pPr>
                  <w:r w:rsidRPr="0060113B">
                    <w:t xml:space="preserve">Membro de órgão colegiado </w:t>
                  </w:r>
                </w:p>
              </w:tc>
              <w:tc>
                <w:tcPr>
                  <w:tcW w:w="1552" w:type="dxa"/>
                </w:tcPr>
                <w:p w:rsidR="002E5251" w:rsidRPr="0060113B" w:rsidRDefault="002E5251" w:rsidP="00671E23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671E23">
                    <w:t>1</w:t>
                  </w:r>
                  <w:r w:rsidRPr="0060113B">
                    <w:t xml:space="preserve"> a 31/12/201</w:t>
                  </w:r>
                  <w:r w:rsidR="00671E23">
                    <w:t>1</w:t>
                  </w:r>
                </w:p>
              </w:tc>
            </w:tr>
            <w:tr w:rsidR="00D14983" w:rsidRPr="0060113B" w:rsidTr="00854B89">
              <w:tc>
                <w:tcPr>
                  <w:tcW w:w="1838" w:type="dxa"/>
                </w:tcPr>
                <w:p w:rsidR="00D14983" w:rsidRPr="0060113B" w:rsidRDefault="00D14983" w:rsidP="00D14983">
                  <w:pPr>
                    <w:pStyle w:val="Default"/>
                  </w:pPr>
                  <w:r w:rsidRPr="0060113B">
                    <w:t xml:space="preserve">713.055.057-00 </w:t>
                  </w:r>
                </w:p>
                <w:p w:rsidR="00D14983" w:rsidRPr="0060113B" w:rsidRDefault="00D1498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14983" w:rsidRPr="0060113B" w:rsidRDefault="00D14983">
                  <w:pPr>
                    <w:pStyle w:val="Default"/>
                  </w:pPr>
                  <w:r w:rsidRPr="0060113B">
                    <w:t xml:space="preserve">Alexander Celestino de Barros </w:t>
                  </w:r>
                </w:p>
              </w:tc>
              <w:tc>
                <w:tcPr>
                  <w:tcW w:w="1560" w:type="dxa"/>
                </w:tcPr>
                <w:p w:rsidR="00D14983" w:rsidRPr="0060113B" w:rsidRDefault="00D14983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D14983" w:rsidRPr="0060113B" w:rsidRDefault="00D14983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14983" w:rsidRPr="0060113B" w:rsidRDefault="00D14983" w:rsidP="00671E23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671E23">
                    <w:t>1</w:t>
                  </w:r>
                  <w:r w:rsidRPr="0060113B">
                    <w:t xml:space="preserve"> a 31/12/201</w:t>
                  </w:r>
                  <w:r w:rsidR="00671E23">
                    <w:t>1</w:t>
                  </w:r>
                </w:p>
              </w:tc>
            </w:tr>
            <w:tr w:rsidR="00D14983" w:rsidRPr="0060113B" w:rsidTr="00854B89">
              <w:tc>
                <w:tcPr>
                  <w:tcW w:w="1838" w:type="dxa"/>
                </w:tcPr>
                <w:p w:rsidR="00D14983" w:rsidRPr="0060113B" w:rsidRDefault="00590679">
                  <w:pPr>
                    <w:pStyle w:val="Default"/>
                  </w:pPr>
                  <w:r>
                    <w:t>274.424.698-09</w:t>
                  </w:r>
                </w:p>
              </w:tc>
              <w:tc>
                <w:tcPr>
                  <w:tcW w:w="2693" w:type="dxa"/>
                </w:tcPr>
                <w:p w:rsidR="00D14983" w:rsidRPr="0060113B" w:rsidRDefault="00590679">
                  <w:pPr>
                    <w:pStyle w:val="Default"/>
                  </w:pPr>
                  <w:r>
                    <w:t xml:space="preserve">Weber </w:t>
                  </w:r>
                  <w:proofErr w:type="spellStart"/>
                  <w:r>
                    <w:t>Sutti</w:t>
                  </w:r>
                  <w:proofErr w:type="spellEnd"/>
                  <w:r w:rsidR="00D14983" w:rsidRPr="0060113B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D14983" w:rsidRPr="0060113B" w:rsidRDefault="00D14983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D14983" w:rsidRPr="0060113B" w:rsidRDefault="00D14983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14983" w:rsidRPr="0060113B" w:rsidRDefault="00D14983" w:rsidP="00590679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590679">
                    <w:t>1</w:t>
                  </w:r>
                  <w:r w:rsidRPr="0060113B">
                    <w:t xml:space="preserve"> a 31/12/201</w:t>
                  </w:r>
                  <w:r w:rsidR="00590679">
                    <w:t>1</w:t>
                  </w:r>
                </w:p>
              </w:tc>
            </w:tr>
            <w:tr w:rsidR="00D14983" w:rsidRPr="0060113B" w:rsidTr="00854B89">
              <w:tc>
                <w:tcPr>
                  <w:tcW w:w="1838" w:type="dxa"/>
                </w:tcPr>
                <w:p w:rsidR="00D14983" w:rsidRPr="0060113B" w:rsidRDefault="00590679" w:rsidP="00D14983">
                  <w:pPr>
                    <w:pStyle w:val="Default"/>
                  </w:pPr>
                  <w:r>
                    <w:t>074.610.728-54</w:t>
                  </w:r>
                </w:p>
                <w:p w:rsidR="00D14983" w:rsidRPr="0060113B" w:rsidRDefault="00D1498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14983" w:rsidRPr="0060113B" w:rsidRDefault="00590679" w:rsidP="00590679">
                  <w:pPr>
                    <w:pStyle w:val="Default"/>
                  </w:pPr>
                  <w:r>
                    <w:lastRenderedPageBreak/>
                    <w:t>Elder Vieira</w:t>
                  </w:r>
                  <w:r w:rsidR="00D14983" w:rsidRPr="0060113B">
                    <w:t xml:space="preserve"> </w:t>
                  </w:r>
                  <w:r w:rsidR="00E51DD6">
                    <w:t>dos Santos</w:t>
                  </w:r>
                </w:p>
              </w:tc>
              <w:tc>
                <w:tcPr>
                  <w:tcW w:w="1560" w:type="dxa"/>
                </w:tcPr>
                <w:p w:rsidR="00D14983" w:rsidRPr="0060113B" w:rsidRDefault="00D14983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D14983" w:rsidRPr="0060113B" w:rsidRDefault="00C4549D">
                  <w:pPr>
                    <w:pStyle w:val="Default"/>
                  </w:pPr>
                  <w:r w:rsidRPr="0060113B">
                    <w:t xml:space="preserve">Membro de órgão </w:t>
                  </w:r>
                  <w:r w:rsidRPr="0060113B">
                    <w:lastRenderedPageBreak/>
                    <w:t>colegiado</w:t>
                  </w:r>
                </w:p>
              </w:tc>
              <w:tc>
                <w:tcPr>
                  <w:tcW w:w="1552" w:type="dxa"/>
                </w:tcPr>
                <w:p w:rsidR="00D14983" w:rsidRPr="0060113B" w:rsidRDefault="00C4549D" w:rsidP="00590679">
                  <w:pPr>
                    <w:pStyle w:val="Default"/>
                    <w:jc w:val="both"/>
                  </w:pPr>
                  <w:r w:rsidRPr="0060113B">
                    <w:lastRenderedPageBreak/>
                    <w:t>1/1/201</w:t>
                  </w:r>
                  <w:r w:rsidR="00590679">
                    <w:t>1</w:t>
                  </w:r>
                  <w:r w:rsidRPr="0060113B">
                    <w:t xml:space="preserve"> a </w:t>
                  </w:r>
                  <w:r w:rsidRPr="0060113B">
                    <w:lastRenderedPageBreak/>
                    <w:t>31/12/201</w:t>
                  </w:r>
                  <w:r w:rsidR="00590679">
                    <w:t>1</w:t>
                  </w:r>
                </w:p>
              </w:tc>
            </w:tr>
            <w:tr w:rsidR="00C4549D" w:rsidRPr="0060113B" w:rsidTr="00854B89">
              <w:tc>
                <w:tcPr>
                  <w:tcW w:w="1838" w:type="dxa"/>
                </w:tcPr>
                <w:p w:rsidR="00C4549D" w:rsidRPr="0060113B" w:rsidRDefault="00590679">
                  <w:pPr>
                    <w:pStyle w:val="Default"/>
                  </w:pPr>
                  <w:r w:rsidRPr="0060113B">
                    <w:lastRenderedPageBreak/>
                    <w:t>492.771.971-53</w:t>
                  </w:r>
                </w:p>
              </w:tc>
              <w:tc>
                <w:tcPr>
                  <w:tcW w:w="2693" w:type="dxa"/>
                </w:tcPr>
                <w:p w:rsidR="00C4549D" w:rsidRPr="0060113B" w:rsidRDefault="00590679">
                  <w:pPr>
                    <w:pStyle w:val="Default"/>
                  </w:pPr>
                  <w:r w:rsidRPr="0060113B">
                    <w:t>João Marcos Assis da Silva</w:t>
                  </w:r>
                </w:p>
              </w:tc>
              <w:tc>
                <w:tcPr>
                  <w:tcW w:w="1560" w:type="dxa"/>
                </w:tcPr>
                <w:p w:rsidR="00C4549D" w:rsidRPr="0060113B" w:rsidRDefault="00C4549D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C4549D" w:rsidRPr="0060113B" w:rsidRDefault="00C4549D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4549D" w:rsidRPr="0060113B" w:rsidRDefault="00C4549D" w:rsidP="00590679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590679">
                    <w:t>1</w:t>
                  </w:r>
                  <w:r w:rsidRPr="0060113B">
                    <w:t xml:space="preserve"> a 31/12/201</w:t>
                  </w:r>
                  <w:r w:rsidR="00590679">
                    <w:t>1</w:t>
                  </w:r>
                </w:p>
              </w:tc>
            </w:tr>
            <w:tr w:rsidR="00C4549D" w:rsidRPr="0060113B" w:rsidTr="00854B89">
              <w:tc>
                <w:tcPr>
                  <w:tcW w:w="1838" w:type="dxa"/>
                </w:tcPr>
                <w:p w:rsidR="00C4549D" w:rsidRPr="0060113B" w:rsidRDefault="00590679" w:rsidP="00C4549D">
                  <w:pPr>
                    <w:pStyle w:val="Default"/>
                  </w:pPr>
                  <w:r>
                    <w:t>871.396.188-87</w:t>
                  </w:r>
                </w:p>
                <w:p w:rsidR="00C4549D" w:rsidRPr="0060113B" w:rsidRDefault="00C4549D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C4549D" w:rsidRPr="0060113B" w:rsidRDefault="00590679">
                  <w:pPr>
                    <w:pStyle w:val="Default"/>
                  </w:pPr>
                  <w:r>
                    <w:t xml:space="preserve">Maria Thereza </w:t>
                  </w:r>
                  <w:proofErr w:type="spellStart"/>
                  <w:r>
                    <w:t>Cesarino</w:t>
                  </w:r>
                  <w:proofErr w:type="spellEnd"/>
                  <w:r>
                    <w:t xml:space="preserve"> Trevas</w:t>
                  </w:r>
                  <w:r w:rsidR="00C4549D" w:rsidRPr="0060113B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C4549D" w:rsidRPr="0060113B" w:rsidRDefault="00C4549D" w:rsidP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C4549D" w:rsidRPr="0060113B" w:rsidRDefault="00C4549D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4549D" w:rsidRPr="0060113B" w:rsidRDefault="00C4549D" w:rsidP="00590679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590679">
                    <w:t>1</w:t>
                  </w:r>
                  <w:r w:rsidRPr="0060113B">
                    <w:t xml:space="preserve"> a 31/12/201</w:t>
                  </w:r>
                  <w:r w:rsidR="00590679">
                    <w:t>1</w:t>
                  </w:r>
                </w:p>
              </w:tc>
            </w:tr>
            <w:tr w:rsidR="00C4549D" w:rsidRPr="0060113B" w:rsidTr="00854B89">
              <w:tc>
                <w:tcPr>
                  <w:tcW w:w="1838" w:type="dxa"/>
                </w:tcPr>
                <w:p w:rsidR="00C4549D" w:rsidRPr="0060113B" w:rsidRDefault="002C2F2E">
                  <w:pPr>
                    <w:pStyle w:val="Default"/>
                  </w:pPr>
                  <w:r>
                    <w:t>214.934.991-49</w:t>
                  </w:r>
                </w:p>
              </w:tc>
              <w:tc>
                <w:tcPr>
                  <w:tcW w:w="2693" w:type="dxa"/>
                </w:tcPr>
                <w:p w:rsidR="002C2F2E" w:rsidRPr="002C2F2E" w:rsidRDefault="002C2F2E" w:rsidP="002C2F2E">
                  <w:pPr>
                    <w:pStyle w:val="Default"/>
                  </w:pPr>
                  <w:r w:rsidRPr="002C2F2E">
                    <w:t xml:space="preserve">Juraci Campos de Lima Rangel </w:t>
                  </w:r>
                </w:p>
                <w:p w:rsidR="00C4549D" w:rsidRPr="0060113B" w:rsidRDefault="00C4549D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C4549D" w:rsidRPr="0060113B" w:rsidRDefault="00C4549D" w:rsidP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C4549D" w:rsidRPr="0060113B" w:rsidRDefault="00C4549D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4549D" w:rsidRPr="0060113B" w:rsidRDefault="00854B89" w:rsidP="002C2F2E">
                  <w:pPr>
                    <w:pStyle w:val="Default"/>
                    <w:jc w:val="both"/>
                  </w:pPr>
                  <w:r w:rsidRPr="0060113B">
                    <w:t>29/10/201</w:t>
                  </w:r>
                  <w:r w:rsidR="002C2F2E">
                    <w:t>1</w:t>
                  </w:r>
                  <w:r w:rsidR="00C4549D" w:rsidRPr="0060113B">
                    <w:t xml:space="preserve"> a 31/12/201</w:t>
                  </w:r>
                  <w:r w:rsidR="002C2F2E">
                    <w:t>1</w:t>
                  </w:r>
                </w:p>
              </w:tc>
            </w:tr>
            <w:tr w:rsidR="00C4549D" w:rsidRPr="0060113B" w:rsidTr="00854B89">
              <w:tc>
                <w:tcPr>
                  <w:tcW w:w="1838" w:type="dxa"/>
                </w:tcPr>
                <w:p w:rsidR="00C4549D" w:rsidRPr="0060113B" w:rsidRDefault="002C2F2E">
                  <w:pPr>
                    <w:pStyle w:val="Default"/>
                  </w:pPr>
                  <w:r>
                    <w:t>027.838.418-86</w:t>
                  </w:r>
                </w:p>
              </w:tc>
              <w:tc>
                <w:tcPr>
                  <w:tcW w:w="2693" w:type="dxa"/>
                </w:tcPr>
                <w:p w:rsidR="00C4549D" w:rsidRPr="0060113B" w:rsidRDefault="002C2F2E" w:rsidP="00854B89">
                  <w:pPr>
                    <w:pStyle w:val="Default"/>
                  </w:pPr>
                  <w:r>
                    <w:t xml:space="preserve">Ézio de </w:t>
                  </w:r>
                  <w:proofErr w:type="spellStart"/>
                  <w:r>
                    <w:t>Luna</w:t>
                  </w:r>
                  <w:proofErr w:type="spellEnd"/>
                  <w:r>
                    <w:t xml:space="preserve"> Freire</w:t>
                  </w:r>
                  <w:r w:rsidR="00B34172">
                    <w:t xml:space="preserve"> Júnior</w:t>
                  </w:r>
                </w:p>
              </w:tc>
              <w:tc>
                <w:tcPr>
                  <w:tcW w:w="1560" w:type="dxa"/>
                </w:tcPr>
                <w:p w:rsidR="00C4549D" w:rsidRPr="0060113B" w:rsidRDefault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C4549D" w:rsidRPr="0060113B" w:rsidRDefault="00854B89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4549D" w:rsidRPr="0060113B" w:rsidRDefault="00854B89" w:rsidP="002C2F2E">
                  <w:pPr>
                    <w:pStyle w:val="Default"/>
                    <w:jc w:val="both"/>
                  </w:pPr>
                  <w:r w:rsidRPr="0060113B">
                    <w:t>29/10/201</w:t>
                  </w:r>
                  <w:r w:rsidR="002C2F2E">
                    <w:t>1</w:t>
                  </w:r>
                  <w:r w:rsidRPr="0060113B">
                    <w:t xml:space="preserve"> a 31/12/201</w:t>
                  </w:r>
                  <w:r w:rsidR="002C2F2E">
                    <w:t>1</w:t>
                  </w:r>
                </w:p>
              </w:tc>
            </w:tr>
            <w:tr w:rsidR="00854B89" w:rsidRPr="0060113B" w:rsidTr="00854B89">
              <w:tc>
                <w:tcPr>
                  <w:tcW w:w="1838" w:type="dxa"/>
                </w:tcPr>
                <w:p w:rsidR="002C2F2E" w:rsidRPr="0060113B" w:rsidRDefault="002C2F2E" w:rsidP="002C2F2E">
                  <w:pPr>
                    <w:pStyle w:val="Default"/>
                  </w:pPr>
                  <w:r w:rsidRPr="0060113B">
                    <w:t xml:space="preserve">143.583.104-78 </w:t>
                  </w:r>
                </w:p>
                <w:p w:rsidR="00854B89" w:rsidRPr="0060113B" w:rsidRDefault="00854B89" w:rsidP="00854B89">
                  <w:pPr>
                    <w:pStyle w:val="Default"/>
                  </w:pPr>
                  <w:r w:rsidRPr="0060113B">
                    <w:t xml:space="preserve"> </w:t>
                  </w:r>
                </w:p>
                <w:p w:rsidR="00854B89" w:rsidRPr="0060113B" w:rsidRDefault="00854B8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854B89" w:rsidRPr="0060113B" w:rsidRDefault="002C2F2E">
                  <w:pPr>
                    <w:pStyle w:val="Default"/>
                  </w:pPr>
                  <w:r w:rsidRPr="0060113B">
                    <w:t xml:space="preserve">Frederico Guilherme </w:t>
                  </w:r>
                  <w:proofErr w:type="spellStart"/>
                  <w:r w:rsidRPr="0060113B">
                    <w:t>Livino</w:t>
                  </w:r>
                  <w:proofErr w:type="spellEnd"/>
                  <w:r w:rsidRPr="0060113B">
                    <w:t xml:space="preserve"> de Carvalho</w:t>
                  </w:r>
                </w:p>
              </w:tc>
              <w:tc>
                <w:tcPr>
                  <w:tcW w:w="1560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54B89" w:rsidRPr="0060113B" w:rsidRDefault="00854B89" w:rsidP="002C2F2E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2C2F2E">
                    <w:t>1</w:t>
                  </w:r>
                  <w:r w:rsidRPr="0060113B">
                    <w:t xml:space="preserve"> a 31/12/201</w:t>
                  </w:r>
                  <w:r w:rsidR="002C2F2E">
                    <w:t>1</w:t>
                  </w:r>
                </w:p>
              </w:tc>
            </w:tr>
            <w:tr w:rsidR="00854B89" w:rsidRPr="0060113B" w:rsidTr="00854B89">
              <w:tc>
                <w:tcPr>
                  <w:tcW w:w="1838" w:type="dxa"/>
                </w:tcPr>
                <w:p w:rsidR="002C2F2E" w:rsidRPr="0060113B" w:rsidRDefault="002C2F2E" w:rsidP="002C2F2E">
                  <w:pPr>
                    <w:pStyle w:val="Default"/>
                  </w:pPr>
                  <w:r w:rsidRPr="0060113B">
                    <w:t xml:space="preserve">090.137.923-91 </w:t>
                  </w:r>
                </w:p>
                <w:p w:rsidR="00854B89" w:rsidRPr="0060113B" w:rsidRDefault="00854B8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854B89" w:rsidRPr="0060113B" w:rsidRDefault="000A64EE">
                  <w:pPr>
                    <w:pStyle w:val="Default"/>
                  </w:pPr>
                  <w:r w:rsidRPr="0060113B">
                    <w:t>Antônio Roberto Albuquerque Silva</w:t>
                  </w:r>
                </w:p>
              </w:tc>
              <w:tc>
                <w:tcPr>
                  <w:tcW w:w="1560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54B89" w:rsidRPr="0060113B" w:rsidRDefault="00854B89" w:rsidP="000A64EE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0A64EE">
                    <w:t>1</w:t>
                  </w:r>
                  <w:r w:rsidRPr="0060113B">
                    <w:t xml:space="preserve"> a 31/12/201</w:t>
                  </w:r>
                  <w:r w:rsidR="000A64EE">
                    <w:t>1</w:t>
                  </w:r>
                </w:p>
              </w:tc>
            </w:tr>
            <w:tr w:rsidR="00854B89" w:rsidRPr="0060113B" w:rsidTr="00854B89">
              <w:tc>
                <w:tcPr>
                  <w:tcW w:w="1838" w:type="dxa"/>
                </w:tcPr>
                <w:p w:rsidR="00854B89" w:rsidRPr="0060113B" w:rsidRDefault="000A64EE" w:rsidP="002C2F2E">
                  <w:pPr>
                    <w:pStyle w:val="Default"/>
                  </w:pPr>
                  <w:r>
                    <w:t>025.571.488-22</w:t>
                  </w:r>
                </w:p>
              </w:tc>
              <w:tc>
                <w:tcPr>
                  <w:tcW w:w="2693" w:type="dxa"/>
                </w:tcPr>
                <w:p w:rsidR="00854B89" w:rsidRPr="0060113B" w:rsidRDefault="000A64EE">
                  <w:pPr>
                    <w:pStyle w:val="Default"/>
                  </w:pPr>
                  <w:r>
                    <w:t xml:space="preserve">Sérgio Antonio Gonçalves </w:t>
                  </w:r>
                  <w:r w:rsidR="00854B89" w:rsidRPr="0060113B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54B89" w:rsidRPr="0060113B" w:rsidRDefault="00854B89" w:rsidP="000A64EE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0A64EE">
                    <w:t>1</w:t>
                  </w:r>
                  <w:r w:rsidRPr="0060113B">
                    <w:t xml:space="preserve"> a 31/12/201</w:t>
                  </w:r>
                  <w:r w:rsidR="000A64EE">
                    <w:t>1</w:t>
                  </w:r>
                </w:p>
              </w:tc>
            </w:tr>
            <w:tr w:rsidR="00854B89" w:rsidRPr="0060113B" w:rsidTr="00854B89">
              <w:tc>
                <w:tcPr>
                  <w:tcW w:w="1838" w:type="dxa"/>
                </w:tcPr>
                <w:p w:rsidR="00854B89" w:rsidRPr="0060113B" w:rsidRDefault="000A64EE" w:rsidP="002C2F2E">
                  <w:pPr>
                    <w:pStyle w:val="Default"/>
                  </w:pPr>
                  <w:r>
                    <w:t>621.063.503-25</w:t>
                  </w:r>
                </w:p>
              </w:tc>
              <w:tc>
                <w:tcPr>
                  <w:tcW w:w="2693" w:type="dxa"/>
                </w:tcPr>
                <w:p w:rsidR="00854B89" w:rsidRPr="0060113B" w:rsidRDefault="000A64EE">
                  <w:pPr>
                    <w:pStyle w:val="Default"/>
                  </w:pPr>
                  <w:proofErr w:type="spellStart"/>
                  <w:r>
                    <w:t>Joisa</w:t>
                  </w:r>
                  <w:proofErr w:type="spellEnd"/>
                  <w:r>
                    <w:t xml:space="preserve"> Maria Barroso Loureiro</w:t>
                  </w:r>
                </w:p>
              </w:tc>
              <w:tc>
                <w:tcPr>
                  <w:tcW w:w="1560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54B89" w:rsidRPr="0060113B" w:rsidRDefault="00854B89" w:rsidP="000A64EE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0A64EE">
                    <w:t>1</w:t>
                  </w:r>
                  <w:r w:rsidRPr="0060113B">
                    <w:t xml:space="preserve"> a 31/12/201</w:t>
                  </w:r>
                  <w:r w:rsidR="000A64EE">
                    <w:t>1</w:t>
                  </w:r>
                </w:p>
              </w:tc>
            </w:tr>
            <w:tr w:rsidR="00854B89" w:rsidRPr="0060113B" w:rsidTr="00854B89">
              <w:tc>
                <w:tcPr>
                  <w:tcW w:w="1838" w:type="dxa"/>
                </w:tcPr>
                <w:p w:rsidR="00854B89" w:rsidRPr="0060113B" w:rsidRDefault="00034218" w:rsidP="00854B89">
                  <w:pPr>
                    <w:pStyle w:val="Default"/>
                  </w:pPr>
                  <w:r>
                    <w:t>221.301.361-68</w:t>
                  </w:r>
                </w:p>
                <w:p w:rsidR="00854B89" w:rsidRPr="0060113B" w:rsidRDefault="00854B8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854B89" w:rsidRPr="0060113B" w:rsidRDefault="00034218">
                  <w:pPr>
                    <w:pStyle w:val="Default"/>
                  </w:pPr>
                  <w:r>
                    <w:t>Célia Corrêa</w:t>
                  </w:r>
                  <w:r w:rsidR="00854B89" w:rsidRPr="0060113B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854B89" w:rsidRPr="0060113B" w:rsidRDefault="00854B89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54B89" w:rsidRPr="0060113B" w:rsidRDefault="00854B89" w:rsidP="00034218">
                  <w:pPr>
                    <w:pStyle w:val="Default"/>
                    <w:jc w:val="both"/>
                  </w:pPr>
                  <w:r w:rsidRPr="0060113B">
                    <w:t>1/1/201</w:t>
                  </w:r>
                  <w:r w:rsidR="00034218">
                    <w:t>1</w:t>
                  </w:r>
                  <w:r w:rsidRPr="0060113B">
                    <w:t xml:space="preserve"> a 31/12/201</w:t>
                  </w:r>
                  <w:r w:rsidR="00034218">
                    <w:t>1</w:t>
                  </w:r>
                </w:p>
              </w:tc>
            </w:tr>
            <w:tr w:rsidR="00854B89" w:rsidRPr="0060113B" w:rsidTr="00854B89">
              <w:tc>
                <w:tcPr>
                  <w:tcW w:w="1838" w:type="dxa"/>
                </w:tcPr>
                <w:p w:rsidR="00854B89" w:rsidRPr="0060113B" w:rsidRDefault="00034218">
                  <w:pPr>
                    <w:pStyle w:val="Default"/>
                  </w:pPr>
                  <w:r>
                    <w:t>946.904.805-91</w:t>
                  </w:r>
                </w:p>
              </w:tc>
              <w:tc>
                <w:tcPr>
                  <w:tcW w:w="2693" w:type="dxa"/>
                </w:tcPr>
                <w:p w:rsidR="00854B89" w:rsidRPr="0060113B" w:rsidRDefault="00034218">
                  <w:pPr>
                    <w:pStyle w:val="Default"/>
                  </w:pPr>
                  <w:r>
                    <w:t xml:space="preserve">Eduardo Franca Neves </w:t>
                  </w:r>
                  <w:proofErr w:type="spellStart"/>
                  <w:r>
                    <w:t>Bassani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854B89" w:rsidRPr="0060113B" w:rsidRDefault="0060113B">
                  <w:pPr>
                    <w:pStyle w:val="Default"/>
                  </w:pPr>
                  <w:r w:rsidRPr="0060113B">
                    <w:t>Conselheiro</w:t>
                  </w:r>
                </w:p>
              </w:tc>
              <w:tc>
                <w:tcPr>
                  <w:tcW w:w="2268" w:type="dxa"/>
                </w:tcPr>
                <w:p w:rsidR="00854B89" w:rsidRPr="0060113B" w:rsidRDefault="0060113B">
                  <w:pPr>
                    <w:pStyle w:val="Default"/>
                  </w:pPr>
                  <w:r w:rsidRPr="0060113B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54B89" w:rsidRPr="0060113B" w:rsidRDefault="0060113B" w:rsidP="00034218">
                  <w:pPr>
                    <w:pStyle w:val="Default"/>
                    <w:jc w:val="both"/>
                  </w:pPr>
                  <w:r w:rsidRPr="0060113B">
                    <w:t>7/12/201</w:t>
                  </w:r>
                  <w:r w:rsidR="00034218">
                    <w:t>1</w:t>
                  </w:r>
                  <w:r w:rsidRPr="0060113B">
                    <w:t xml:space="preserve"> a 31/12/201</w:t>
                  </w:r>
                  <w:r w:rsidR="00034218">
                    <w:t>1</w:t>
                  </w:r>
                </w:p>
              </w:tc>
            </w:tr>
            <w:tr w:rsidR="0060113B" w:rsidRPr="002E5251" w:rsidTr="00854B89">
              <w:tc>
                <w:tcPr>
                  <w:tcW w:w="1838" w:type="dxa"/>
                </w:tcPr>
                <w:p w:rsidR="0060113B" w:rsidRPr="00A32A6E" w:rsidRDefault="00034218">
                  <w:pPr>
                    <w:pStyle w:val="Default"/>
                  </w:pPr>
                  <w:r>
                    <w:t>767.752.166-53</w:t>
                  </w:r>
                </w:p>
              </w:tc>
              <w:tc>
                <w:tcPr>
                  <w:tcW w:w="2693" w:type="dxa"/>
                </w:tcPr>
                <w:p w:rsidR="0060113B" w:rsidRPr="00A32A6E" w:rsidRDefault="00034218">
                  <w:pPr>
                    <w:pStyle w:val="Default"/>
                  </w:pPr>
                  <w:r>
                    <w:t>Flávio Marcos Passos Gomes Júnior</w:t>
                  </w:r>
                </w:p>
              </w:tc>
              <w:tc>
                <w:tcPr>
                  <w:tcW w:w="1560" w:type="dxa"/>
                </w:tcPr>
                <w:p w:rsidR="0060113B" w:rsidRPr="00A32A6E" w:rsidRDefault="0060113B" w:rsidP="00BD51C1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60113B" w:rsidRPr="00A32A6E" w:rsidRDefault="0060113B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60113B" w:rsidRPr="00A32A6E" w:rsidRDefault="0060113B" w:rsidP="00034218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034218">
                    <w:t>1</w:t>
                  </w:r>
                  <w:r w:rsidRPr="00A32A6E">
                    <w:t xml:space="preserve"> a 31/12/201</w:t>
                  </w:r>
                  <w:r w:rsidR="00034218">
                    <w:t>1</w:t>
                  </w:r>
                </w:p>
              </w:tc>
            </w:tr>
            <w:tr w:rsidR="0060113B" w:rsidRPr="002E5251" w:rsidTr="00854B89">
              <w:tc>
                <w:tcPr>
                  <w:tcW w:w="1838" w:type="dxa"/>
                </w:tcPr>
                <w:p w:rsidR="0060113B" w:rsidRPr="00A32A6E" w:rsidRDefault="00034218">
                  <w:pPr>
                    <w:pStyle w:val="Default"/>
                  </w:pPr>
                  <w:r>
                    <w:t>294.677.248-98</w:t>
                  </w:r>
                </w:p>
              </w:tc>
              <w:tc>
                <w:tcPr>
                  <w:tcW w:w="2693" w:type="dxa"/>
                </w:tcPr>
                <w:p w:rsidR="0060113B" w:rsidRPr="00A32A6E" w:rsidRDefault="00034218">
                  <w:pPr>
                    <w:pStyle w:val="Default"/>
                  </w:pPr>
                  <w:r>
                    <w:t xml:space="preserve">Juliana de </w:t>
                  </w:r>
                  <w:proofErr w:type="spellStart"/>
                  <w:r>
                    <w:t>Senzi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Zan</w:t>
                  </w:r>
                  <w:r w:rsidR="008C0B49">
                    <w:t>cul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60113B" w:rsidRPr="00A32A6E" w:rsidRDefault="0060113B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60113B" w:rsidRPr="00A32A6E" w:rsidRDefault="0060113B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60113B" w:rsidRPr="00A32A6E" w:rsidRDefault="008C0B49" w:rsidP="008C0B49">
                  <w:pPr>
                    <w:pStyle w:val="Default"/>
                    <w:jc w:val="both"/>
                  </w:pPr>
                  <w:r>
                    <w:t>1</w:t>
                  </w:r>
                  <w:r w:rsidR="0060113B" w:rsidRPr="00A32A6E">
                    <w:t>/</w:t>
                  </w:r>
                  <w:r>
                    <w:t>2</w:t>
                  </w:r>
                  <w:r w:rsidR="0060113B" w:rsidRPr="00A32A6E">
                    <w:t>/201</w:t>
                  </w:r>
                  <w:r>
                    <w:t>1</w:t>
                  </w:r>
                  <w:r w:rsidR="0060113B"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8C0B49" w:rsidRPr="002E5251" w:rsidTr="00854B89">
              <w:tc>
                <w:tcPr>
                  <w:tcW w:w="1838" w:type="dxa"/>
                </w:tcPr>
                <w:p w:rsidR="008C0B49" w:rsidRDefault="008C0B49">
                  <w:pPr>
                    <w:pStyle w:val="Default"/>
                  </w:pPr>
                  <w:r>
                    <w:t>090.956.753-00</w:t>
                  </w:r>
                </w:p>
              </w:tc>
              <w:tc>
                <w:tcPr>
                  <w:tcW w:w="2693" w:type="dxa"/>
                </w:tcPr>
                <w:p w:rsidR="008C0B49" w:rsidRDefault="008C0B49">
                  <w:pPr>
                    <w:pStyle w:val="Default"/>
                  </w:pPr>
                  <w:r>
                    <w:t>Manuel Maria Henrique Nava Júnior</w:t>
                  </w:r>
                </w:p>
              </w:tc>
              <w:tc>
                <w:tcPr>
                  <w:tcW w:w="1560" w:type="dxa"/>
                </w:tcPr>
                <w:p w:rsidR="008C0B49" w:rsidRPr="00A32A6E" w:rsidRDefault="008C0B4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8C0B49" w:rsidRPr="00A32A6E" w:rsidRDefault="008C0B49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C0B49" w:rsidRPr="00A32A6E" w:rsidRDefault="008C0B49" w:rsidP="008C0B49">
                  <w:pPr>
                    <w:pStyle w:val="Default"/>
                    <w:jc w:val="both"/>
                  </w:pPr>
                  <w:r>
                    <w:t>1/1/2011 a 31/12/2011</w:t>
                  </w:r>
                </w:p>
              </w:tc>
            </w:tr>
            <w:tr w:rsidR="008C0B49" w:rsidRPr="002E5251" w:rsidTr="00854B89">
              <w:tc>
                <w:tcPr>
                  <w:tcW w:w="1838" w:type="dxa"/>
                </w:tcPr>
                <w:p w:rsidR="008C0B49" w:rsidRDefault="008C0B49">
                  <w:pPr>
                    <w:pStyle w:val="Default"/>
                  </w:pPr>
                  <w:r>
                    <w:t>722.639.111-20</w:t>
                  </w:r>
                </w:p>
              </w:tc>
              <w:tc>
                <w:tcPr>
                  <w:tcW w:w="2693" w:type="dxa"/>
                </w:tcPr>
                <w:p w:rsidR="008C0B49" w:rsidRDefault="008C0B49">
                  <w:pPr>
                    <w:pStyle w:val="Default"/>
                  </w:pPr>
                  <w:r>
                    <w:t>Débora Carvalho Diniz</w:t>
                  </w:r>
                </w:p>
              </w:tc>
              <w:tc>
                <w:tcPr>
                  <w:tcW w:w="1560" w:type="dxa"/>
                </w:tcPr>
                <w:p w:rsidR="008C0B49" w:rsidRPr="00A32A6E" w:rsidRDefault="008C0B4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8C0B49" w:rsidRPr="00A32A6E" w:rsidRDefault="008C0B49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8C0B49" w:rsidRPr="00A32A6E" w:rsidRDefault="008C0B49" w:rsidP="008C0B49">
                  <w:pPr>
                    <w:pStyle w:val="Default"/>
                    <w:jc w:val="both"/>
                  </w:pPr>
                  <w:r>
                    <w:t>1</w:t>
                  </w:r>
                  <w:r w:rsidRPr="00A32A6E">
                    <w:t>/</w:t>
                  </w:r>
                  <w:r>
                    <w:t>2</w:t>
                  </w:r>
                  <w:r w:rsidRPr="00A32A6E">
                    <w:t>/201</w:t>
                  </w:r>
                  <w:r>
                    <w:t>1</w:t>
                  </w:r>
                  <w:r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60113B" w:rsidRPr="002E5251" w:rsidTr="00854B89">
              <w:tc>
                <w:tcPr>
                  <w:tcW w:w="1838" w:type="dxa"/>
                </w:tcPr>
                <w:p w:rsidR="0060113B" w:rsidRPr="00A32A6E" w:rsidRDefault="0060113B" w:rsidP="0060113B">
                  <w:pPr>
                    <w:pStyle w:val="Default"/>
                  </w:pPr>
                  <w:r w:rsidRPr="00A32A6E">
                    <w:t xml:space="preserve">093.364.432-91 </w:t>
                  </w:r>
                </w:p>
                <w:p w:rsidR="0060113B" w:rsidRPr="00A32A6E" w:rsidRDefault="0060113B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60113B" w:rsidRPr="00A32A6E" w:rsidRDefault="0060113B">
                  <w:pPr>
                    <w:pStyle w:val="Default"/>
                  </w:pPr>
                  <w:r w:rsidRPr="00A32A6E">
                    <w:t xml:space="preserve">Paulo Eduardo Cabral Furtado </w:t>
                  </w:r>
                </w:p>
              </w:tc>
              <w:tc>
                <w:tcPr>
                  <w:tcW w:w="1560" w:type="dxa"/>
                </w:tcPr>
                <w:p w:rsidR="0060113B" w:rsidRPr="00A32A6E" w:rsidRDefault="0060113B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60113B" w:rsidRPr="00A32A6E" w:rsidRDefault="0060113B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60113B" w:rsidRPr="00A32A6E" w:rsidRDefault="00BD3EF5" w:rsidP="00154E8A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154E8A">
                    <w:t>1</w:t>
                  </w:r>
                  <w:r w:rsidRPr="00A32A6E">
                    <w:t xml:space="preserve"> a 31/12/201</w:t>
                  </w:r>
                  <w:r w:rsidR="00154E8A">
                    <w:t>1</w:t>
                  </w:r>
                </w:p>
              </w:tc>
            </w:tr>
            <w:tr w:rsidR="0060113B" w:rsidRPr="002E5251" w:rsidTr="00854B89">
              <w:tc>
                <w:tcPr>
                  <w:tcW w:w="1838" w:type="dxa"/>
                </w:tcPr>
                <w:p w:rsidR="0060113B" w:rsidRPr="00A32A6E" w:rsidRDefault="00BD3EF5">
                  <w:pPr>
                    <w:pStyle w:val="Default"/>
                  </w:pPr>
                  <w:r w:rsidRPr="00A32A6E">
                    <w:t>068.024.601-06</w:t>
                  </w:r>
                </w:p>
              </w:tc>
              <w:tc>
                <w:tcPr>
                  <w:tcW w:w="2693" w:type="dxa"/>
                </w:tcPr>
                <w:p w:rsidR="0060113B" w:rsidRPr="00A32A6E" w:rsidRDefault="00BD3EF5" w:rsidP="003C3D96">
                  <w:pPr>
                    <w:pStyle w:val="Default"/>
                  </w:pPr>
                  <w:r w:rsidRPr="00A32A6E">
                    <w:t xml:space="preserve">Antônio </w:t>
                  </w:r>
                  <w:proofErr w:type="spellStart"/>
                  <w:r w:rsidR="003C3D96" w:rsidRPr="00A32A6E">
                    <w:t>G</w:t>
                  </w:r>
                  <w:r w:rsidR="003C3D96">
                    <w:t>o</w:t>
                  </w:r>
                  <w:r w:rsidR="003C3D96" w:rsidRPr="00A32A6E">
                    <w:t>is</w:t>
                  </w:r>
                  <w:proofErr w:type="spellEnd"/>
                  <w:r w:rsidR="003C3D96" w:rsidRPr="00A32A6E">
                    <w:t xml:space="preserve"> </w:t>
                  </w:r>
                  <w:r w:rsidRPr="00A32A6E">
                    <w:t>de Oliveira</w:t>
                  </w:r>
                </w:p>
              </w:tc>
              <w:tc>
                <w:tcPr>
                  <w:tcW w:w="1560" w:type="dxa"/>
                </w:tcPr>
                <w:p w:rsidR="0060113B" w:rsidRPr="00A32A6E" w:rsidRDefault="00BD3EF5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60113B" w:rsidRPr="00A32A6E" w:rsidRDefault="00BD3EF5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60113B" w:rsidRPr="00A32A6E" w:rsidRDefault="00BD3EF5" w:rsidP="00154E8A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154E8A">
                    <w:t>1</w:t>
                  </w:r>
                  <w:r w:rsidRPr="00A32A6E">
                    <w:t xml:space="preserve"> a 31/12/201</w:t>
                  </w:r>
                  <w:r w:rsidR="00154E8A">
                    <w:t>1</w:t>
                  </w:r>
                </w:p>
              </w:tc>
            </w:tr>
            <w:tr w:rsidR="00367352" w:rsidRPr="002E5251" w:rsidTr="00854B89">
              <w:tc>
                <w:tcPr>
                  <w:tcW w:w="1838" w:type="dxa"/>
                </w:tcPr>
                <w:p w:rsidR="00367352" w:rsidRPr="00A32A6E" w:rsidRDefault="006C0CFC">
                  <w:pPr>
                    <w:pStyle w:val="Default"/>
                  </w:pPr>
                  <w:r>
                    <w:t>539.512.396-20</w:t>
                  </w:r>
                </w:p>
              </w:tc>
              <w:tc>
                <w:tcPr>
                  <w:tcW w:w="2693" w:type="dxa"/>
                </w:tcPr>
                <w:p w:rsidR="00367352" w:rsidRPr="00A32A6E" w:rsidRDefault="006C0CFC">
                  <w:pPr>
                    <w:pStyle w:val="Default"/>
                  </w:pPr>
                  <w:proofErr w:type="spellStart"/>
                  <w:r>
                    <w:t>Deusdina</w:t>
                  </w:r>
                  <w:proofErr w:type="spellEnd"/>
                  <w:r>
                    <w:t xml:space="preserve"> dos Reis Pereira</w:t>
                  </w:r>
                </w:p>
              </w:tc>
              <w:tc>
                <w:tcPr>
                  <w:tcW w:w="1560" w:type="dxa"/>
                </w:tcPr>
                <w:p w:rsidR="00367352" w:rsidRPr="00A32A6E" w:rsidRDefault="006C0CFC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367352" w:rsidRPr="00A32A6E" w:rsidRDefault="006C0CFC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367352" w:rsidRPr="00A32A6E" w:rsidRDefault="006C0CFC" w:rsidP="00154E8A">
                  <w:pPr>
                    <w:pStyle w:val="Default"/>
                    <w:jc w:val="both"/>
                  </w:pPr>
                  <w:r>
                    <w:t>28/9/2011 a 31/12/2011</w:t>
                  </w:r>
                </w:p>
              </w:tc>
            </w:tr>
            <w:tr w:rsidR="00BD3EF5" w:rsidRPr="002E5251" w:rsidTr="00854B89">
              <w:tc>
                <w:tcPr>
                  <w:tcW w:w="1838" w:type="dxa"/>
                </w:tcPr>
                <w:p w:rsidR="00BD3EF5" w:rsidRPr="00A32A6E" w:rsidRDefault="00BD3EF5" w:rsidP="00BD3EF5">
                  <w:pPr>
                    <w:pStyle w:val="Default"/>
                  </w:pPr>
                  <w:r w:rsidRPr="00A32A6E">
                    <w:t xml:space="preserve">617.350.437-53 </w:t>
                  </w:r>
                </w:p>
                <w:p w:rsidR="00BD3EF5" w:rsidRPr="00A32A6E" w:rsidRDefault="00BD3EF5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 xml:space="preserve">Rogério de Santos Caldas </w:t>
                  </w:r>
                </w:p>
              </w:tc>
              <w:tc>
                <w:tcPr>
                  <w:tcW w:w="1560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D3EF5" w:rsidRPr="00A32A6E" w:rsidRDefault="00BD3EF5" w:rsidP="00367352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67352">
                    <w:t>1</w:t>
                  </w:r>
                  <w:r w:rsidRPr="00A32A6E">
                    <w:t xml:space="preserve"> a 31/12/201</w:t>
                  </w:r>
                  <w:r w:rsidR="00367352">
                    <w:t>1</w:t>
                  </w:r>
                </w:p>
              </w:tc>
            </w:tr>
            <w:tr w:rsidR="00BD3EF5" w:rsidRPr="002E5251" w:rsidTr="00854B89">
              <w:tc>
                <w:tcPr>
                  <w:tcW w:w="1838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277.689.961-00</w:t>
                  </w:r>
                </w:p>
              </w:tc>
              <w:tc>
                <w:tcPr>
                  <w:tcW w:w="2693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Cláudia Márcia Gomes</w:t>
                  </w:r>
                </w:p>
              </w:tc>
              <w:tc>
                <w:tcPr>
                  <w:tcW w:w="1560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D3EF5" w:rsidRPr="00A32A6E" w:rsidRDefault="006C0CFC" w:rsidP="004E40CF">
                  <w:pPr>
                    <w:pStyle w:val="Default"/>
                    <w:jc w:val="both"/>
                  </w:pPr>
                  <w:r>
                    <w:t>1</w:t>
                  </w:r>
                  <w:r w:rsidR="00BD3EF5" w:rsidRPr="00A32A6E">
                    <w:t>/</w:t>
                  </w:r>
                  <w:r>
                    <w:t>1</w:t>
                  </w:r>
                  <w:r w:rsidR="00BD3EF5" w:rsidRPr="00A32A6E">
                    <w:t>/201</w:t>
                  </w:r>
                  <w:r>
                    <w:t>1</w:t>
                  </w:r>
                  <w:r w:rsidR="00BD3EF5" w:rsidRPr="00A32A6E">
                    <w:t xml:space="preserve"> a</w:t>
                  </w:r>
                </w:p>
                <w:p w:rsidR="00BD3EF5" w:rsidRPr="00A32A6E" w:rsidRDefault="00BD3EF5" w:rsidP="006C0CFC">
                  <w:pPr>
                    <w:pStyle w:val="Default"/>
                    <w:jc w:val="both"/>
                  </w:pPr>
                  <w:r w:rsidRPr="00A32A6E">
                    <w:t>31/12/201</w:t>
                  </w:r>
                  <w:r w:rsidR="006C0CFC">
                    <w:t>1</w:t>
                  </w:r>
                </w:p>
              </w:tc>
            </w:tr>
            <w:tr w:rsidR="006C0CFC" w:rsidRPr="002E5251" w:rsidTr="00854B89">
              <w:tc>
                <w:tcPr>
                  <w:tcW w:w="1838" w:type="dxa"/>
                </w:tcPr>
                <w:p w:rsidR="006C0CFC" w:rsidRPr="00A32A6E" w:rsidRDefault="006C0CFC">
                  <w:pPr>
                    <w:pStyle w:val="Default"/>
                  </w:pPr>
                  <w:r>
                    <w:t>273.149.280-53</w:t>
                  </w:r>
                </w:p>
              </w:tc>
              <w:tc>
                <w:tcPr>
                  <w:tcW w:w="2693" w:type="dxa"/>
                </w:tcPr>
                <w:p w:rsidR="006C0CFC" w:rsidRPr="00A32A6E" w:rsidRDefault="006C0CFC">
                  <w:pPr>
                    <w:pStyle w:val="Default"/>
                  </w:pPr>
                  <w:proofErr w:type="spellStart"/>
                  <w:r>
                    <w:t>Jucemar</w:t>
                  </w:r>
                  <w:proofErr w:type="spellEnd"/>
                  <w:r>
                    <w:t xml:space="preserve"> José </w:t>
                  </w:r>
                  <w:proofErr w:type="spellStart"/>
                  <w:r>
                    <w:t>Imperatori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6C0CFC" w:rsidRPr="00A32A6E" w:rsidRDefault="006C0CFC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6C0CFC" w:rsidRPr="00A32A6E" w:rsidRDefault="006C0CFC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6C0CFC" w:rsidRDefault="006C0CFC" w:rsidP="004E40CF">
                  <w:pPr>
                    <w:pStyle w:val="Default"/>
                    <w:jc w:val="both"/>
                  </w:pPr>
                  <w:r>
                    <w:t>28/9/2011 a 31/12/2011</w:t>
                  </w:r>
                </w:p>
              </w:tc>
            </w:tr>
            <w:tr w:rsidR="00BD3EF5" w:rsidRPr="002E5251" w:rsidTr="00854B89">
              <w:tc>
                <w:tcPr>
                  <w:tcW w:w="1838" w:type="dxa"/>
                </w:tcPr>
                <w:p w:rsidR="00BD3EF5" w:rsidRPr="00A32A6E" w:rsidRDefault="000B55FE" w:rsidP="00BD3EF5">
                  <w:pPr>
                    <w:pStyle w:val="Default"/>
                  </w:pPr>
                  <w:r>
                    <w:t>335.436.076-34</w:t>
                  </w:r>
                </w:p>
                <w:p w:rsidR="00BD3EF5" w:rsidRPr="00A32A6E" w:rsidRDefault="00BD3EF5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BD3EF5" w:rsidRPr="00A32A6E" w:rsidRDefault="000B55FE">
                  <w:pPr>
                    <w:pStyle w:val="Default"/>
                  </w:pPr>
                  <w:r>
                    <w:t>Saulo Manoel da Silveira</w:t>
                  </w:r>
                  <w:r w:rsidR="00BD3EF5" w:rsidRPr="00A32A6E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D3EF5" w:rsidRPr="00A32A6E" w:rsidRDefault="00BD3EF5" w:rsidP="000B55FE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0B55FE">
                    <w:t>1</w:t>
                  </w:r>
                  <w:r w:rsidRPr="00A32A6E">
                    <w:t xml:space="preserve"> a 31/12/201</w:t>
                  </w:r>
                  <w:r w:rsidR="000B55FE">
                    <w:t>1</w:t>
                  </w:r>
                </w:p>
              </w:tc>
            </w:tr>
            <w:tr w:rsidR="00BD3EF5" w:rsidRPr="002E5251" w:rsidTr="00854B89">
              <w:tc>
                <w:tcPr>
                  <w:tcW w:w="1838" w:type="dxa"/>
                </w:tcPr>
                <w:p w:rsidR="00BD3EF5" w:rsidRPr="00A32A6E" w:rsidRDefault="000B55FE" w:rsidP="00BD3EF5">
                  <w:pPr>
                    <w:pStyle w:val="Default"/>
                  </w:pPr>
                  <w:r>
                    <w:t>403.136.979-49</w:t>
                  </w:r>
                </w:p>
              </w:tc>
              <w:tc>
                <w:tcPr>
                  <w:tcW w:w="2693" w:type="dxa"/>
                </w:tcPr>
                <w:p w:rsidR="00BD3EF5" w:rsidRPr="00A32A6E" w:rsidRDefault="000B55FE" w:rsidP="00BD3EF5">
                  <w:pPr>
                    <w:pStyle w:val="Default"/>
                  </w:pPr>
                  <w:r>
                    <w:t>José Aparecido Leite</w:t>
                  </w:r>
                </w:p>
              </w:tc>
              <w:tc>
                <w:tcPr>
                  <w:tcW w:w="1560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D3EF5" w:rsidRPr="00A32A6E" w:rsidRDefault="00BD3EF5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D3EF5" w:rsidRPr="00A32A6E" w:rsidRDefault="000B55FE" w:rsidP="000B55FE">
                  <w:pPr>
                    <w:pStyle w:val="Default"/>
                    <w:jc w:val="both"/>
                  </w:pPr>
                  <w:r>
                    <w:t>1</w:t>
                  </w:r>
                  <w:r w:rsidR="00BD3EF5" w:rsidRPr="00A32A6E">
                    <w:t>/</w:t>
                  </w:r>
                  <w:r>
                    <w:t>1</w:t>
                  </w:r>
                  <w:r w:rsidR="00BD3EF5" w:rsidRPr="00A32A6E">
                    <w:t>/201</w:t>
                  </w:r>
                  <w:r>
                    <w:t>1</w:t>
                  </w:r>
                  <w:r w:rsidR="00BD3EF5" w:rsidRPr="00A32A6E">
                    <w:t xml:space="preserve"> a </w:t>
                  </w:r>
                  <w:r w:rsidR="00D42A79" w:rsidRPr="00A32A6E">
                    <w:t>31/12/201</w:t>
                  </w:r>
                  <w:r>
                    <w:t>1</w:t>
                  </w:r>
                </w:p>
              </w:tc>
            </w:tr>
            <w:tr w:rsidR="00D42A79" w:rsidRPr="002E5251" w:rsidTr="00854B89">
              <w:tc>
                <w:tcPr>
                  <w:tcW w:w="1838" w:type="dxa"/>
                </w:tcPr>
                <w:p w:rsidR="00D42A79" w:rsidRPr="00A32A6E" w:rsidRDefault="000B55FE" w:rsidP="00D42A79">
                  <w:pPr>
                    <w:pStyle w:val="Default"/>
                  </w:pPr>
                  <w:r>
                    <w:t>495.897.417-20</w:t>
                  </w:r>
                </w:p>
                <w:p w:rsidR="00D42A79" w:rsidRPr="00A32A6E" w:rsidRDefault="00D42A7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42A79" w:rsidRPr="00A32A6E" w:rsidRDefault="000B55FE" w:rsidP="000B55FE">
                  <w:pPr>
                    <w:pStyle w:val="Default"/>
                  </w:pPr>
                  <w:proofErr w:type="spellStart"/>
                  <w:r>
                    <w:lastRenderedPageBreak/>
                    <w:t>Bartíria</w:t>
                  </w:r>
                  <w:proofErr w:type="spellEnd"/>
                  <w:r>
                    <w:t xml:space="preserve"> Perpétua da </w:t>
                  </w:r>
                  <w:r>
                    <w:lastRenderedPageBreak/>
                    <w:t>Costa</w:t>
                  </w:r>
                  <w:r w:rsidR="00D42A79" w:rsidRPr="00A32A6E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lastRenderedPageBreak/>
                    <w:t>Conselheiro</w:t>
                  </w:r>
                </w:p>
              </w:tc>
              <w:tc>
                <w:tcPr>
                  <w:tcW w:w="2268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 xml:space="preserve">Membro de órgão </w:t>
                  </w:r>
                  <w:r w:rsidRPr="00A32A6E">
                    <w:lastRenderedPageBreak/>
                    <w:t>colegiado</w:t>
                  </w:r>
                </w:p>
              </w:tc>
              <w:tc>
                <w:tcPr>
                  <w:tcW w:w="1552" w:type="dxa"/>
                </w:tcPr>
                <w:p w:rsidR="00D42A79" w:rsidRPr="00A32A6E" w:rsidRDefault="00D42A79" w:rsidP="000B55FE">
                  <w:pPr>
                    <w:pStyle w:val="Default"/>
                    <w:jc w:val="both"/>
                  </w:pPr>
                  <w:r w:rsidRPr="00A32A6E">
                    <w:lastRenderedPageBreak/>
                    <w:t>1/1/201</w:t>
                  </w:r>
                  <w:r w:rsidR="000B55FE">
                    <w:t>1</w:t>
                  </w:r>
                  <w:r w:rsidRPr="00A32A6E">
                    <w:t xml:space="preserve"> a </w:t>
                  </w:r>
                  <w:r w:rsidRPr="00A32A6E">
                    <w:lastRenderedPageBreak/>
                    <w:t>31/12/201</w:t>
                  </w:r>
                  <w:r w:rsidR="000B55FE">
                    <w:t>1</w:t>
                  </w:r>
                </w:p>
              </w:tc>
            </w:tr>
            <w:tr w:rsidR="00D42A79" w:rsidRPr="002E5251" w:rsidTr="00854B89">
              <w:tc>
                <w:tcPr>
                  <w:tcW w:w="1838" w:type="dxa"/>
                </w:tcPr>
                <w:p w:rsidR="00D42A79" w:rsidRPr="00A32A6E" w:rsidRDefault="000B55FE" w:rsidP="00D42A79">
                  <w:pPr>
                    <w:pStyle w:val="Default"/>
                  </w:pPr>
                  <w:r>
                    <w:lastRenderedPageBreak/>
                    <w:t>436.365.860-68</w:t>
                  </w:r>
                </w:p>
                <w:p w:rsidR="00D42A79" w:rsidRPr="00A32A6E" w:rsidRDefault="00D42A7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42A79" w:rsidRPr="00A32A6E" w:rsidRDefault="000B55FE">
                  <w:pPr>
                    <w:pStyle w:val="Default"/>
                  </w:pPr>
                  <w:r>
                    <w:t>Wilson Valério da Rosa Lopes</w:t>
                  </w:r>
                  <w:r w:rsidR="00D42A79" w:rsidRPr="00A32A6E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42A79" w:rsidRPr="00A32A6E" w:rsidRDefault="00D42A79" w:rsidP="00EC100D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0B55FE">
                    <w:t>1</w:t>
                  </w:r>
                  <w:r w:rsidRPr="00A32A6E">
                    <w:t xml:space="preserve"> a </w:t>
                  </w:r>
                  <w:r w:rsidR="00EC100D">
                    <w:t>31</w:t>
                  </w:r>
                  <w:r w:rsidR="0030699C">
                    <w:t>/</w:t>
                  </w:r>
                  <w:r w:rsidR="00EC100D">
                    <w:t>12</w:t>
                  </w:r>
                  <w:r w:rsidR="0030699C">
                    <w:t>/32011</w:t>
                  </w:r>
                </w:p>
              </w:tc>
            </w:tr>
            <w:tr w:rsidR="00D42A79" w:rsidRPr="002E5251" w:rsidTr="00854B89">
              <w:tc>
                <w:tcPr>
                  <w:tcW w:w="1838" w:type="dxa"/>
                </w:tcPr>
                <w:p w:rsidR="00D42A79" w:rsidRPr="00A32A6E" w:rsidRDefault="00EC100D">
                  <w:pPr>
                    <w:pStyle w:val="Default"/>
                  </w:pPr>
                  <w:r>
                    <w:t>274.988.166-87</w:t>
                  </w:r>
                </w:p>
              </w:tc>
              <w:tc>
                <w:tcPr>
                  <w:tcW w:w="2693" w:type="dxa"/>
                </w:tcPr>
                <w:p w:rsidR="00D42A79" w:rsidRPr="00A32A6E" w:rsidRDefault="00EC100D">
                  <w:pPr>
                    <w:pStyle w:val="Default"/>
                  </w:pPr>
                  <w:r>
                    <w:t>Ênio Nonato de Oliveira</w:t>
                  </w:r>
                </w:p>
              </w:tc>
              <w:tc>
                <w:tcPr>
                  <w:tcW w:w="1560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42A79" w:rsidRPr="00A32A6E" w:rsidRDefault="00EC100D" w:rsidP="00EC100D">
                  <w:pPr>
                    <w:pStyle w:val="Default"/>
                    <w:jc w:val="both"/>
                  </w:pPr>
                  <w:r>
                    <w:t>27</w:t>
                  </w:r>
                  <w:r w:rsidR="00D42A79" w:rsidRPr="00A32A6E">
                    <w:t>/</w:t>
                  </w:r>
                  <w:r>
                    <w:t>9</w:t>
                  </w:r>
                  <w:r w:rsidR="00D42A79" w:rsidRPr="00A32A6E">
                    <w:t>/201</w:t>
                  </w:r>
                  <w:r>
                    <w:t>1</w:t>
                  </w:r>
                  <w:r w:rsidR="00D42A79"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D42A79" w:rsidRPr="002E5251" w:rsidTr="00854B89">
              <w:tc>
                <w:tcPr>
                  <w:tcW w:w="1838" w:type="dxa"/>
                </w:tcPr>
                <w:p w:rsidR="00D42A79" w:rsidRPr="00A32A6E" w:rsidRDefault="00D42A79" w:rsidP="00D42A79">
                  <w:pPr>
                    <w:pStyle w:val="Default"/>
                  </w:pPr>
                  <w:r w:rsidRPr="00A32A6E">
                    <w:t xml:space="preserve">252.712.532-87 </w:t>
                  </w:r>
                </w:p>
                <w:p w:rsidR="00D42A79" w:rsidRPr="00A32A6E" w:rsidRDefault="00D42A7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 xml:space="preserve">Miguel Lobato Silva </w:t>
                  </w:r>
                </w:p>
              </w:tc>
              <w:tc>
                <w:tcPr>
                  <w:tcW w:w="1560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D42A79" w:rsidRPr="00A32A6E" w:rsidRDefault="00D42A79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42A79" w:rsidRPr="00A32A6E" w:rsidRDefault="00D42A79" w:rsidP="00BE3E13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BE3E13">
                    <w:t>1</w:t>
                  </w:r>
                  <w:r w:rsidRPr="00A32A6E">
                    <w:t xml:space="preserve"> a 31/12/201</w:t>
                  </w:r>
                  <w:r w:rsidR="00BE3E13">
                    <w:t>1</w:t>
                  </w:r>
                </w:p>
              </w:tc>
            </w:tr>
            <w:tr w:rsidR="00BE3E13" w:rsidRPr="002E5251" w:rsidTr="00854B89">
              <w:tc>
                <w:tcPr>
                  <w:tcW w:w="1838" w:type="dxa"/>
                </w:tcPr>
                <w:p w:rsidR="00BE3E13" w:rsidRPr="00A32A6E" w:rsidRDefault="00BE3E13" w:rsidP="00D42A79">
                  <w:pPr>
                    <w:pStyle w:val="Default"/>
                  </w:pPr>
                  <w:r>
                    <w:t>697.756.139-49</w:t>
                  </w:r>
                </w:p>
              </w:tc>
              <w:tc>
                <w:tcPr>
                  <w:tcW w:w="2693" w:type="dxa"/>
                </w:tcPr>
                <w:p w:rsidR="00BE3E13" w:rsidRPr="00A32A6E" w:rsidRDefault="00BE3E13">
                  <w:pPr>
                    <w:pStyle w:val="Default"/>
                  </w:pPr>
                  <w:r>
                    <w:t>Sílvio José Gonçalves</w:t>
                  </w:r>
                </w:p>
              </w:tc>
              <w:tc>
                <w:tcPr>
                  <w:tcW w:w="1560" w:type="dxa"/>
                </w:tcPr>
                <w:p w:rsidR="00BE3E13" w:rsidRPr="00A32A6E" w:rsidRDefault="00BE3E1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E3E13" w:rsidRPr="00A32A6E" w:rsidRDefault="00BE3E13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E3E13" w:rsidRPr="00A32A6E" w:rsidRDefault="00BE3E13" w:rsidP="00BE3E13">
                  <w:pPr>
                    <w:pStyle w:val="Default"/>
                    <w:jc w:val="both"/>
                  </w:pPr>
                  <w:r>
                    <w:t>4</w:t>
                  </w:r>
                  <w:r w:rsidRPr="00A32A6E">
                    <w:t>/</w:t>
                  </w:r>
                  <w:r>
                    <w:t>7</w:t>
                  </w:r>
                  <w:r w:rsidRPr="00A32A6E">
                    <w:t>/201</w:t>
                  </w:r>
                  <w:r>
                    <w:t>1</w:t>
                  </w:r>
                  <w:r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BE3E13" w:rsidRPr="002E5251" w:rsidTr="00854B89">
              <w:tc>
                <w:tcPr>
                  <w:tcW w:w="1838" w:type="dxa"/>
                </w:tcPr>
                <w:p w:rsidR="00BE3E13" w:rsidRPr="00A32A6E" w:rsidRDefault="00BE3E13" w:rsidP="00D42A79">
                  <w:pPr>
                    <w:pStyle w:val="Default"/>
                  </w:pPr>
                  <w:r>
                    <w:t>258.257.042-72</w:t>
                  </w:r>
                </w:p>
              </w:tc>
              <w:tc>
                <w:tcPr>
                  <w:tcW w:w="2693" w:type="dxa"/>
                </w:tcPr>
                <w:p w:rsidR="00BE3E13" w:rsidRPr="00A32A6E" w:rsidRDefault="00BE3E13">
                  <w:pPr>
                    <w:pStyle w:val="Default"/>
                  </w:pPr>
                  <w:r>
                    <w:t>Elizeth Cristina Vieira Costa</w:t>
                  </w:r>
                </w:p>
              </w:tc>
              <w:tc>
                <w:tcPr>
                  <w:tcW w:w="1560" w:type="dxa"/>
                </w:tcPr>
                <w:p w:rsidR="00BE3E13" w:rsidRPr="00A32A6E" w:rsidRDefault="00BE3E1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E3E13" w:rsidRPr="00A32A6E" w:rsidRDefault="00BE3E13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E3E13" w:rsidRPr="00A32A6E" w:rsidRDefault="00BE3E13" w:rsidP="00BE3E13">
                  <w:pPr>
                    <w:pStyle w:val="Default"/>
                    <w:jc w:val="both"/>
                  </w:pPr>
                  <w:r>
                    <w:t>4</w:t>
                  </w:r>
                  <w:r w:rsidRPr="00A32A6E">
                    <w:t>/</w:t>
                  </w:r>
                  <w:r>
                    <w:t>7</w:t>
                  </w:r>
                  <w:r w:rsidRPr="00A32A6E">
                    <w:t>/201</w:t>
                  </w:r>
                  <w:r>
                    <w:t>1</w:t>
                  </w:r>
                  <w:r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D42A79" w:rsidRPr="002E5251" w:rsidTr="00854B89">
              <w:tc>
                <w:tcPr>
                  <w:tcW w:w="1838" w:type="dxa"/>
                </w:tcPr>
                <w:p w:rsidR="00D42A79" w:rsidRPr="00A32A6E" w:rsidRDefault="00D42A79" w:rsidP="00D42A79">
                  <w:pPr>
                    <w:pStyle w:val="Default"/>
                  </w:pPr>
                  <w:r w:rsidRPr="00A32A6E">
                    <w:t xml:space="preserve">338.829.081-49 </w:t>
                  </w:r>
                </w:p>
                <w:p w:rsidR="00D42A79" w:rsidRPr="00A32A6E" w:rsidRDefault="00D42A7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 xml:space="preserve">Edymar Fernandes Cintra </w:t>
                  </w:r>
                </w:p>
              </w:tc>
              <w:tc>
                <w:tcPr>
                  <w:tcW w:w="1560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D42A79" w:rsidRPr="00A32A6E" w:rsidRDefault="00D42A79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42A79" w:rsidRPr="00A32A6E" w:rsidRDefault="00D42A79" w:rsidP="00BE3E13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BE3E13">
                    <w:t>1</w:t>
                  </w:r>
                  <w:r w:rsidRPr="00A32A6E">
                    <w:t xml:space="preserve"> a 31/12/201</w:t>
                  </w:r>
                  <w:r w:rsidR="00BE3E13">
                    <w:t>1</w:t>
                  </w:r>
                </w:p>
              </w:tc>
            </w:tr>
            <w:tr w:rsidR="00D42A79" w:rsidRPr="002E5251" w:rsidTr="00854B89">
              <w:tc>
                <w:tcPr>
                  <w:tcW w:w="1838" w:type="dxa"/>
                </w:tcPr>
                <w:p w:rsidR="00D42A79" w:rsidRPr="00A32A6E" w:rsidRDefault="00D42A79" w:rsidP="00D42A79">
                  <w:pPr>
                    <w:pStyle w:val="Default"/>
                  </w:pPr>
                  <w:r w:rsidRPr="00A32A6E">
                    <w:t xml:space="preserve">821.203.748-72 </w:t>
                  </w:r>
                </w:p>
                <w:p w:rsidR="00D42A79" w:rsidRPr="00A32A6E" w:rsidRDefault="00D42A79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 xml:space="preserve">Marli Aparecida Carrara Verzegnassi </w:t>
                  </w:r>
                </w:p>
              </w:tc>
              <w:tc>
                <w:tcPr>
                  <w:tcW w:w="1560" w:type="dxa"/>
                </w:tcPr>
                <w:p w:rsidR="00D42A79" w:rsidRPr="00A32A6E" w:rsidRDefault="00D42A79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D42A79" w:rsidRPr="00A32A6E" w:rsidRDefault="00D42A79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D42A79" w:rsidRPr="00A32A6E" w:rsidRDefault="00D42A79" w:rsidP="00BC78B0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BE3E13">
                    <w:t>1</w:t>
                  </w:r>
                  <w:r w:rsidRPr="00A32A6E">
                    <w:t xml:space="preserve"> a </w:t>
                  </w:r>
                  <w:r w:rsidR="00BC78B0">
                    <w:t>31</w:t>
                  </w:r>
                  <w:r w:rsidRPr="00A32A6E">
                    <w:t>/12/201</w:t>
                  </w:r>
                  <w:r w:rsidR="00BE3E13">
                    <w:t>1</w:t>
                  </w:r>
                </w:p>
              </w:tc>
            </w:tr>
            <w:tr w:rsidR="00BE3E13" w:rsidRPr="002E5251" w:rsidTr="00854B89">
              <w:tc>
                <w:tcPr>
                  <w:tcW w:w="1838" w:type="dxa"/>
                </w:tcPr>
                <w:p w:rsidR="00BE3E13" w:rsidRPr="00A32A6E" w:rsidRDefault="00BE3E13" w:rsidP="00D42A79">
                  <w:pPr>
                    <w:pStyle w:val="Default"/>
                  </w:pPr>
                  <w:r>
                    <w:t>024.031.612-68</w:t>
                  </w:r>
                </w:p>
              </w:tc>
              <w:tc>
                <w:tcPr>
                  <w:tcW w:w="2693" w:type="dxa"/>
                </w:tcPr>
                <w:p w:rsidR="00BE3E13" w:rsidRPr="00A32A6E" w:rsidRDefault="00BE3E13">
                  <w:pPr>
                    <w:pStyle w:val="Default"/>
                  </w:pPr>
                  <w:r>
                    <w:t>Alcir Ferreira de Matos</w:t>
                  </w:r>
                </w:p>
              </w:tc>
              <w:tc>
                <w:tcPr>
                  <w:tcW w:w="1560" w:type="dxa"/>
                </w:tcPr>
                <w:p w:rsidR="00BE3E13" w:rsidRPr="00A32A6E" w:rsidRDefault="00BE3E1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BE3E13" w:rsidRPr="00A32A6E" w:rsidRDefault="00BE3E13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BE3E13" w:rsidRPr="00A32A6E" w:rsidRDefault="00BE3E13" w:rsidP="002F34B6">
                  <w:pPr>
                    <w:pStyle w:val="Default"/>
                    <w:jc w:val="both"/>
                  </w:pPr>
                  <w:r>
                    <w:t>10/2/2011 a 31/12/2011</w:t>
                  </w:r>
                </w:p>
              </w:tc>
            </w:tr>
            <w:tr w:rsidR="00CA503F" w:rsidRPr="002E5251" w:rsidTr="00854B89">
              <w:tc>
                <w:tcPr>
                  <w:tcW w:w="1838" w:type="dxa"/>
                </w:tcPr>
                <w:p w:rsidR="00CA503F" w:rsidRPr="00A32A6E" w:rsidRDefault="00CA503F" w:rsidP="00CA503F">
                  <w:pPr>
                    <w:pStyle w:val="Default"/>
                  </w:pPr>
                  <w:r w:rsidRPr="00A32A6E">
                    <w:t xml:space="preserve">134.784.748-09 </w:t>
                  </w:r>
                </w:p>
                <w:p w:rsidR="00CA503F" w:rsidRPr="00A32A6E" w:rsidRDefault="00CA503F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CA503F" w:rsidRPr="00A32A6E" w:rsidRDefault="00CA503F">
                  <w:pPr>
                    <w:pStyle w:val="Default"/>
                  </w:pPr>
                  <w:r w:rsidRPr="00A32A6E">
                    <w:t xml:space="preserve">Evaniza Lopes Rodrigues </w:t>
                  </w:r>
                </w:p>
              </w:tc>
              <w:tc>
                <w:tcPr>
                  <w:tcW w:w="1560" w:type="dxa"/>
                </w:tcPr>
                <w:p w:rsidR="00CA503F" w:rsidRPr="00A32A6E" w:rsidRDefault="00CA503F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CA503F" w:rsidRPr="00A32A6E" w:rsidRDefault="00CA503F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A503F" w:rsidRPr="00A32A6E" w:rsidRDefault="00CA503F" w:rsidP="00BC78B0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BE3E13">
                    <w:t>1</w:t>
                  </w:r>
                  <w:r w:rsidRPr="00A32A6E">
                    <w:t xml:space="preserve"> a </w:t>
                  </w:r>
                  <w:r w:rsidR="00BC78B0">
                    <w:t>31</w:t>
                  </w:r>
                  <w:r w:rsidRPr="00A32A6E">
                    <w:t>/12/201</w:t>
                  </w:r>
                  <w:r w:rsidR="00BE3E13">
                    <w:t>1</w:t>
                  </w:r>
                </w:p>
              </w:tc>
            </w:tr>
            <w:tr w:rsidR="00CA503F" w:rsidRPr="002E5251" w:rsidTr="00854B89">
              <w:tc>
                <w:tcPr>
                  <w:tcW w:w="1838" w:type="dxa"/>
                </w:tcPr>
                <w:p w:rsidR="00CA503F" w:rsidRPr="00A32A6E" w:rsidRDefault="00BE3E13" w:rsidP="00CA503F">
                  <w:pPr>
                    <w:pStyle w:val="Default"/>
                  </w:pPr>
                  <w:r>
                    <w:t>375.176.781-91</w:t>
                  </w:r>
                </w:p>
                <w:p w:rsidR="00CA503F" w:rsidRPr="00A32A6E" w:rsidRDefault="00CA503F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BE3E13" w:rsidRPr="00BE3E13" w:rsidRDefault="00BE3E13" w:rsidP="00BE3E13">
                  <w:pPr>
                    <w:pStyle w:val="Default"/>
                  </w:pPr>
                  <w:proofErr w:type="spellStart"/>
                  <w:r w:rsidRPr="00BE3E13">
                    <w:t>Ioav</w:t>
                  </w:r>
                  <w:proofErr w:type="spellEnd"/>
                  <w:r w:rsidRPr="00BE3E13">
                    <w:t xml:space="preserve"> </w:t>
                  </w:r>
                  <w:proofErr w:type="spellStart"/>
                  <w:r w:rsidRPr="00BE3E13">
                    <w:t>Blanche</w:t>
                  </w:r>
                  <w:proofErr w:type="spellEnd"/>
                  <w:r w:rsidRPr="00BE3E13">
                    <w:t xml:space="preserve"> </w:t>
                  </w:r>
                </w:p>
                <w:p w:rsidR="00CA503F" w:rsidRPr="00A32A6E" w:rsidRDefault="00CA503F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CA503F" w:rsidRPr="00A32A6E" w:rsidRDefault="00CA503F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CA503F" w:rsidRPr="00A32A6E" w:rsidRDefault="00CA503F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A503F" w:rsidRPr="00A32A6E" w:rsidRDefault="00CA503F" w:rsidP="00BC78B0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BE3E13">
                    <w:t>1</w:t>
                  </w:r>
                  <w:r w:rsidRPr="00A32A6E">
                    <w:t xml:space="preserve"> a 3</w:t>
                  </w:r>
                  <w:r w:rsidR="00BC78B0">
                    <w:t>1</w:t>
                  </w:r>
                  <w:r w:rsidRPr="00A32A6E">
                    <w:t>/1</w:t>
                  </w:r>
                  <w:r w:rsidR="00BC78B0">
                    <w:t>2</w:t>
                  </w:r>
                  <w:r w:rsidRPr="00A32A6E">
                    <w:t>/201</w:t>
                  </w:r>
                  <w:r w:rsidR="00BE3E13">
                    <w:t>1</w:t>
                  </w:r>
                </w:p>
              </w:tc>
            </w:tr>
            <w:tr w:rsidR="00CA503F" w:rsidRPr="002E5251" w:rsidTr="00854B89">
              <w:tc>
                <w:tcPr>
                  <w:tcW w:w="1838" w:type="dxa"/>
                </w:tcPr>
                <w:p w:rsidR="00CA503F" w:rsidRPr="00A32A6E" w:rsidRDefault="005006A3" w:rsidP="00CA503F">
                  <w:pPr>
                    <w:pStyle w:val="Default"/>
                  </w:pPr>
                  <w:r>
                    <w:t>307.538.721-53</w:t>
                  </w:r>
                </w:p>
                <w:p w:rsidR="00CA503F" w:rsidRPr="00A32A6E" w:rsidRDefault="00CA503F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Pr="005006A3" w:rsidRDefault="005006A3" w:rsidP="005006A3">
                  <w:pPr>
                    <w:pStyle w:val="Default"/>
                  </w:pPr>
                  <w:r w:rsidRPr="005006A3">
                    <w:t xml:space="preserve">Helder Jose Ferreira Paiva </w:t>
                  </w:r>
                </w:p>
                <w:p w:rsidR="00CA503F" w:rsidRPr="00A32A6E" w:rsidRDefault="00CA503F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CA503F" w:rsidRPr="00A32A6E" w:rsidRDefault="00CA503F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CA503F" w:rsidRPr="00A32A6E" w:rsidRDefault="00CA503F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CA503F" w:rsidRPr="00A32A6E" w:rsidRDefault="00CA503F" w:rsidP="00BC78B0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5006A3">
                    <w:t>1</w:t>
                  </w:r>
                  <w:r w:rsidRPr="00A32A6E">
                    <w:t xml:space="preserve"> a 3</w:t>
                  </w:r>
                  <w:r w:rsidR="00BC78B0">
                    <w:t>1</w:t>
                  </w:r>
                  <w:r w:rsidRPr="00A32A6E">
                    <w:t>/1</w:t>
                  </w:r>
                  <w:r w:rsidR="00BC78B0">
                    <w:t>2</w:t>
                  </w:r>
                  <w:r w:rsidRPr="00A32A6E">
                    <w:t>/201</w:t>
                  </w:r>
                  <w:r w:rsidR="005006A3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5006A3" w:rsidP="00CA503F">
                  <w:pPr>
                    <w:pStyle w:val="Default"/>
                  </w:pPr>
                  <w:r>
                    <w:t>485.281.298-53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Default="005006A3">
                  <w:pPr>
                    <w:pStyle w:val="Default"/>
                  </w:pPr>
                  <w:r>
                    <w:t xml:space="preserve">Natalino </w:t>
                  </w:r>
                  <w:proofErr w:type="spellStart"/>
                  <w:r>
                    <w:t>Gazonato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BC78B0">
                  <w:pPr>
                    <w:pStyle w:val="Default"/>
                    <w:jc w:val="both"/>
                  </w:pPr>
                  <w:r w:rsidRPr="00A32A6E">
                    <w:t>1/1/201</w:t>
                  </w:r>
                  <w:r>
                    <w:t>1</w:t>
                  </w:r>
                  <w:r w:rsidRPr="00A32A6E">
                    <w:t xml:space="preserve"> a </w:t>
                  </w:r>
                  <w:r w:rsidR="00BC78B0">
                    <w:t>31</w:t>
                  </w:r>
                  <w:r w:rsidRPr="00A32A6E">
                    <w:t>/1</w:t>
                  </w:r>
                  <w:r w:rsidR="00BC78B0">
                    <w:t>2</w:t>
                  </w:r>
                  <w:r w:rsidRPr="00A32A6E">
                    <w:t>/201</w:t>
                  </w:r>
                  <w:r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5006A3" w:rsidP="00CA503F">
                  <w:pPr>
                    <w:pStyle w:val="Default"/>
                  </w:pPr>
                  <w:r>
                    <w:t>182.181.801-68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Pr="00A32A6E" w:rsidRDefault="005006A3" w:rsidP="00487184">
                  <w:pPr>
                    <w:pStyle w:val="Default"/>
                  </w:pPr>
                  <w:r>
                    <w:t xml:space="preserve">Filipe </w:t>
                  </w:r>
                  <w:proofErr w:type="spellStart"/>
                  <w:r w:rsidR="00487184">
                    <w:t>Ferrez</w:t>
                  </w:r>
                  <w:proofErr w:type="spellEnd"/>
                  <w:r w:rsidR="00487184">
                    <w:t xml:space="preserve"> </w:t>
                  </w:r>
                  <w:r>
                    <w:t>Pontual Machado</w:t>
                  </w:r>
                  <w:r w:rsidRPr="00A32A6E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4E40CF">
                  <w:pPr>
                    <w:pStyle w:val="Default"/>
                    <w:jc w:val="both"/>
                  </w:pPr>
                  <w:r>
                    <w:t>4</w:t>
                  </w:r>
                  <w:r w:rsidRPr="00A32A6E">
                    <w:t>/</w:t>
                  </w:r>
                  <w:r>
                    <w:t>7</w:t>
                  </w:r>
                  <w:r w:rsidRPr="00A32A6E">
                    <w:t>/201</w:t>
                  </w:r>
                  <w:r>
                    <w:t>1</w:t>
                  </w:r>
                  <w:r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Default="005006A3" w:rsidP="005006A3">
                  <w:pPr>
                    <w:pStyle w:val="Default"/>
                  </w:pPr>
                  <w:r>
                    <w:t xml:space="preserve">074.441.096-72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Default="005006A3" w:rsidP="005006A3">
                  <w:pPr>
                    <w:pStyle w:val="Default"/>
                  </w:pPr>
                  <w:r>
                    <w:t xml:space="preserve">Nylton Velloso Filho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5006A3">
                  <w:pPr>
                    <w:pStyle w:val="Default"/>
                    <w:jc w:val="both"/>
                  </w:pPr>
                  <w:r w:rsidRPr="00A32A6E">
                    <w:t>1/1/201</w:t>
                  </w:r>
                  <w:r>
                    <w:t>1</w:t>
                  </w:r>
                  <w:r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BC78B0">
                  <w:pPr>
                    <w:pStyle w:val="Default"/>
                  </w:pPr>
                  <w:r>
                    <w:t>357.621.799-15</w:t>
                  </w:r>
                </w:p>
              </w:tc>
              <w:tc>
                <w:tcPr>
                  <w:tcW w:w="2693" w:type="dxa"/>
                </w:tcPr>
                <w:p w:rsidR="005006A3" w:rsidRPr="00A32A6E" w:rsidRDefault="00BC78B0" w:rsidP="008D0311">
                  <w:pPr>
                    <w:pStyle w:val="Default"/>
                  </w:pPr>
                  <w:r>
                    <w:t xml:space="preserve">Domingos de Oliveira </w:t>
                  </w:r>
                  <w:proofErr w:type="spellStart"/>
                  <w:r>
                    <w:t>Davide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BC78B0" w:rsidP="00BC78B0">
                  <w:pPr>
                    <w:pStyle w:val="Default"/>
                    <w:jc w:val="both"/>
                  </w:pPr>
                  <w:r>
                    <w:t>1</w:t>
                  </w:r>
                  <w:r w:rsidR="005006A3" w:rsidRPr="00A32A6E">
                    <w:t>/</w:t>
                  </w:r>
                  <w:r>
                    <w:t>1</w:t>
                  </w:r>
                  <w:r w:rsidR="005006A3" w:rsidRPr="00A32A6E">
                    <w:t>/201</w:t>
                  </w:r>
                  <w:r>
                    <w:t>1</w:t>
                  </w:r>
                  <w:r w:rsidR="005006A3" w:rsidRPr="00A32A6E">
                    <w:t xml:space="preserve"> a </w:t>
                  </w:r>
                  <w:r>
                    <w:t>31</w:t>
                  </w:r>
                  <w:r w:rsidR="005006A3" w:rsidRPr="00A32A6E">
                    <w:t>/12/2010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347507" w:rsidP="008D0311">
                  <w:pPr>
                    <w:pStyle w:val="Default"/>
                  </w:pPr>
                  <w:r>
                    <w:t>179.658.451-72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Pr="00A32A6E" w:rsidRDefault="00347507">
                  <w:pPr>
                    <w:pStyle w:val="Default"/>
                  </w:pPr>
                  <w:r>
                    <w:t>Antônio de Lisboa Amâncio</w:t>
                  </w:r>
                  <w:r w:rsidR="005006A3" w:rsidRPr="00A32A6E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07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47507">
                    <w:t>1</w:t>
                  </w:r>
                  <w:r w:rsidRPr="00A32A6E">
                    <w:t xml:space="preserve"> a 31/12/201</w:t>
                  </w:r>
                  <w:r w:rsidR="00347507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347507">
                  <w:pPr>
                    <w:pStyle w:val="Default"/>
                  </w:pPr>
                  <w:r>
                    <w:t>588.817.862-49</w:t>
                  </w:r>
                </w:p>
              </w:tc>
              <w:tc>
                <w:tcPr>
                  <w:tcW w:w="2693" w:type="dxa"/>
                </w:tcPr>
                <w:p w:rsidR="005006A3" w:rsidRPr="00A32A6E" w:rsidRDefault="00347507" w:rsidP="0047791D">
                  <w:pPr>
                    <w:pStyle w:val="Default"/>
                  </w:pPr>
                  <w:proofErr w:type="spellStart"/>
                  <w:r>
                    <w:t>Sammya</w:t>
                  </w:r>
                  <w:proofErr w:type="spellEnd"/>
                  <w:r>
                    <w:t xml:space="preserve"> Cury Dias </w:t>
                  </w:r>
                  <w:proofErr w:type="spellStart"/>
                  <w:r>
                    <w:t>Regiani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347507" w:rsidP="00347507">
                  <w:pPr>
                    <w:pStyle w:val="Default"/>
                    <w:jc w:val="both"/>
                  </w:pPr>
                  <w:r>
                    <w:t>1</w:t>
                  </w:r>
                  <w:r w:rsidR="005006A3" w:rsidRPr="00A32A6E">
                    <w:t>/</w:t>
                  </w:r>
                  <w:r>
                    <w:t>1</w:t>
                  </w:r>
                  <w:r w:rsidR="005006A3" w:rsidRPr="00A32A6E">
                    <w:t>/201</w:t>
                  </w:r>
                  <w:r>
                    <w:t>1</w:t>
                  </w:r>
                  <w:r w:rsidR="005006A3" w:rsidRPr="00A32A6E">
                    <w:t xml:space="preserve"> a 31/12/201</w:t>
                  </w:r>
                  <w:r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347507" w:rsidP="0047791D">
                  <w:pPr>
                    <w:pStyle w:val="Default"/>
                  </w:pPr>
                  <w:r>
                    <w:t>361.920.829-87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Pr="00347585" w:rsidRDefault="00347507">
                  <w:pPr>
                    <w:pStyle w:val="Default"/>
                  </w:pPr>
                  <w:r w:rsidRPr="00347585">
                    <w:t>Jair Pedro Ferreira</w:t>
                  </w:r>
                  <w:r w:rsidR="005006A3" w:rsidRPr="00347585"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07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47507">
                    <w:t>1</w:t>
                  </w:r>
                  <w:r w:rsidRPr="00A32A6E">
                    <w:t xml:space="preserve"> a 31/12/201</w:t>
                  </w:r>
                  <w:r w:rsidR="00347507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347507" w:rsidP="005763B8">
                  <w:pPr>
                    <w:pStyle w:val="Default"/>
                  </w:pPr>
                  <w:r>
                    <w:t>534.039.089-68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07" w:rsidRPr="00347585" w:rsidRDefault="00347507" w:rsidP="00347507">
                  <w:pPr>
                    <w:pStyle w:val="Default"/>
                  </w:pPr>
                  <w:proofErr w:type="spellStart"/>
                  <w:r w:rsidRPr="00347585">
                    <w:t>Elson</w:t>
                  </w:r>
                  <w:proofErr w:type="spellEnd"/>
                  <w:r w:rsidRPr="00347585">
                    <w:t xml:space="preserve"> Manoel Pereira </w:t>
                  </w:r>
                </w:p>
                <w:p w:rsidR="005006A3" w:rsidRPr="00347585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 w:rsidP="00BD51C1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07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47507">
                    <w:t>1</w:t>
                  </w:r>
                  <w:r w:rsidRPr="00A32A6E">
                    <w:t xml:space="preserve"> a 31/12/201</w:t>
                  </w:r>
                  <w:r w:rsidR="00347507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347507" w:rsidRDefault="00347507" w:rsidP="00347507">
                  <w:pPr>
                    <w:pStyle w:val="Default"/>
                  </w:pPr>
                  <w:r>
                    <w:t xml:space="preserve">268.672.067-00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85" w:rsidRPr="00347585" w:rsidRDefault="00347585" w:rsidP="00347585">
                  <w:pPr>
                    <w:pStyle w:val="Default"/>
                  </w:pPr>
                  <w:r w:rsidRPr="00347585">
                    <w:t xml:space="preserve">Lúcia Cony Faria Cidade </w:t>
                  </w:r>
                </w:p>
                <w:p w:rsidR="005006A3" w:rsidRPr="00347585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85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47585">
                    <w:t>1</w:t>
                  </w:r>
                  <w:r w:rsidRPr="00A32A6E">
                    <w:t xml:space="preserve"> a 31/12/201</w:t>
                  </w:r>
                  <w:r w:rsidR="0034758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347585" w:rsidRDefault="00347585" w:rsidP="00347585">
                  <w:pPr>
                    <w:pStyle w:val="Default"/>
                  </w:pPr>
                  <w:r>
                    <w:t xml:space="preserve">435.986.177-04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85" w:rsidRDefault="00347585" w:rsidP="00347585">
                  <w:pPr>
                    <w:pStyle w:val="Default"/>
                  </w:pPr>
                  <w:r>
                    <w:t xml:space="preserve">Ricardo de Gouvêa Corrêa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85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47585">
                    <w:t>1</w:t>
                  </w:r>
                  <w:r w:rsidRPr="00A32A6E">
                    <w:t xml:space="preserve"> a 31/12/201</w:t>
                  </w:r>
                  <w:r w:rsidR="0034758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347585" w:rsidRDefault="00347585" w:rsidP="00347585">
                  <w:pPr>
                    <w:pStyle w:val="Default"/>
                  </w:pPr>
                  <w:r>
                    <w:t xml:space="preserve">549.079.343-00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85" w:rsidRDefault="00347585" w:rsidP="0034758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Teresa Hilda Bezerra de Souza Costa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85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347585">
                    <w:t>1</w:t>
                  </w:r>
                  <w:r w:rsidRPr="00A32A6E">
                    <w:t xml:space="preserve"> a 31/12/201</w:t>
                  </w:r>
                  <w:r w:rsidR="0034758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347585" w:rsidRPr="00347585" w:rsidRDefault="003E71E1" w:rsidP="00347585">
                  <w:pPr>
                    <w:pStyle w:val="Default"/>
                  </w:pPr>
                  <w:r>
                    <w:lastRenderedPageBreak/>
                    <w:t>0</w:t>
                  </w:r>
                  <w:r w:rsidR="00347585" w:rsidRPr="00347585">
                    <w:t xml:space="preserve">58.472.778-06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85" w:rsidRPr="00347585" w:rsidRDefault="00347585" w:rsidP="00347585">
                  <w:pPr>
                    <w:pStyle w:val="Default"/>
                  </w:pPr>
                  <w:r w:rsidRPr="00347585">
                    <w:t xml:space="preserve">Miguel da Silva </w:t>
                  </w:r>
                  <w:proofErr w:type="spellStart"/>
                  <w:r w:rsidRPr="00347585">
                    <w:t>Sastre</w:t>
                  </w:r>
                  <w:proofErr w:type="spellEnd"/>
                  <w:r w:rsidRPr="00347585">
                    <w:t xml:space="preserve">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85">
                  <w:pPr>
                    <w:pStyle w:val="Default"/>
                    <w:jc w:val="both"/>
                  </w:pPr>
                  <w:r w:rsidRPr="00A32A6E">
                    <w:t>30/11/201</w:t>
                  </w:r>
                  <w:r w:rsidR="00347585">
                    <w:t>1</w:t>
                  </w:r>
                  <w:r w:rsidRPr="00A32A6E">
                    <w:t xml:space="preserve"> a 31/12/201</w:t>
                  </w:r>
                  <w:r w:rsidR="0034758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347585" w:rsidRDefault="00347585" w:rsidP="00347585">
                  <w:pPr>
                    <w:pStyle w:val="Default"/>
                  </w:pPr>
                  <w:r>
                    <w:t xml:space="preserve">325.558.064-15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85" w:rsidRPr="00347585" w:rsidRDefault="00347585" w:rsidP="00347585">
                  <w:pPr>
                    <w:pStyle w:val="Default"/>
                  </w:pPr>
                  <w:r w:rsidRPr="00347585">
                    <w:t xml:space="preserve">Maria Elizabeth Cacho do Nascimento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347585">
                  <w:pPr>
                    <w:pStyle w:val="Default"/>
                    <w:jc w:val="both"/>
                  </w:pPr>
                  <w:r w:rsidRPr="00A32A6E">
                    <w:t>7/12/201</w:t>
                  </w:r>
                  <w:r w:rsidR="00347585">
                    <w:t>1</w:t>
                  </w:r>
                  <w:r w:rsidRPr="00A32A6E">
                    <w:t xml:space="preserve"> a 31/12/201</w:t>
                  </w:r>
                  <w:r w:rsidR="0034758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347585" w:rsidRDefault="00347585" w:rsidP="0034758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138.540.706-91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347585" w:rsidRPr="00412055" w:rsidRDefault="00347585" w:rsidP="00347585">
                  <w:pPr>
                    <w:pStyle w:val="Default"/>
                  </w:pPr>
                  <w:r w:rsidRPr="00412055">
                    <w:t xml:space="preserve">Maria Henriqueta Arantes Ferreira Alves </w:t>
                  </w:r>
                </w:p>
                <w:p w:rsidR="005006A3" w:rsidRPr="00412055" w:rsidRDefault="005006A3">
                  <w:pPr>
                    <w:pStyle w:val="Default"/>
                  </w:pP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412055">
                  <w:pPr>
                    <w:pStyle w:val="Default"/>
                    <w:jc w:val="both"/>
                  </w:pPr>
                  <w:r w:rsidRPr="00A32A6E">
                    <w:t>1</w:t>
                  </w:r>
                  <w:r w:rsidR="00412055">
                    <w:t>4</w:t>
                  </w:r>
                  <w:r w:rsidRPr="00A32A6E">
                    <w:t>/</w:t>
                  </w:r>
                  <w:r w:rsidR="00412055">
                    <w:t>4</w:t>
                  </w:r>
                  <w:r w:rsidRPr="00A32A6E">
                    <w:t>/201</w:t>
                  </w:r>
                  <w:r w:rsidR="00412055">
                    <w:t>1</w:t>
                  </w:r>
                  <w:r w:rsidRPr="00A32A6E">
                    <w:t xml:space="preserve"> a 30/11/201</w:t>
                  </w:r>
                  <w:r w:rsidR="0041205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5006A3" w:rsidP="00BD51C1">
                  <w:pPr>
                    <w:pStyle w:val="Default"/>
                  </w:pPr>
                  <w:r w:rsidRPr="00A32A6E">
                    <w:t xml:space="preserve">069.708.343-87 </w:t>
                  </w:r>
                </w:p>
                <w:p w:rsidR="005006A3" w:rsidRPr="00A32A6E" w:rsidRDefault="005006A3">
                  <w:pPr>
                    <w:pStyle w:val="Default"/>
                  </w:pPr>
                </w:p>
              </w:tc>
              <w:tc>
                <w:tcPr>
                  <w:tcW w:w="2693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 xml:space="preserve">Thereza Neumann Santos de Freitas </w:t>
                  </w: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5006A3" w:rsidP="00412055">
                  <w:pPr>
                    <w:pStyle w:val="Default"/>
                    <w:jc w:val="both"/>
                  </w:pPr>
                  <w:r w:rsidRPr="00A32A6E">
                    <w:t>1/1/201</w:t>
                  </w:r>
                  <w:r w:rsidR="00412055">
                    <w:t>1</w:t>
                  </w:r>
                  <w:r w:rsidRPr="00A32A6E">
                    <w:t xml:space="preserve"> a </w:t>
                  </w:r>
                  <w:r w:rsidR="00412055">
                    <w:t>31</w:t>
                  </w:r>
                  <w:r w:rsidRPr="00A32A6E">
                    <w:t>/12/201</w:t>
                  </w:r>
                  <w:r w:rsidR="00412055">
                    <w:t>1</w:t>
                  </w:r>
                </w:p>
              </w:tc>
            </w:tr>
            <w:tr w:rsidR="005006A3" w:rsidRPr="002E5251" w:rsidTr="00854B89">
              <w:tc>
                <w:tcPr>
                  <w:tcW w:w="183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234.171.379-34</w:t>
                  </w:r>
                </w:p>
              </w:tc>
              <w:tc>
                <w:tcPr>
                  <w:tcW w:w="2693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Valter Fanini</w:t>
                  </w:r>
                </w:p>
              </w:tc>
              <w:tc>
                <w:tcPr>
                  <w:tcW w:w="1560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Conselheiro</w:t>
                  </w:r>
                </w:p>
              </w:tc>
              <w:tc>
                <w:tcPr>
                  <w:tcW w:w="2268" w:type="dxa"/>
                </w:tcPr>
                <w:p w:rsidR="005006A3" w:rsidRPr="00A32A6E" w:rsidRDefault="005006A3">
                  <w:pPr>
                    <w:pStyle w:val="Default"/>
                  </w:pPr>
                  <w:r w:rsidRPr="00A32A6E">
                    <w:t>Membro de órgão colegiado</w:t>
                  </w:r>
                </w:p>
              </w:tc>
              <w:tc>
                <w:tcPr>
                  <w:tcW w:w="1552" w:type="dxa"/>
                </w:tcPr>
                <w:p w:rsidR="005006A3" w:rsidRPr="00A32A6E" w:rsidRDefault="00412055" w:rsidP="00412055">
                  <w:pPr>
                    <w:pStyle w:val="Default"/>
                    <w:jc w:val="both"/>
                  </w:pPr>
                  <w:r>
                    <w:t>1</w:t>
                  </w:r>
                  <w:r w:rsidR="005006A3" w:rsidRPr="00A32A6E">
                    <w:t>/1/201</w:t>
                  </w:r>
                  <w:r>
                    <w:t>1</w:t>
                  </w:r>
                  <w:r w:rsidR="005006A3" w:rsidRPr="00A32A6E">
                    <w:t xml:space="preserve"> a 31/12/201</w:t>
                  </w:r>
                  <w:r>
                    <w:t>1</w:t>
                  </w:r>
                </w:p>
              </w:tc>
            </w:tr>
          </w:tbl>
          <w:p w:rsidR="00FB71B0" w:rsidRPr="002E5251" w:rsidRDefault="00FB71B0">
            <w:pPr>
              <w:pStyle w:val="Default"/>
            </w:pPr>
          </w:p>
        </w:tc>
      </w:tr>
    </w:tbl>
    <w:p w:rsidR="0029147E" w:rsidRDefault="0029147E" w:rsidP="0029147E">
      <w:pPr>
        <w:pStyle w:val="Default"/>
        <w:spacing w:before="120"/>
        <w:ind w:right="-425"/>
        <w:jc w:val="both"/>
        <w:rPr>
          <w:color w:val="auto"/>
        </w:rPr>
      </w:pPr>
    </w:p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1843"/>
        <w:gridCol w:w="1985"/>
        <w:gridCol w:w="1984"/>
        <w:gridCol w:w="2410"/>
        <w:gridCol w:w="1701"/>
      </w:tblGrid>
      <w:tr w:rsidR="0029147E" w:rsidTr="007C3FA8">
        <w:trPr>
          <w:trHeight w:val="469"/>
        </w:trPr>
        <w:tc>
          <w:tcPr>
            <w:tcW w:w="9923" w:type="dxa"/>
            <w:gridSpan w:val="5"/>
          </w:tcPr>
          <w:p w:rsidR="0029147E" w:rsidRPr="00804E4F" w:rsidRDefault="0029147E" w:rsidP="004E40CF">
            <w:pPr>
              <w:pStyle w:val="Default"/>
              <w:jc w:val="center"/>
            </w:pPr>
            <w:r w:rsidRPr="00804E4F">
              <w:t>FUNDO DE ARRENDAMENTO RESIDENCIAL (FAR)</w:t>
            </w:r>
          </w:p>
        </w:tc>
      </w:tr>
      <w:tr w:rsidR="00D42634" w:rsidTr="00117360">
        <w:tc>
          <w:tcPr>
            <w:tcW w:w="1843" w:type="dxa"/>
          </w:tcPr>
          <w:p w:rsidR="0029147E" w:rsidRPr="00804E4F" w:rsidRDefault="0029147E" w:rsidP="004E40CF">
            <w:pPr>
              <w:pStyle w:val="Default"/>
              <w:spacing w:before="120"/>
              <w:ind w:right="-425"/>
              <w:jc w:val="center"/>
              <w:rPr>
                <w:color w:val="auto"/>
              </w:rPr>
            </w:pPr>
            <w:r w:rsidRPr="00804E4F">
              <w:rPr>
                <w:color w:val="auto"/>
              </w:rPr>
              <w:t>CPF</w:t>
            </w:r>
          </w:p>
        </w:tc>
        <w:tc>
          <w:tcPr>
            <w:tcW w:w="1985" w:type="dxa"/>
          </w:tcPr>
          <w:p w:rsidR="0029147E" w:rsidRPr="00804E4F" w:rsidRDefault="0029147E" w:rsidP="004E40CF">
            <w:pPr>
              <w:pStyle w:val="Default"/>
              <w:jc w:val="center"/>
            </w:pPr>
            <w:r w:rsidRPr="00804E4F">
              <w:t>AGENTE</w:t>
            </w:r>
          </w:p>
        </w:tc>
        <w:tc>
          <w:tcPr>
            <w:tcW w:w="1984" w:type="dxa"/>
          </w:tcPr>
          <w:p w:rsidR="0029147E" w:rsidRPr="00804E4F" w:rsidRDefault="0029147E" w:rsidP="004E40CF">
            <w:pPr>
              <w:pStyle w:val="Default"/>
              <w:jc w:val="center"/>
            </w:pPr>
            <w:r w:rsidRPr="00804E4F">
              <w:t>CARGO</w:t>
            </w:r>
          </w:p>
        </w:tc>
        <w:tc>
          <w:tcPr>
            <w:tcW w:w="2410" w:type="dxa"/>
          </w:tcPr>
          <w:p w:rsidR="0029147E" w:rsidRPr="00804E4F" w:rsidRDefault="0029147E" w:rsidP="004E40CF">
            <w:pPr>
              <w:pStyle w:val="Default"/>
              <w:jc w:val="center"/>
            </w:pPr>
            <w:r w:rsidRPr="00804E4F">
              <w:t>NATUREZA DE RESPONSABILIDADE</w:t>
            </w:r>
          </w:p>
        </w:tc>
        <w:tc>
          <w:tcPr>
            <w:tcW w:w="1701" w:type="dxa"/>
          </w:tcPr>
          <w:p w:rsidR="0029147E" w:rsidRPr="00804E4F" w:rsidRDefault="0029147E" w:rsidP="004E40CF">
            <w:pPr>
              <w:pStyle w:val="Default"/>
              <w:jc w:val="center"/>
            </w:pPr>
            <w:r w:rsidRPr="00804E4F">
              <w:t>PERÍODO</w:t>
            </w:r>
            <w:r w:rsidR="00117360">
              <w:t xml:space="preserve"> RESPECTIVO</w:t>
            </w:r>
            <w:proofErr w:type="gramStart"/>
            <w:r w:rsidR="00117360">
              <w:t xml:space="preserve"> </w:t>
            </w:r>
            <w:r w:rsidRPr="00804E4F">
              <w:t xml:space="preserve"> </w:t>
            </w:r>
            <w:proofErr w:type="gramEnd"/>
            <w:r w:rsidRPr="00804E4F">
              <w:t>DE GESTÃO</w:t>
            </w:r>
          </w:p>
        </w:tc>
      </w:tr>
      <w:tr w:rsidR="00D42634" w:rsidTr="00117360">
        <w:tc>
          <w:tcPr>
            <w:tcW w:w="1843" w:type="dxa"/>
          </w:tcPr>
          <w:p w:rsidR="007C3FA8" w:rsidRPr="00804E4F" w:rsidRDefault="007C3FA8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rPr>
                <w:color w:val="auto"/>
              </w:rPr>
              <w:t>318.455.334-53</w:t>
            </w:r>
          </w:p>
        </w:tc>
        <w:tc>
          <w:tcPr>
            <w:tcW w:w="1985" w:type="dxa"/>
          </w:tcPr>
          <w:p w:rsidR="007C3FA8" w:rsidRPr="00804E4F" w:rsidRDefault="007C3FA8">
            <w:pPr>
              <w:pStyle w:val="Default"/>
            </w:pPr>
            <w:r w:rsidRPr="00804E4F">
              <w:t xml:space="preserve">Maria Fernanda Ramos Coelho </w:t>
            </w:r>
          </w:p>
        </w:tc>
        <w:tc>
          <w:tcPr>
            <w:tcW w:w="1984" w:type="dxa"/>
          </w:tcPr>
          <w:p w:rsidR="007C3FA8" w:rsidRPr="00804E4F" w:rsidRDefault="007C3FA8">
            <w:pPr>
              <w:pStyle w:val="Default"/>
            </w:pPr>
            <w:r w:rsidRPr="00804E4F">
              <w:t>Presidente</w:t>
            </w:r>
            <w:r w:rsidR="003A462F">
              <w:t xml:space="preserve"> da Caixa</w:t>
            </w:r>
            <w:r w:rsidRPr="00804E4F">
              <w:t xml:space="preserve"> </w:t>
            </w:r>
          </w:p>
        </w:tc>
        <w:tc>
          <w:tcPr>
            <w:tcW w:w="2410" w:type="dxa"/>
          </w:tcPr>
          <w:p w:rsidR="007C3FA8" w:rsidRPr="00804E4F" w:rsidRDefault="007C3FA8">
            <w:pPr>
              <w:pStyle w:val="Default"/>
            </w:pPr>
            <w:r w:rsidRPr="00804E4F">
              <w:t xml:space="preserve">Dirigente máximo </w:t>
            </w:r>
          </w:p>
        </w:tc>
        <w:tc>
          <w:tcPr>
            <w:tcW w:w="1701" w:type="dxa"/>
          </w:tcPr>
          <w:p w:rsidR="007C3FA8" w:rsidRPr="00804E4F" w:rsidRDefault="007C3FA8" w:rsidP="00D128D6">
            <w:pPr>
              <w:pStyle w:val="Default"/>
              <w:jc w:val="both"/>
              <w:rPr>
                <w:color w:val="auto"/>
              </w:rPr>
            </w:pPr>
            <w:r w:rsidRPr="00804E4F">
              <w:t>1/1/201</w:t>
            </w:r>
            <w:r w:rsidR="00D128D6">
              <w:t>1</w:t>
            </w:r>
            <w:r w:rsidRPr="00804E4F">
              <w:t xml:space="preserve"> a </w:t>
            </w:r>
            <w:r w:rsidR="00D128D6">
              <w:t>28</w:t>
            </w:r>
            <w:r w:rsidRPr="00804E4F">
              <w:t>/</w:t>
            </w:r>
            <w:r w:rsidR="00D128D6">
              <w:t>03</w:t>
            </w:r>
            <w:r w:rsidRPr="00804E4F">
              <w:t>/201</w:t>
            </w:r>
            <w:r w:rsidR="00D128D6">
              <w:t>1</w:t>
            </w:r>
          </w:p>
        </w:tc>
      </w:tr>
      <w:tr w:rsidR="00117360" w:rsidTr="00117360">
        <w:tc>
          <w:tcPr>
            <w:tcW w:w="1843" w:type="dxa"/>
          </w:tcPr>
          <w:p w:rsidR="00117360" w:rsidRPr="00804E4F" w:rsidRDefault="00117360" w:rsidP="00117360">
            <w:pPr>
              <w:pStyle w:val="Default"/>
              <w:jc w:val="both"/>
            </w:pPr>
            <w:r w:rsidRPr="00804E4F">
              <w:t xml:space="preserve">095.048.855-00 </w:t>
            </w:r>
          </w:p>
          <w:p w:rsidR="00117360" w:rsidRPr="00804E4F" w:rsidRDefault="00117360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117360" w:rsidRPr="00804E4F" w:rsidRDefault="00117360">
            <w:pPr>
              <w:pStyle w:val="Default"/>
            </w:pPr>
            <w:r w:rsidRPr="00804E4F">
              <w:t>Jo</w:t>
            </w:r>
            <w:r>
              <w:t>rge</w:t>
            </w:r>
            <w:r w:rsidRPr="00804E4F">
              <w:t xml:space="preserve"> Fontes </w:t>
            </w:r>
            <w:proofErr w:type="spellStart"/>
            <w:r w:rsidRPr="00804E4F">
              <w:t>Hereda</w:t>
            </w:r>
            <w:proofErr w:type="spellEnd"/>
          </w:p>
        </w:tc>
        <w:tc>
          <w:tcPr>
            <w:tcW w:w="1984" w:type="dxa"/>
          </w:tcPr>
          <w:p w:rsidR="00117360" w:rsidRPr="00804E4F" w:rsidRDefault="00117360" w:rsidP="00117360">
            <w:pPr>
              <w:pStyle w:val="Default"/>
            </w:pPr>
            <w:r w:rsidRPr="00804E4F">
              <w:t>Membro do</w:t>
            </w:r>
          </w:p>
          <w:p w:rsidR="00117360" w:rsidRPr="00804E4F" w:rsidRDefault="00117360" w:rsidP="00117360">
            <w:pPr>
              <w:pStyle w:val="Default"/>
            </w:pPr>
            <w:r w:rsidRPr="00804E4F">
              <w:t>Conselho Diretor</w:t>
            </w:r>
            <w:r w:rsidR="00531D84">
              <w:t xml:space="preserve"> e Presidente</w:t>
            </w:r>
            <w:r w:rsidR="003A462F">
              <w:t xml:space="preserve"> da Caixa</w:t>
            </w:r>
          </w:p>
        </w:tc>
        <w:tc>
          <w:tcPr>
            <w:tcW w:w="2410" w:type="dxa"/>
          </w:tcPr>
          <w:p w:rsidR="00117360" w:rsidRPr="00804E4F" w:rsidRDefault="00117360">
            <w:pPr>
              <w:pStyle w:val="Default"/>
            </w:pPr>
            <w:r w:rsidRPr="00804E4F">
              <w:t>Membro de órgão colegiado</w:t>
            </w:r>
            <w:r>
              <w:t xml:space="preserve"> e Dirigente máximo</w:t>
            </w:r>
          </w:p>
        </w:tc>
        <w:tc>
          <w:tcPr>
            <w:tcW w:w="1701" w:type="dxa"/>
          </w:tcPr>
          <w:p w:rsidR="00117360" w:rsidRPr="00804E4F" w:rsidRDefault="00531D84" w:rsidP="00D128D6">
            <w:pPr>
              <w:pStyle w:val="Default"/>
              <w:jc w:val="both"/>
            </w:pPr>
            <w:r>
              <w:t>1/1/2011 a 28/3/2011 e 29/3/2011 a 31/12/2011</w:t>
            </w:r>
          </w:p>
        </w:tc>
      </w:tr>
      <w:tr w:rsidR="00D42634" w:rsidTr="00117360">
        <w:tc>
          <w:tcPr>
            <w:tcW w:w="1843" w:type="dxa"/>
          </w:tcPr>
          <w:p w:rsidR="00D42634" w:rsidRPr="00804E4F" w:rsidRDefault="00D42634" w:rsidP="00D42634">
            <w:pPr>
              <w:pStyle w:val="Default"/>
              <w:jc w:val="both"/>
            </w:pPr>
            <w:r w:rsidRPr="00804E4F">
              <w:t xml:space="preserve">354.995.240-68 </w:t>
            </w:r>
          </w:p>
          <w:p w:rsidR="007C3FA8" w:rsidRPr="00804E4F" w:rsidRDefault="007C3FA8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D42634" w:rsidRPr="00804E4F" w:rsidRDefault="00D42634" w:rsidP="00D42634">
            <w:pPr>
              <w:pStyle w:val="Default"/>
            </w:pPr>
            <w:r w:rsidRPr="00804E4F">
              <w:t xml:space="preserve">Clarice Coppetti </w:t>
            </w:r>
          </w:p>
          <w:p w:rsidR="007C3FA8" w:rsidRPr="00804E4F" w:rsidRDefault="007C3FA8" w:rsidP="00D42634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:rsidR="003E4CE0" w:rsidRDefault="003E4CE0" w:rsidP="00AD4A3A">
            <w:pPr>
              <w:pStyle w:val="Default"/>
            </w:pPr>
            <w:r>
              <w:t>Membro do Conselho Diretor e Presidente da Caixa</w:t>
            </w:r>
          </w:p>
          <w:p w:rsidR="00D42634" w:rsidRPr="00804E4F" w:rsidRDefault="00D42634" w:rsidP="00AD4A3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410" w:type="dxa"/>
          </w:tcPr>
          <w:p w:rsidR="00C8741F" w:rsidRDefault="00C8741F" w:rsidP="00C8741F">
            <w:pPr>
              <w:pStyle w:val="Default"/>
            </w:pPr>
            <w:r w:rsidRPr="00804E4F">
              <w:t>Membro de órgão colegiado</w:t>
            </w:r>
          </w:p>
          <w:p w:rsidR="007C3FA8" w:rsidRPr="00804E4F" w:rsidRDefault="00D42634" w:rsidP="0029147E">
            <w:pPr>
              <w:pStyle w:val="Default"/>
              <w:spacing w:before="120"/>
              <w:ind w:right="-425"/>
              <w:jc w:val="both"/>
            </w:pPr>
            <w:r w:rsidRPr="00804E4F">
              <w:t>Dirigente máximo</w:t>
            </w:r>
          </w:p>
          <w:p w:rsidR="00D42634" w:rsidRPr="00804E4F" w:rsidRDefault="00D42634" w:rsidP="003E4CE0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(substituto)</w:t>
            </w:r>
            <w:r w:rsidR="006217EE">
              <w:t xml:space="preserve"> </w:t>
            </w:r>
          </w:p>
        </w:tc>
        <w:tc>
          <w:tcPr>
            <w:tcW w:w="1701" w:type="dxa"/>
          </w:tcPr>
          <w:p w:rsidR="007C3FA8" w:rsidRPr="00804E4F" w:rsidRDefault="00D42634" w:rsidP="00C8741F">
            <w:pPr>
              <w:pStyle w:val="Default"/>
              <w:jc w:val="both"/>
              <w:rPr>
                <w:color w:val="auto"/>
              </w:rPr>
            </w:pPr>
            <w:r w:rsidRPr="00804E4F">
              <w:t>1/1/201</w:t>
            </w:r>
            <w:r w:rsidR="006217EE">
              <w:t>1</w:t>
            </w:r>
            <w:r w:rsidRPr="00804E4F">
              <w:t xml:space="preserve"> a </w:t>
            </w:r>
            <w:r w:rsidR="00C8741F">
              <w:t>16/4/2011 e 17/2/2011 a 5/3/2011</w:t>
            </w:r>
          </w:p>
        </w:tc>
      </w:tr>
      <w:tr w:rsidR="003E4CE0" w:rsidTr="00117360">
        <w:tc>
          <w:tcPr>
            <w:tcW w:w="1843" w:type="dxa"/>
          </w:tcPr>
          <w:p w:rsidR="003E4CE0" w:rsidRPr="00804E4F" w:rsidRDefault="003E4CE0" w:rsidP="00D42634">
            <w:pPr>
              <w:pStyle w:val="Default"/>
              <w:jc w:val="both"/>
            </w:pPr>
            <w:r w:rsidRPr="00804E4F">
              <w:t>740.661299-00</w:t>
            </w:r>
          </w:p>
        </w:tc>
        <w:tc>
          <w:tcPr>
            <w:tcW w:w="1985" w:type="dxa"/>
          </w:tcPr>
          <w:p w:rsidR="003E4CE0" w:rsidRPr="00804E4F" w:rsidRDefault="003E4CE0" w:rsidP="00D42634">
            <w:pPr>
              <w:pStyle w:val="Default"/>
            </w:pPr>
            <w:r w:rsidRPr="00804E4F">
              <w:t>Marcos Roberto Vasconcelos</w:t>
            </w:r>
          </w:p>
        </w:tc>
        <w:tc>
          <w:tcPr>
            <w:tcW w:w="1984" w:type="dxa"/>
          </w:tcPr>
          <w:p w:rsidR="003E4CE0" w:rsidRPr="00804E4F" w:rsidRDefault="00AD4A3A" w:rsidP="00AD4A3A">
            <w:pPr>
              <w:pStyle w:val="Default"/>
            </w:pPr>
            <w:r w:rsidRPr="00804E4F">
              <w:t>Membro do Conselho Diretor</w:t>
            </w:r>
            <w:r>
              <w:t xml:space="preserve"> e Presidente da Caixa</w:t>
            </w:r>
          </w:p>
        </w:tc>
        <w:tc>
          <w:tcPr>
            <w:tcW w:w="2410" w:type="dxa"/>
          </w:tcPr>
          <w:p w:rsidR="003E4CE0" w:rsidRDefault="00AD4A3A" w:rsidP="00C8741F">
            <w:pPr>
              <w:pStyle w:val="Default"/>
            </w:pPr>
            <w:r w:rsidRPr="00804E4F">
              <w:t>Membro de órgão colegiado</w:t>
            </w:r>
          </w:p>
          <w:p w:rsidR="00AD4A3A" w:rsidRPr="00804E4F" w:rsidRDefault="00AD4A3A" w:rsidP="00AD4A3A">
            <w:pPr>
              <w:pStyle w:val="Default"/>
              <w:spacing w:before="120"/>
              <w:ind w:right="-425"/>
              <w:jc w:val="both"/>
            </w:pPr>
            <w:r w:rsidRPr="00804E4F">
              <w:t>Dirigente máximo</w:t>
            </w:r>
          </w:p>
          <w:p w:rsidR="00AD4A3A" w:rsidRPr="00804E4F" w:rsidRDefault="00AD4A3A" w:rsidP="00AD4A3A">
            <w:pPr>
              <w:pStyle w:val="Default"/>
            </w:pPr>
            <w:r w:rsidRPr="00804E4F">
              <w:t>(substituto)</w:t>
            </w:r>
          </w:p>
        </w:tc>
        <w:tc>
          <w:tcPr>
            <w:tcW w:w="1701" w:type="dxa"/>
          </w:tcPr>
          <w:p w:rsidR="003E4CE0" w:rsidRPr="00804E4F" w:rsidRDefault="00AD4A3A" w:rsidP="00C8741F">
            <w:pPr>
              <w:pStyle w:val="Default"/>
              <w:jc w:val="both"/>
            </w:pPr>
            <w:r>
              <w:t>1/1/2011 a 6/4/2011 e 3/11/2011 a 11/11/2011</w:t>
            </w:r>
          </w:p>
        </w:tc>
      </w:tr>
      <w:tr w:rsidR="004E40CF" w:rsidTr="00117360">
        <w:tc>
          <w:tcPr>
            <w:tcW w:w="1843" w:type="dxa"/>
          </w:tcPr>
          <w:p w:rsidR="004E40CF" w:rsidRPr="00804E4F" w:rsidRDefault="004E40CF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rPr>
                <w:color w:val="auto"/>
              </w:rPr>
              <w:t>003.215.401-15</w:t>
            </w:r>
          </w:p>
        </w:tc>
        <w:tc>
          <w:tcPr>
            <w:tcW w:w="1985" w:type="dxa"/>
          </w:tcPr>
          <w:p w:rsidR="004E40CF" w:rsidRPr="00804E4F" w:rsidRDefault="004E40CF">
            <w:pPr>
              <w:pStyle w:val="Default"/>
            </w:pPr>
            <w:r w:rsidRPr="00804E4F">
              <w:t xml:space="preserve">Carlos Antônio de Brito </w:t>
            </w:r>
          </w:p>
        </w:tc>
        <w:tc>
          <w:tcPr>
            <w:tcW w:w="1984" w:type="dxa"/>
          </w:tcPr>
          <w:p w:rsidR="004E40CF" w:rsidRPr="00804E4F" w:rsidRDefault="004E40CF">
            <w:pPr>
              <w:pStyle w:val="Default"/>
            </w:pPr>
            <w:r w:rsidRPr="00804E4F">
              <w:t xml:space="preserve">Membro do Conselho Diretor </w:t>
            </w:r>
          </w:p>
        </w:tc>
        <w:tc>
          <w:tcPr>
            <w:tcW w:w="2410" w:type="dxa"/>
          </w:tcPr>
          <w:p w:rsidR="004E40CF" w:rsidRPr="00804E4F" w:rsidRDefault="004E40CF">
            <w:pPr>
              <w:pStyle w:val="Default"/>
            </w:pPr>
            <w:r w:rsidRPr="00804E4F">
              <w:t xml:space="preserve">Membro de órgão colegiado </w:t>
            </w:r>
          </w:p>
        </w:tc>
        <w:tc>
          <w:tcPr>
            <w:tcW w:w="1701" w:type="dxa"/>
          </w:tcPr>
          <w:p w:rsidR="004E40CF" w:rsidRPr="00804E4F" w:rsidRDefault="004E40CF" w:rsidP="00AD4A3A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1/1/201</w:t>
            </w:r>
            <w:r w:rsidR="00AD4A3A">
              <w:t>1</w:t>
            </w:r>
            <w:r w:rsidRPr="00804E4F">
              <w:t xml:space="preserve"> a </w:t>
            </w:r>
            <w:proofErr w:type="spellStart"/>
            <w:r w:rsidRPr="00804E4F">
              <w:t>a</w:t>
            </w:r>
            <w:proofErr w:type="spellEnd"/>
            <w:r w:rsidRPr="00804E4F">
              <w:t xml:space="preserve"> </w:t>
            </w:r>
            <w:r w:rsidR="00AD4A3A">
              <w:t>6/4/2011</w:t>
            </w:r>
          </w:p>
        </w:tc>
      </w:tr>
      <w:tr w:rsidR="004E40CF" w:rsidTr="00117360">
        <w:tc>
          <w:tcPr>
            <w:tcW w:w="1843" w:type="dxa"/>
          </w:tcPr>
          <w:p w:rsidR="004E40CF" w:rsidRPr="00804E4F" w:rsidRDefault="004E40CF" w:rsidP="004E40CF">
            <w:pPr>
              <w:pStyle w:val="Default"/>
              <w:jc w:val="both"/>
            </w:pPr>
            <w:r w:rsidRPr="00804E4F">
              <w:t xml:space="preserve">124.632.643-49 </w:t>
            </w:r>
          </w:p>
          <w:p w:rsidR="004E40CF" w:rsidRPr="00804E4F" w:rsidRDefault="004E40CF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4E40CF" w:rsidRPr="00804E4F" w:rsidRDefault="004E40CF">
            <w:pPr>
              <w:pStyle w:val="Default"/>
            </w:pPr>
            <w:r w:rsidRPr="00804E4F">
              <w:t xml:space="preserve">Carlos Augusto Borges </w:t>
            </w:r>
          </w:p>
        </w:tc>
        <w:tc>
          <w:tcPr>
            <w:tcW w:w="1984" w:type="dxa"/>
          </w:tcPr>
          <w:p w:rsidR="004E40CF" w:rsidRPr="00804E4F" w:rsidRDefault="004E40CF" w:rsidP="004E40CF">
            <w:pPr>
              <w:pStyle w:val="Default"/>
              <w:rPr>
                <w:color w:val="auto"/>
              </w:rPr>
            </w:pPr>
            <w:r w:rsidRPr="00804E4F">
              <w:t>Membro do Conselho Diretor</w:t>
            </w:r>
          </w:p>
        </w:tc>
        <w:tc>
          <w:tcPr>
            <w:tcW w:w="2410" w:type="dxa"/>
          </w:tcPr>
          <w:p w:rsidR="004E40CF" w:rsidRPr="00804E4F" w:rsidRDefault="004E40CF" w:rsidP="004E40CF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4E40CF" w:rsidRPr="00804E4F" w:rsidRDefault="004E40CF" w:rsidP="00AD4A3A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1/1/201</w:t>
            </w:r>
            <w:r w:rsidR="00AD4A3A">
              <w:t>1</w:t>
            </w:r>
            <w:r w:rsidRPr="00804E4F">
              <w:t xml:space="preserve"> a </w:t>
            </w:r>
            <w:proofErr w:type="spellStart"/>
            <w:r w:rsidRPr="00804E4F">
              <w:t>a</w:t>
            </w:r>
            <w:proofErr w:type="spellEnd"/>
            <w:r w:rsidRPr="00804E4F">
              <w:t xml:space="preserve"> </w:t>
            </w:r>
            <w:r w:rsidR="00AD4A3A">
              <w:t>6/4/2011</w:t>
            </w:r>
          </w:p>
        </w:tc>
      </w:tr>
      <w:tr w:rsidR="008F43B1" w:rsidTr="00117360">
        <w:tc>
          <w:tcPr>
            <w:tcW w:w="1843" w:type="dxa"/>
          </w:tcPr>
          <w:p w:rsidR="008F43B1" w:rsidRPr="00804E4F" w:rsidRDefault="008F43B1" w:rsidP="008F43B1">
            <w:pPr>
              <w:pStyle w:val="Default"/>
              <w:jc w:val="both"/>
            </w:pPr>
            <w:r w:rsidRPr="00804E4F">
              <w:t xml:space="preserve">494.191.106-72 </w:t>
            </w:r>
          </w:p>
          <w:p w:rsidR="008F43B1" w:rsidRPr="00804E4F" w:rsidRDefault="008F43B1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8F43B1" w:rsidRPr="00804E4F" w:rsidRDefault="008F43B1">
            <w:pPr>
              <w:pStyle w:val="Default"/>
            </w:pPr>
            <w:r w:rsidRPr="00804E4F">
              <w:t xml:space="preserve">Édilo Ricardo Valadares </w:t>
            </w:r>
          </w:p>
        </w:tc>
        <w:tc>
          <w:tcPr>
            <w:tcW w:w="1984" w:type="dxa"/>
          </w:tcPr>
          <w:p w:rsidR="008F43B1" w:rsidRPr="00804E4F" w:rsidRDefault="008F43B1" w:rsidP="008F43B1">
            <w:pPr>
              <w:pStyle w:val="Default"/>
              <w:rPr>
                <w:color w:val="auto"/>
              </w:rPr>
            </w:pPr>
            <w:r w:rsidRPr="00804E4F">
              <w:t>Membro do Conselho Diretor</w:t>
            </w:r>
          </w:p>
        </w:tc>
        <w:tc>
          <w:tcPr>
            <w:tcW w:w="2410" w:type="dxa"/>
          </w:tcPr>
          <w:p w:rsidR="008F43B1" w:rsidRPr="00804E4F" w:rsidRDefault="008F43B1" w:rsidP="009B7E2A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8F43B1" w:rsidRPr="00804E4F" w:rsidRDefault="008F43B1" w:rsidP="00AD4A3A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1/1/201</w:t>
            </w:r>
            <w:r w:rsidR="00AD4A3A">
              <w:t>1</w:t>
            </w:r>
            <w:r w:rsidRPr="00804E4F">
              <w:t xml:space="preserve"> a </w:t>
            </w:r>
            <w:proofErr w:type="spellStart"/>
            <w:r w:rsidRPr="00804E4F">
              <w:t>a</w:t>
            </w:r>
            <w:proofErr w:type="spellEnd"/>
            <w:r w:rsidRPr="00804E4F">
              <w:t xml:space="preserve"> </w:t>
            </w:r>
            <w:r w:rsidR="00AD4A3A">
              <w:t>6/4/2011</w:t>
            </w:r>
          </w:p>
        </w:tc>
      </w:tr>
      <w:tr w:rsidR="008F43B1" w:rsidTr="00117360">
        <w:tc>
          <w:tcPr>
            <w:tcW w:w="1843" w:type="dxa"/>
          </w:tcPr>
          <w:p w:rsidR="008F43B1" w:rsidRPr="00804E4F" w:rsidRDefault="008F43B1" w:rsidP="008F43B1">
            <w:pPr>
              <w:pStyle w:val="Default"/>
              <w:jc w:val="both"/>
            </w:pPr>
            <w:r w:rsidRPr="00804E4F">
              <w:t xml:space="preserve">238.544.131-49 </w:t>
            </w:r>
          </w:p>
          <w:p w:rsidR="008F43B1" w:rsidRPr="00804E4F" w:rsidRDefault="008F43B1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8F43B1" w:rsidRPr="00804E4F" w:rsidRDefault="008F43B1">
            <w:pPr>
              <w:pStyle w:val="Default"/>
            </w:pPr>
            <w:r w:rsidRPr="00804E4F">
              <w:t xml:space="preserve">Fábio Lenza </w:t>
            </w:r>
          </w:p>
        </w:tc>
        <w:tc>
          <w:tcPr>
            <w:tcW w:w="1984" w:type="dxa"/>
          </w:tcPr>
          <w:p w:rsidR="008F43B1" w:rsidRPr="00804E4F" w:rsidRDefault="008F43B1" w:rsidP="008F43B1">
            <w:pPr>
              <w:pStyle w:val="Default"/>
              <w:rPr>
                <w:color w:val="auto"/>
              </w:rPr>
            </w:pPr>
            <w:r w:rsidRPr="00804E4F">
              <w:t>Membro do Conselho Diretor</w:t>
            </w:r>
          </w:p>
        </w:tc>
        <w:tc>
          <w:tcPr>
            <w:tcW w:w="2410" w:type="dxa"/>
          </w:tcPr>
          <w:p w:rsidR="008F43B1" w:rsidRPr="00804E4F" w:rsidRDefault="008F43B1" w:rsidP="008F43B1">
            <w:pPr>
              <w:pStyle w:val="Default"/>
              <w:rPr>
                <w:color w:val="auto"/>
              </w:rPr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8F43B1" w:rsidRPr="00804E4F" w:rsidRDefault="008F43B1" w:rsidP="00AD4A3A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1/1/201</w:t>
            </w:r>
            <w:r w:rsidR="00AD4A3A">
              <w:t>1</w:t>
            </w:r>
            <w:r w:rsidRPr="00804E4F">
              <w:t xml:space="preserve"> a </w:t>
            </w:r>
            <w:proofErr w:type="spellStart"/>
            <w:r w:rsidRPr="00804E4F">
              <w:t>a</w:t>
            </w:r>
            <w:proofErr w:type="spellEnd"/>
            <w:r w:rsidRPr="00804E4F">
              <w:t xml:space="preserve"> 31/12/201</w:t>
            </w:r>
            <w:r w:rsidR="00AD4A3A">
              <w:t>1</w:t>
            </w:r>
          </w:p>
        </w:tc>
      </w:tr>
      <w:tr w:rsidR="008F43B1" w:rsidTr="00117360">
        <w:tc>
          <w:tcPr>
            <w:tcW w:w="1843" w:type="dxa"/>
          </w:tcPr>
          <w:p w:rsidR="008F43B1" w:rsidRPr="00804E4F" w:rsidRDefault="008F43B1" w:rsidP="008F43B1">
            <w:pPr>
              <w:pStyle w:val="Default"/>
              <w:jc w:val="both"/>
            </w:pPr>
            <w:r w:rsidRPr="00804E4F">
              <w:t xml:space="preserve">530.191.218-68 </w:t>
            </w:r>
          </w:p>
          <w:p w:rsidR="008F43B1" w:rsidRPr="00804E4F" w:rsidRDefault="008F43B1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8F43B1" w:rsidRPr="00804E4F" w:rsidRDefault="008F43B1">
            <w:pPr>
              <w:pStyle w:val="Default"/>
            </w:pPr>
            <w:r w:rsidRPr="00804E4F">
              <w:t xml:space="preserve">Márcio Percival Alves Pinto </w:t>
            </w:r>
          </w:p>
        </w:tc>
        <w:tc>
          <w:tcPr>
            <w:tcW w:w="1984" w:type="dxa"/>
          </w:tcPr>
          <w:p w:rsidR="008F43B1" w:rsidRPr="00804E4F" w:rsidRDefault="008F43B1" w:rsidP="008F43B1">
            <w:pPr>
              <w:pStyle w:val="Default"/>
            </w:pPr>
            <w:r w:rsidRPr="00804E4F">
              <w:t>Membro do</w:t>
            </w:r>
          </w:p>
          <w:p w:rsidR="008F43B1" w:rsidRPr="00804E4F" w:rsidRDefault="008F43B1" w:rsidP="008F43B1">
            <w:pPr>
              <w:pStyle w:val="Default"/>
            </w:pPr>
            <w:r w:rsidRPr="00804E4F">
              <w:t>Conselho Diretor</w:t>
            </w:r>
            <w:r w:rsidR="00AD4A3A">
              <w:t xml:space="preserve"> e Presidente da Caixa</w:t>
            </w:r>
          </w:p>
        </w:tc>
        <w:tc>
          <w:tcPr>
            <w:tcW w:w="2410" w:type="dxa"/>
          </w:tcPr>
          <w:p w:rsidR="008F43B1" w:rsidRPr="00804E4F" w:rsidRDefault="008F43B1" w:rsidP="00AD4A3A">
            <w:pPr>
              <w:pStyle w:val="Default"/>
              <w:rPr>
                <w:color w:val="auto"/>
              </w:rPr>
            </w:pPr>
            <w:r w:rsidRPr="00804E4F">
              <w:t>Membro de órgão colegiado</w:t>
            </w:r>
            <w:r w:rsidR="00AD4A3A">
              <w:t xml:space="preserve"> e Dirigente máximo (substituto)</w:t>
            </w:r>
          </w:p>
        </w:tc>
        <w:tc>
          <w:tcPr>
            <w:tcW w:w="1701" w:type="dxa"/>
          </w:tcPr>
          <w:p w:rsidR="008F43B1" w:rsidRPr="00804E4F" w:rsidRDefault="008F43B1" w:rsidP="00AD4A3A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1/1/201</w:t>
            </w:r>
            <w:r w:rsidR="00AD4A3A">
              <w:t>1</w:t>
            </w:r>
            <w:r w:rsidRPr="00804E4F">
              <w:t xml:space="preserve"> a </w:t>
            </w:r>
            <w:proofErr w:type="spellStart"/>
            <w:r w:rsidRPr="00804E4F">
              <w:t>a</w:t>
            </w:r>
            <w:proofErr w:type="spellEnd"/>
            <w:r w:rsidRPr="00804E4F">
              <w:t xml:space="preserve"> 31/12/201</w:t>
            </w:r>
            <w:r w:rsidR="00AD4A3A">
              <w:t>1 e 21/9/2011 a 26/9/2011</w:t>
            </w:r>
          </w:p>
        </w:tc>
      </w:tr>
      <w:tr w:rsidR="008F43B1" w:rsidTr="00117360">
        <w:tc>
          <w:tcPr>
            <w:tcW w:w="1843" w:type="dxa"/>
          </w:tcPr>
          <w:p w:rsidR="008F43B1" w:rsidRPr="00804E4F" w:rsidRDefault="008F43B1" w:rsidP="008F43B1">
            <w:pPr>
              <w:pStyle w:val="Default"/>
              <w:jc w:val="both"/>
            </w:pPr>
            <w:r w:rsidRPr="00804E4F">
              <w:lastRenderedPageBreak/>
              <w:t xml:space="preserve">008.205.123-20 </w:t>
            </w:r>
          </w:p>
          <w:p w:rsidR="008F43B1" w:rsidRPr="00804E4F" w:rsidRDefault="008F43B1" w:rsidP="0029147E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</w:p>
        </w:tc>
        <w:tc>
          <w:tcPr>
            <w:tcW w:w="1985" w:type="dxa"/>
          </w:tcPr>
          <w:p w:rsidR="008F43B1" w:rsidRPr="00804E4F" w:rsidRDefault="008F43B1">
            <w:pPr>
              <w:pStyle w:val="Default"/>
            </w:pPr>
            <w:r w:rsidRPr="00804E4F">
              <w:t xml:space="preserve">Sérgio Pinheiro Rodrigues </w:t>
            </w:r>
          </w:p>
        </w:tc>
        <w:tc>
          <w:tcPr>
            <w:tcW w:w="1984" w:type="dxa"/>
          </w:tcPr>
          <w:p w:rsidR="008F43B1" w:rsidRPr="00804E4F" w:rsidRDefault="008F43B1" w:rsidP="008F43B1">
            <w:pPr>
              <w:pStyle w:val="Default"/>
            </w:pPr>
            <w:r w:rsidRPr="00804E4F">
              <w:t>Membro do</w:t>
            </w:r>
          </w:p>
          <w:p w:rsidR="008F43B1" w:rsidRPr="00804E4F" w:rsidRDefault="008F43B1" w:rsidP="008F43B1">
            <w:pPr>
              <w:pStyle w:val="Default"/>
              <w:rPr>
                <w:b/>
              </w:rPr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8F43B1" w:rsidRPr="00804E4F" w:rsidRDefault="008F43B1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8F43B1" w:rsidRPr="00804E4F" w:rsidRDefault="008F43B1" w:rsidP="00891ED2">
            <w:pPr>
              <w:pStyle w:val="Default"/>
              <w:spacing w:before="120"/>
              <w:ind w:right="-425"/>
              <w:jc w:val="both"/>
              <w:rPr>
                <w:color w:val="auto"/>
              </w:rPr>
            </w:pPr>
            <w:r w:rsidRPr="00804E4F">
              <w:t>1/1/201</w:t>
            </w:r>
            <w:r w:rsidR="00891ED2">
              <w:t>1</w:t>
            </w:r>
            <w:r w:rsidRPr="00804E4F">
              <w:t xml:space="preserve"> a </w:t>
            </w:r>
            <w:proofErr w:type="spellStart"/>
            <w:r w:rsidRPr="00804E4F">
              <w:t>a</w:t>
            </w:r>
            <w:proofErr w:type="spellEnd"/>
            <w:r w:rsidRPr="00804E4F">
              <w:t xml:space="preserve"> 31/12/201</w:t>
            </w:r>
            <w:r w:rsidR="00891ED2">
              <w:t>1</w:t>
            </w:r>
          </w:p>
        </w:tc>
      </w:tr>
      <w:tr w:rsidR="00A95E05" w:rsidTr="00117360">
        <w:tc>
          <w:tcPr>
            <w:tcW w:w="1843" w:type="dxa"/>
          </w:tcPr>
          <w:p w:rsidR="00A95E05" w:rsidRPr="00804E4F" w:rsidRDefault="00A95E05" w:rsidP="008F43B1">
            <w:pPr>
              <w:pStyle w:val="Default"/>
              <w:jc w:val="both"/>
            </w:pPr>
            <w:r>
              <w:t>702.094.807-34</w:t>
            </w:r>
          </w:p>
        </w:tc>
        <w:tc>
          <w:tcPr>
            <w:tcW w:w="1985" w:type="dxa"/>
          </w:tcPr>
          <w:p w:rsidR="00A95E05" w:rsidRPr="00804E4F" w:rsidRDefault="00A95E05">
            <w:pPr>
              <w:pStyle w:val="Default"/>
            </w:pPr>
            <w:r>
              <w:t>José Henrique Marques da Cruz</w:t>
            </w:r>
          </w:p>
        </w:tc>
        <w:tc>
          <w:tcPr>
            <w:tcW w:w="1984" w:type="dxa"/>
          </w:tcPr>
          <w:p w:rsidR="00A95E05" w:rsidRPr="00804E4F" w:rsidRDefault="00A95E05" w:rsidP="00A95E05">
            <w:pPr>
              <w:pStyle w:val="Default"/>
            </w:pPr>
            <w:r w:rsidRPr="00804E4F">
              <w:t>Membro do</w:t>
            </w:r>
          </w:p>
          <w:p w:rsidR="00A95E05" w:rsidRPr="00804E4F" w:rsidRDefault="00A95E05" w:rsidP="00A95E05">
            <w:pPr>
              <w:pStyle w:val="Default"/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A95E05" w:rsidRPr="00804E4F" w:rsidRDefault="00A95E05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A95E05" w:rsidRPr="00804E4F" w:rsidRDefault="00A95E05" w:rsidP="00891ED2">
            <w:pPr>
              <w:pStyle w:val="Default"/>
              <w:spacing w:before="120"/>
              <w:ind w:right="-425"/>
              <w:jc w:val="both"/>
            </w:pPr>
            <w:r>
              <w:t xml:space="preserve">7/4/2011 a </w:t>
            </w:r>
            <w:proofErr w:type="spellStart"/>
            <w:r>
              <w:t>a</w:t>
            </w:r>
            <w:proofErr w:type="spellEnd"/>
            <w:r>
              <w:t xml:space="preserve"> 31/12/2011</w:t>
            </w:r>
          </w:p>
        </w:tc>
      </w:tr>
      <w:tr w:rsidR="00A95E05" w:rsidTr="00117360">
        <w:tc>
          <w:tcPr>
            <w:tcW w:w="1843" w:type="dxa"/>
          </w:tcPr>
          <w:p w:rsidR="00A95E05" w:rsidRPr="00A95E05" w:rsidRDefault="00A95E05" w:rsidP="008F43B1">
            <w:pPr>
              <w:pStyle w:val="Default"/>
              <w:jc w:val="both"/>
            </w:pPr>
            <w:r w:rsidRPr="00A95E05">
              <w:t>220.627.341-15</w:t>
            </w:r>
          </w:p>
        </w:tc>
        <w:tc>
          <w:tcPr>
            <w:tcW w:w="1985" w:type="dxa"/>
          </w:tcPr>
          <w:p w:rsidR="00A95E05" w:rsidRPr="00804E4F" w:rsidRDefault="00A95E05" w:rsidP="00A95E05">
            <w:pPr>
              <w:pStyle w:val="Default"/>
            </w:pPr>
            <w:r>
              <w:t>Geddel Quadro</w:t>
            </w:r>
            <w:r w:rsidR="00E630CE">
              <w:t>s</w:t>
            </w:r>
            <w:r>
              <w:t xml:space="preserve"> Vieira Lima</w:t>
            </w:r>
          </w:p>
        </w:tc>
        <w:tc>
          <w:tcPr>
            <w:tcW w:w="1984" w:type="dxa"/>
          </w:tcPr>
          <w:p w:rsidR="00A95E05" w:rsidRPr="00804E4F" w:rsidRDefault="00A95E05" w:rsidP="00A95E05">
            <w:pPr>
              <w:pStyle w:val="Default"/>
            </w:pPr>
            <w:r w:rsidRPr="00804E4F">
              <w:t>Membro do</w:t>
            </w:r>
          </w:p>
          <w:p w:rsidR="00A95E05" w:rsidRPr="00804E4F" w:rsidRDefault="00A95E05" w:rsidP="00A95E05">
            <w:pPr>
              <w:pStyle w:val="Default"/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A95E05" w:rsidRPr="00804E4F" w:rsidRDefault="00A95E05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A95E05" w:rsidRPr="00804E4F" w:rsidRDefault="006C0CA5" w:rsidP="00891ED2">
            <w:pPr>
              <w:pStyle w:val="Default"/>
              <w:spacing w:before="120"/>
              <w:ind w:right="-425"/>
              <w:jc w:val="both"/>
            </w:pPr>
            <w:r>
              <w:t xml:space="preserve">7/4/2011 a </w:t>
            </w:r>
            <w:proofErr w:type="spellStart"/>
            <w:r>
              <w:t>a</w:t>
            </w:r>
            <w:proofErr w:type="spellEnd"/>
            <w:r>
              <w:t xml:space="preserve"> 31/12/2011</w:t>
            </w:r>
          </w:p>
        </w:tc>
      </w:tr>
      <w:tr w:rsidR="00A95E05" w:rsidTr="00117360">
        <w:tc>
          <w:tcPr>
            <w:tcW w:w="1843" w:type="dxa"/>
          </w:tcPr>
          <w:p w:rsidR="00A95E05" w:rsidRPr="006C0CA5" w:rsidRDefault="006C0CA5" w:rsidP="008F43B1">
            <w:pPr>
              <w:pStyle w:val="Default"/>
              <w:jc w:val="both"/>
            </w:pPr>
            <w:r w:rsidRPr="006C0CA5">
              <w:t>530.422.719-00</w:t>
            </w:r>
          </w:p>
        </w:tc>
        <w:tc>
          <w:tcPr>
            <w:tcW w:w="1985" w:type="dxa"/>
          </w:tcPr>
          <w:p w:rsidR="00A95E05" w:rsidRPr="00804E4F" w:rsidRDefault="006C0CA5">
            <w:pPr>
              <w:pStyle w:val="Default"/>
            </w:pPr>
            <w:r>
              <w:t>Paulo Roberto dos Santos</w:t>
            </w:r>
          </w:p>
        </w:tc>
        <w:tc>
          <w:tcPr>
            <w:tcW w:w="1984" w:type="dxa"/>
          </w:tcPr>
          <w:p w:rsidR="006C0CA5" w:rsidRPr="00804E4F" w:rsidRDefault="006C0CA5" w:rsidP="006C0CA5">
            <w:pPr>
              <w:pStyle w:val="Default"/>
            </w:pPr>
            <w:r w:rsidRPr="00804E4F">
              <w:t>Membro do</w:t>
            </w:r>
          </w:p>
          <w:p w:rsidR="00A95E05" w:rsidRPr="00804E4F" w:rsidRDefault="006C0CA5" w:rsidP="006C0CA5">
            <w:pPr>
              <w:pStyle w:val="Default"/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A95E05" w:rsidRPr="00804E4F" w:rsidRDefault="006C0CA5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A95E05" w:rsidRPr="00804E4F" w:rsidRDefault="006C0CA5" w:rsidP="00891ED2">
            <w:pPr>
              <w:pStyle w:val="Default"/>
              <w:spacing w:before="120"/>
              <w:ind w:right="-425"/>
              <w:jc w:val="both"/>
            </w:pPr>
            <w:r>
              <w:t xml:space="preserve">7/4/2011 a </w:t>
            </w:r>
            <w:proofErr w:type="spellStart"/>
            <w:r>
              <w:t>a</w:t>
            </w:r>
            <w:proofErr w:type="spellEnd"/>
            <w:r>
              <w:t xml:space="preserve"> 31/12/2011</w:t>
            </w:r>
          </w:p>
        </w:tc>
      </w:tr>
      <w:tr w:rsidR="00A95E05" w:rsidTr="00117360">
        <w:tc>
          <w:tcPr>
            <w:tcW w:w="1843" w:type="dxa"/>
          </w:tcPr>
          <w:p w:rsidR="00A95E05" w:rsidRPr="006C0CA5" w:rsidRDefault="006C0CA5" w:rsidP="008F43B1">
            <w:pPr>
              <w:pStyle w:val="Default"/>
              <w:jc w:val="both"/>
            </w:pPr>
            <w:r w:rsidRPr="006C0CA5">
              <w:t>318.777.021-53</w:t>
            </w:r>
          </w:p>
        </w:tc>
        <w:tc>
          <w:tcPr>
            <w:tcW w:w="1985" w:type="dxa"/>
          </w:tcPr>
          <w:p w:rsidR="00A95E05" w:rsidRPr="00804E4F" w:rsidRDefault="006C0CA5">
            <w:pPr>
              <w:pStyle w:val="Default"/>
            </w:pPr>
            <w:r>
              <w:t>Raphael Rezende Neto</w:t>
            </w:r>
          </w:p>
        </w:tc>
        <w:tc>
          <w:tcPr>
            <w:tcW w:w="1984" w:type="dxa"/>
          </w:tcPr>
          <w:p w:rsidR="006C0CA5" w:rsidRPr="00804E4F" w:rsidRDefault="006C0CA5" w:rsidP="006C0CA5">
            <w:pPr>
              <w:pStyle w:val="Default"/>
            </w:pPr>
            <w:r w:rsidRPr="00804E4F">
              <w:t>Membro do</w:t>
            </w:r>
          </w:p>
          <w:p w:rsidR="00A95E05" w:rsidRPr="00804E4F" w:rsidRDefault="006C0CA5" w:rsidP="006C0CA5">
            <w:pPr>
              <w:pStyle w:val="Default"/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A95E05" w:rsidRPr="00804E4F" w:rsidRDefault="006C0CA5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A95E05" w:rsidRPr="00804E4F" w:rsidRDefault="006C0CA5" w:rsidP="00891ED2">
            <w:pPr>
              <w:pStyle w:val="Default"/>
              <w:spacing w:before="120"/>
              <w:ind w:right="-425"/>
              <w:jc w:val="both"/>
            </w:pPr>
            <w:r>
              <w:t xml:space="preserve">7/4/2011 a </w:t>
            </w:r>
            <w:proofErr w:type="spellStart"/>
            <w:r>
              <w:t>a</w:t>
            </w:r>
            <w:proofErr w:type="spellEnd"/>
            <w:r>
              <w:t xml:space="preserve"> 31/12/2011</w:t>
            </w:r>
          </w:p>
        </w:tc>
      </w:tr>
      <w:tr w:rsidR="006C0CA5" w:rsidTr="00117360">
        <w:tc>
          <w:tcPr>
            <w:tcW w:w="1843" w:type="dxa"/>
          </w:tcPr>
          <w:p w:rsidR="006C0CA5" w:rsidRPr="006C0CA5" w:rsidRDefault="006C0CA5" w:rsidP="008F43B1">
            <w:pPr>
              <w:pStyle w:val="Default"/>
              <w:jc w:val="both"/>
            </w:pPr>
            <w:r w:rsidRPr="006C0CA5">
              <w:t>355.375236-04</w:t>
            </w:r>
          </w:p>
        </w:tc>
        <w:tc>
          <w:tcPr>
            <w:tcW w:w="1985" w:type="dxa"/>
          </w:tcPr>
          <w:p w:rsidR="006C0CA5" w:rsidRDefault="006C0CA5">
            <w:pPr>
              <w:pStyle w:val="Default"/>
            </w:pPr>
            <w:r>
              <w:t xml:space="preserve">José Urbano Duarte </w:t>
            </w:r>
          </w:p>
        </w:tc>
        <w:tc>
          <w:tcPr>
            <w:tcW w:w="1984" w:type="dxa"/>
          </w:tcPr>
          <w:p w:rsidR="006C0CA5" w:rsidRPr="00804E4F" w:rsidRDefault="006C0CA5" w:rsidP="006C0CA5">
            <w:pPr>
              <w:pStyle w:val="Default"/>
            </w:pPr>
            <w:r w:rsidRPr="00804E4F">
              <w:t>Membro do</w:t>
            </w:r>
          </w:p>
          <w:p w:rsidR="006C0CA5" w:rsidRPr="00804E4F" w:rsidRDefault="006C0CA5" w:rsidP="006C0CA5">
            <w:pPr>
              <w:pStyle w:val="Default"/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6C0CA5" w:rsidRPr="00804E4F" w:rsidRDefault="006C0CA5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6C0CA5" w:rsidRDefault="006C0CA5" w:rsidP="00891ED2">
            <w:pPr>
              <w:pStyle w:val="Default"/>
              <w:spacing w:before="120"/>
              <w:ind w:right="-425"/>
              <w:jc w:val="both"/>
            </w:pPr>
            <w:r>
              <w:t xml:space="preserve">7/4/2011 a </w:t>
            </w:r>
            <w:proofErr w:type="spellStart"/>
            <w:r>
              <w:t>a</w:t>
            </w:r>
            <w:proofErr w:type="spellEnd"/>
            <w:r>
              <w:t xml:space="preserve"> 31/12/2011</w:t>
            </w:r>
          </w:p>
        </w:tc>
      </w:tr>
      <w:tr w:rsidR="006C0CA5" w:rsidTr="00117360">
        <w:tc>
          <w:tcPr>
            <w:tcW w:w="1843" w:type="dxa"/>
          </w:tcPr>
          <w:p w:rsidR="006C0CA5" w:rsidRPr="006C0CA5" w:rsidRDefault="006C0CA5" w:rsidP="008F43B1">
            <w:pPr>
              <w:pStyle w:val="Default"/>
              <w:jc w:val="both"/>
            </w:pPr>
            <w:r w:rsidRPr="006C0CA5">
              <w:t>152.230.001-53</w:t>
            </w:r>
          </w:p>
        </w:tc>
        <w:tc>
          <w:tcPr>
            <w:tcW w:w="1985" w:type="dxa"/>
          </w:tcPr>
          <w:p w:rsidR="006C0CA5" w:rsidRPr="006C0CA5" w:rsidRDefault="006C0CA5">
            <w:pPr>
              <w:pStyle w:val="Default"/>
            </w:pPr>
            <w:r w:rsidRPr="006C0CA5">
              <w:rPr>
                <w:bCs/>
              </w:rPr>
              <w:t>Fábio Ferreira Cleto</w:t>
            </w:r>
          </w:p>
        </w:tc>
        <w:tc>
          <w:tcPr>
            <w:tcW w:w="1984" w:type="dxa"/>
          </w:tcPr>
          <w:p w:rsidR="006C0CA5" w:rsidRPr="00804E4F" w:rsidRDefault="006C0CA5" w:rsidP="006C0CA5">
            <w:pPr>
              <w:pStyle w:val="Default"/>
            </w:pPr>
            <w:r w:rsidRPr="00804E4F">
              <w:t>Membro do</w:t>
            </w:r>
          </w:p>
          <w:p w:rsidR="006C0CA5" w:rsidRPr="00804E4F" w:rsidRDefault="006C0CA5" w:rsidP="006C0CA5">
            <w:pPr>
              <w:pStyle w:val="Default"/>
            </w:pPr>
            <w:r w:rsidRPr="00804E4F">
              <w:t>Conselho Diretor</w:t>
            </w:r>
          </w:p>
        </w:tc>
        <w:tc>
          <w:tcPr>
            <w:tcW w:w="2410" w:type="dxa"/>
          </w:tcPr>
          <w:p w:rsidR="006C0CA5" w:rsidRPr="00804E4F" w:rsidRDefault="006C0CA5" w:rsidP="008F43B1">
            <w:pPr>
              <w:pStyle w:val="Default"/>
            </w:pPr>
            <w:r w:rsidRPr="00804E4F">
              <w:t>Membro de órgão colegiado</w:t>
            </w:r>
          </w:p>
        </w:tc>
        <w:tc>
          <w:tcPr>
            <w:tcW w:w="1701" w:type="dxa"/>
          </w:tcPr>
          <w:p w:rsidR="006C0CA5" w:rsidRDefault="006C0CA5" w:rsidP="00891ED2">
            <w:pPr>
              <w:pStyle w:val="Default"/>
              <w:spacing w:before="120"/>
              <w:ind w:right="-425"/>
              <w:jc w:val="both"/>
            </w:pPr>
            <w:r>
              <w:t xml:space="preserve">7/4/2011 a </w:t>
            </w:r>
            <w:proofErr w:type="spellStart"/>
            <w:r>
              <w:t>a</w:t>
            </w:r>
            <w:proofErr w:type="spellEnd"/>
            <w:r>
              <w:t xml:space="preserve"> 31/12/2011</w:t>
            </w:r>
          </w:p>
        </w:tc>
      </w:tr>
    </w:tbl>
    <w:p w:rsidR="00E119C6" w:rsidRPr="00BA44E0" w:rsidRDefault="00E119C6" w:rsidP="00BA44E0">
      <w:pPr>
        <w:pStyle w:val="Default"/>
        <w:spacing w:before="120"/>
        <w:jc w:val="both"/>
      </w:pPr>
      <w:r w:rsidRPr="00BA44E0">
        <w:rPr>
          <w:b/>
          <w:bCs/>
        </w:rPr>
        <w:t xml:space="preserve">4. </w:t>
      </w:r>
      <w:r w:rsidR="00BA44E0">
        <w:rPr>
          <w:b/>
          <w:bCs/>
        </w:rPr>
        <w:tab/>
      </w:r>
      <w:r w:rsidRPr="00BA44E0">
        <w:rPr>
          <w:b/>
          <w:bCs/>
        </w:rPr>
        <w:t xml:space="preserve">Gestão Financeira, Orçamentária e Contábil da unidade – Demonstrações Contábeis </w:t>
      </w:r>
    </w:p>
    <w:p w:rsidR="00C573E9" w:rsidRDefault="00E119C6" w:rsidP="00BA44E0">
      <w:pPr>
        <w:spacing w:before="120"/>
      </w:pPr>
      <w:r w:rsidRPr="00BA44E0">
        <w:t xml:space="preserve">4.1. </w:t>
      </w:r>
      <w:r w:rsidR="00382C5C">
        <w:tab/>
      </w:r>
      <w:r w:rsidRPr="00BA44E0">
        <w:t xml:space="preserve">Segundo declaração do contador (peça </w:t>
      </w:r>
      <w:r w:rsidR="001D16FD">
        <w:t>5</w:t>
      </w:r>
      <w:r w:rsidRPr="00BA44E0">
        <w:t xml:space="preserve">, p. </w:t>
      </w:r>
      <w:r w:rsidR="001D16FD">
        <w:t>61</w:t>
      </w:r>
      <w:r w:rsidRPr="00BA44E0">
        <w:t>-</w:t>
      </w:r>
      <w:r w:rsidR="001D16FD">
        <w:t>65</w:t>
      </w:r>
      <w:r w:rsidRPr="00BA44E0">
        <w:t>), os demonstrativos contábeis constantes do Sistema Siafi (Balanço Orçamentário, Financeiro, Patrimonial e a Demonstração de Variações Patrimoniais, previstos na Lei 4.320/64)</w:t>
      </w:r>
      <w:r w:rsidR="009B7E2A">
        <w:t>, com base nas</w:t>
      </w:r>
      <w:r w:rsidRPr="00BA44E0">
        <w:t xml:space="preserve"> </w:t>
      </w:r>
      <w:r w:rsidR="009B7E2A">
        <w:t>Conformidades de Registro de Gestão,</w:t>
      </w:r>
      <w:r w:rsidRPr="00BA44E0">
        <w:t xml:space="preserve"> contábil</w:t>
      </w:r>
      <w:r w:rsidR="009B7E2A">
        <w:t xml:space="preserve"> registrados</w:t>
      </w:r>
      <w:r w:rsidR="00DA6AAE">
        <w:t xml:space="preserve"> </w:t>
      </w:r>
      <w:r w:rsidRPr="00BA44E0">
        <w:t>refletem adequadamente a situação da unidade jurisdicionada que prestou contas</w:t>
      </w:r>
      <w:r w:rsidR="00A41FEC">
        <w:t>, exceto quanto à:</w:t>
      </w:r>
    </w:p>
    <w:p w:rsidR="00CF61A1" w:rsidRPr="001D16FD" w:rsidRDefault="00BC1838" w:rsidP="001D16FD">
      <w:pPr>
        <w:autoSpaceDE w:val="0"/>
        <w:autoSpaceDN w:val="0"/>
        <w:adjustRightInd w:val="0"/>
        <w:spacing w:after="0"/>
        <w:ind w:left="1134"/>
        <w:rPr>
          <w:lang w:eastAsia="pt-BR"/>
        </w:rPr>
      </w:pPr>
      <w:r w:rsidRPr="001D16FD">
        <w:t xml:space="preserve">a) </w:t>
      </w:r>
      <w:r w:rsidR="001D16FD" w:rsidRPr="001D16FD">
        <w:rPr>
          <w:lang w:eastAsia="pt-BR"/>
        </w:rPr>
        <w:t>Existência de saldos nas Contas do grupo 19.962.00.00 — Saída de Recursos, em que</w:t>
      </w:r>
      <w:r w:rsidR="001D16FD">
        <w:rPr>
          <w:lang w:eastAsia="pt-BR"/>
        </w:rPr>
        <w:t xml:space="preserve"> </w:t>
      </w:r>
      <w:r w:rsidR="001D16FD" w:rsidRPr="001D16FD">
        <w:rPr>
          <w:lang w:eastAsia="pt-BR"/>
        </w:rPr>
        <w:t>se encontram registrados estoques de Convênio, cujas vigências expiraram nas</w:t>
      </w:r>
      <w:r w:rsidR="001D16FD">
        <w:rPr>
          <w:lang w:eastAsia="pt-BR"/>
        </w:rPr>
        <w:t xml:space="preserve"> </w:t>
      </w:r>
      <w:r w:rsidR="001D16FD" w:rsidRPr="001D16FD">
        <w:rPr>
          <w:lang w:eastAsia="pt-BR"/>
        </w:rPr>
        <w:t xml:space="preserve">situações de </w:t>
      </w:r>
      <w:proofErr w:type="gramStart"/>
      <w:r w:rsidR="001D16FD" w:rsidRPr="001D16FD">
        <w:rPr>
          <w:lang w:eastAsia="pt-BR"/>
        </w:rPr>
        <w:t>A Liberar</w:t>
      </w:r>
      <w:proofErr w:type="gramEnd"/>
      <w:r w:rsidR="001D16FD" w:rsidRPr="001D16FD">
        <w:rPr>
          <w:lang w:eastAsia="pt-BR"/>
        </w:rPr>
        <w:t>, A Comprovar e A Aprovar</w:t>
      </w:r>
      <w:r w:rsidRPr="001D16FD">
        <w:t>.</w:t>
      </w:r>
    </w:p>
    <w:p w:rsidR="006C674A" w:rsidRDefault="00E119C6" w:rsidP="00083741">
      <w:pPr>
        <w:pStyle w:val="Default"/>
        <w:spacing w:before="120"/>
        <w:jc w:val="both"/>
      </w:pPr>
      <w:r w:rsidRPr="00BA44E0">
        <w:t xml:space="preserve">4.2. </w:t>
      </w:r>
      <w:r w:rsidR="00382C5C">
        <w:tab/>
      </w:r>
      <w:r w:rsidR="002E1995">
        <w:t>N</w:t>
      </w:r>
      <w:r w:rsidR="002E1995" w:rsidRPr="00D430B4">
        <w:t>os termos do anexo I da Decisão Normativa – TCU 1</w:t>
      </w:r>
      <w:r w:rsidR="002E1995">
        <w:t>1</w:t>
      </w:r>
      <w:r w:rsidR="00000B40">
        <w:t>7</w:t>
      </w:r>
      <w:r w:rsidR="002E1995" w:rsidRPr="00D430B4">
        <w:t>/20</w:t>
      </w:r>
      <w:r w:rsidR="002E1995">
        <w:t>1</w:t>
      </w:r>
      <w:r w:rsidR="00000B40">
        <w:t>1</w:t>
      </w:r>
      <w:r w:rsidR="002E1995">
        <w:t xml:space="preserve"> e d</w:t>
      </w:r>
      <w:r w:rsidR="00CC7FB0">
        <w:t xml:space="preserve">e acordo com informações dos autos (peça </w:t>
      </w:r>
      <w:r w:rsidR="000A75F0">
        <w:t>3</w:t>
      </w:r>
      <w:r w:rsidR="00CC7FB0">
        <w:t xml:space="preserve">, p. </w:t>
      </w:r>
      <w:r w:rsidR="000A75F0">
        <w:t>3</w:t>
      </w:r>
      <w:r w:rsidR="00CC7FB0">
        <w:t>), integram esta prestação de contas as seguintes unidades gestoras sobre as quais buscamos informações no Siafi:</w:t>
      </w:r>
      <w:r w:rsidR="00083741">
        <w:t xml:space="preserve"> </w:t>
      </w:r>
      <w:r w:rsidR="00CC7FB0">
        <w:t xml:space="preserve">UG 560005-Secretaria Nacional de Habitação; </w:t>
      </w:r>
      <w:r w:rsidR="000A75F0" w:rsidRPr="00B50AB6">
        <w:t>UG 560015 — Fundo Nacional de Habitação de Interesse Social</w:t>
      </w:r>
      <w:r w:rsidR="00CC7FB0">
        <w:t xml:space="preserve">; </w:t>
      </w:r>
      <w:r w:rsidR="000A75F0" w:rsidRPr="00B50AB6">
        <w:t>UG - 560017 — Habitat/BIRD</w:t>
      </w:r>
      <w:r w:rsidR="000A75F0">
        <w:t xml:space="preserve">; </w:t>
      </w:r>
      <w:r w:rsidR="00CC7FB0">
        <w:t xml:space="preserve">UG 560018-Caixa Econômica Federal-FNHIS; </w:t>
      </w:r>
      <w:r w:rsidR="000A75F0" w:rsidRPr="00B50AB6">
        <w:t>UG - 560019 — Caixa Econômica Federal – Programa Nacio</w:t>
      </w:r>
      <w:r w:rsidR="000A75F0">
        <w:t>nal de Habitação Urbana Minha Casa Minha Vida</w:t>
      </w:r>
      <w:r w:rsidR="00CC7FB0">
        <w:t xml:space="preserve">; </w:t>
      </w:r>
      <w:r w:rsidR="00123299" w:rsidRPr="00773F41">
        <w:t>UG - 56001</w:t>
      </w:r>
      <w:r w:rsidR="00123299">
        <w:t>9</w:t>
      </w:r>
      <w:r w:rsidR="00123299" w:rsidRPr="00773F41">
        <w:t xml:space="preserve"> — </w:t>
      </w:r>
      <w:r w:rsidR="00123299">
        <w:t>Caixa Econômica Federal – Programa Nacional de Habitação Urbana</w:t>
      </w:r>
      <w:r w:rsidR="00123299" w:rsidRPr="00773F41">
        <w:t xml:space="preserve"> </w:t>
      </w:r>
      <w:r w:rsidR="00123299">
        <w:t xml:space="preserve">Minha Casa Minha Vida e </w:t>
      </w:r>
      <w:r w:rsidR="00123299" w:rsidRPr="00773F41">
        <w:t>UG - 5600</w:t>
      </w:r>
      <w:r w:rsidR="00123299">
        <w:t>20</w:t>
      </w:r>
      <w:r w:rsidR="00123299" w:rsidRPr="00773F41">
        <w:t xml:space="preserve"> — </w:t>
      </w:r>
      <w:r w:rsidR="00123299">
        <w:t>Caixa Econômica Federal – Programa Nacional de Habitação Rural</w:t>
      </w:r>
      <w:r w:rsidR="00123299" w:rsidRPr="00773F41">
        <w:t xml:space="preserve"> </w:t>
      </w:r>
      <w:r w:rsidR="00123299">
        <w:t>Minha Casa Minha Vida</w:t>
      </w:r>
      <w:r w:rsidR="006C674A">
        <w:t>.</w:t>
      </w:r>
    </w:p>
    <w:p w:rsidR="003B1576" w:rsidRDefault="00BA38F6" w:rsidP="003B1576">
      <w:pPr>
        <w:pStyle w:val="Default"/>
        <w:spacing w:before="120" w:after="120"/>
        <w:jc w:val="both"/>
        <w:rPr>
          <w:b/>
        </w:rPr>
      </w:pPr>
      <w:r w:rsidRPr="00BA38F6">
        <w:rPr>
          <w:b/>
        </w:rPr>
        <w:t>4.3.</w:t>
      </w:r>
      <w:r w:rsidRPr="00BA38F6">
        <w:rPr>
          <w:b/>
        </w:rPr>
        <w:tab/>
        <w:t>Valores geridos no exercício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096"/>
        <w:gridCol w:w="3434"/>
      </w:tblGrid>
      <w:tr w:rsidR="00B8319B" w:rsidRPr="00B50AB6" w:rsidTr="00B8319B">
        <w:tc>
          <w:tcPr>
            <w:tcW w:w="9530" w:type="dxa"/>
            <w:gridSpan w:val="2"/>
          </w:tcPr>
          <w:p w:rsidR="00B8319B" w:rsidRPr="00B50AB6" w:rsidRDefault="00B8319B" w:rsidP="00B8319B">
            <w:pPr>
              <w:pStyle w:val="Default"/>
              <w:spacing w:before="120" w:after="120"/>
              <w:jc w:val="center"/>
            </w:pPr>
            <w:r w:rsidRPr="00B50AB6">
              <w:t>UG -560005 – Secretaria Nacional de Habitação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083741">
            <w:pPr>
              <w:pStyle w:val="Default"/>
              <w:spacing w:before="120" w:after="120"/>
              <w:jc w:val="both"/>
            </w:pPr>
            <w:r w:rsidRPr="008A275F">
              <w:t>VALORES GERIDOS NO EXERCÍCIO</w:t>
            </w:r>
          </w:p>
        </w:tc>
        <w:tc>
          <w:tcPr>
            <w:tcW w:w="3434" w:type="dxa"/>
          </w:tcPr>
          <w:p w:rsidR="00B8319B" w:rsidRPr="00B50AB6" w:rsidRDefault="008A275F" w:rsidP="00B8319B">
            <w:pPr>
              <w:pStyle w:val="Default"/>
              <w:spacing w:before="120" w:after="120"/>
              <w:jc w:val="center"/>
            </w:pPr>
            <w:r w:rsidRPr="008A275F">
              <w:t>R$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083741">
            <w:pPr>
              <w:pStyle w:val="Default"/>
              <w:spacing w:before="120" w:after="120"/>
              <w:jc w:val="both"/>
            </w:pPr>
            <w:r w:rsidRPr="008A275F">
              <w:t>Saldo do Exercício Anterior</w:t>
            </w:r>
          </w:p>
        </w:tc>
        <w:tc>
          <w:tcPr>
            <w:tcW w:w="3434" w:type="dxa"/>
          </w:tcPr>
          <w:p w:rsidR="00B8319B" w:rsidRPr="00B50AB6" w:rsidRDefault="008A275F" w:rsidP="000F2DAC">
            <w:pPr>
              <w:pStyle w:val="Default"/>
              <w:spacing w:before="120" w:after="120"/>
              <w:jc w:val="right"/>
            </w:pPr>
            <w:r w:rsidRPr="008A275F">
              <w:t>0,00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083741">
            <w:pPr>
              <w:pStyle w:val="Default"/>
              <w:spacing w:before="120" w:after="120"/>
              <w:jc w:val="both"/>
            </w:pPr>
            <w:r w:rsidRPr="008A275F">
              <w:t>Receitas Orçamentárias</w:t>
            </w:r>
          </w:p>
        </w:tc>
        <w:tc>
          <w:tcPr>
            <w:tcW w:w="3434" w:type="dxa"/>
          </w:tcPr>
          <w:p w:rsidR="00B8319B" w:rsidRPr="00B50AB6" w:rsidRDefault="00550B48" w:rsidP="00550B48">
            <w:pPr>
              <w:pStyle w:val="Default"/>
              <w:spacing w:before="120" w:after="120"/>
              <w:jc w:val="right"/>
            </w:pPr>
            <w:r>
              <w:t>600.574.176,40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083741">
            <w:pPr>
              <w:pStyle w:val="Default"/>
              <w:spacing w:before="120" w:after="120"/>
              <w:jc w:val="both"/>
            </w:pPr>
            <w:r w:rsidRPr="008A275F">
              <w:t xml:space="preserve">Receitas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B8319B" w:rsidRPr="00B50AB6" w:rsidRDefault="00550B48" w:rsidP="00BF646D">
            <w:pPr>
              <w:pStyle w:val="Default"/>
              <w:spacing w:before="120" w:after="120"/>
              <w:jc w:val="right"/>
            </w:pPr>
            <w:r>
              <w:t>24.669.217.103,26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083741">
            <w:pPr>
              <w:pStyle w:val="Default"/>
              <w:spacing w:before="120" w:after="120"/>
              <w:jc w:val="both"/>
            </w:pPr>
            <w:r w:rsidRPr="008A275F">
              <w:lastRenderedPageBreak/>
              <w:t>Despesas Orçamentárias</w:t>
            </w:r>
          </w:p>
        </w:tc>
        <w:tc>
          <w:tcPr>
            <w:tcW w:w="3434" w:type="dxa"/>
          </w:tcPr>
          <w:p w:rsidR="00B8319B" w:rsidRPr="00B50AB6" w:rsidRDefault="00550B48" w:rsidP="00BF646D">
            <w:pPr>
              <w:pStyle w:val="Default"/>
              <w:spacing w:before="120" w:after="120"/>
              <w:jc w:val="right"/>
            </w:pPr>
            <w:r>
              <w:t>8.831.462.420,75</w:t>
            </w:r>
          </w:p>
        </w:tc>
      </w:tr>
      <w:tr w:rsidR="00BF646D" w:rsidRPr="00B50AB6" w:rsidTr="00B8319B">
        <w:tc>
          <w:tcPr>
            <w:tcW w:w="6096" w:type="dxa"/>
          </w:tcPr>
          <w:p w:rsidR="00BF646D" w:rsidRPr="00B50AB6" w:rsidRDefault="008A275F" w:rsidP="00687BCE">
            <w:pPr>
              <w:pStyle w:val="Default"/>
              <w:spacing w:before="120" w:after="120"/>
              <w:jc w:val="both"/>
            </w:pPr>
            <w:r w:rsidRPr="008A275F">
              <w:t xml:space="preserve">Despesas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BF646D" w:rsidRPr="00B50AB6" w:rsidRDefault="00550B48" w:rsidP="00BF646D">
            <w:pPr>
              <w:pStyle w:val="Default"/>
              <w:spacing w:before="120" w:after="120"/>
              <w:jc w:val="right"/>
            </w:pPr>
            <w:r>
              <w:t>16.438.292.911,95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083741">
            <w:pPr>
              <w:pStyle w:val="Default"/>
              <w:spacing w:before="120" w:after="120"/>
              <w:jc w:val="both"/>
            </w:pPr>
            <w:r w:rsidRPr="008A275F">
              <w:t>Saldo para o Exercício Seguinte</w:t>
            </w:r>
          </w:p>
        </w:tc>
        <w:tc>
          <w:tcPr>
            <w:tcW w:w="3434" w:type="dxa"/>
          </w:tcPr>
          <w:p w:rsidR="00B8319B" w:rsidRPr="00B50AB6" w:rsidRDefault="008A275F" w:rsidP="00BF646D">
            <w:pPr>
              <w:pStyle w:val="Default"/>
              <w:spacing w:before="120" w:after="120"/>
              <w:jc w:val="right"/>
            </w:pPr>
            <w:r w:rsidRPr="008A275F">
              <w:t>0,00</w:t>
            </w:r>
          </w:p>
        </w:tc>
      </w:tr>
      <w:tr w:rsidR="00B8319B" w:rsidRPr="00B50AB6" w:rsidTr="00B8319B">
        <w:tc>
          <w:tcPr>
            <w:tcW w:w="6096" w:type="dxa"/>
          </w:tcPr>
          <w:p w:rsidR="00B8319B" w:rsidRPr="00B50AB6" w:rsidRDefault="008A275F" w:rsidP="00B8319B">
            <w:pPr>
              <w:pStyle w:val="Default"/>
              <w:spacing w:before="120" w:after="120"/>
              <w:jc w:val="both"/>
            </w:pPr>
            <w:r w:rsidRPr="008A275F">
              <w:t>Total Gerido</w:t>
            </w:r>
          </w:p>
        </w:tc>
        <w:tc>
          <w:tcPr>
            <w:tcW w:w="3434" w:type="dxa"/>
          </w:tcPr>
          <w:p w:rsidR="00B8319B" w:rsidRPr="00B50AB6" w:rsidRDefault="00550B48" w:rsidP="00BF646D">
            <w:pPr>
              <w:pStyle w:val="Default"/>
              <w:spacing w:before="12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t>25.269.791.279,66</w:t>
            </w:r>
          </w:p>
        </w:tc>
      </w:tr>
      <w:tr w:rsidR="00B8319B" w:rsidRPr="00B50AB6" w:rsidTr="00851182">
        <w:tc>
          <w:tcPr>
            <w:tcW w:w="9530" w:type="dxa"/>
            <w:gridSpan w:val="2"/>
          </w:tcPr>
          <w:p w:rsidR="00B8319B" w:rsidRPr="00B50AB6" w:rsidRDefault="00D77CB2" w:rsidP="00D77CB2">
            <w:pPr>
              <w:pStyle w:val="Default"/>
              <w:spacing w:before="120" w:after="120"/>
              <w:jc w:val="center"/>
            </w:pPr>
            <w:r w:rsidRPr="00B50AB6">
              <w:t>UG 560015 — Fundo Nacional de Habitação de Interesse Social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VALORES GERIDOS NO EXERCÍCIO</w:t>
            </w:r>
          </w:p>
        </w:tc>
        <w:tc>
          <w:tcPr>
            <w:tcW w:w="3434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center"/>
            </w:pPr>
            <w:r w:rsidRPr="008A275F">
              <w:t>R$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Saldo do Exercício Anterior</w:t>
            </w:r>
          </w:p>
        </w:tc>
        <w:tc>
          <w:tcPr>
            <w:tcW w:w="3434" w:type="dxa"/>
          </w:tcPr>
          <w:p w:rsidR="00B8319B" w:rsidRPr="00B50AB6" w:rsidRDefault="008A275F" w:rsidP="007652F6">
            <w:pPr>
              <w:pStyle w:val="Default"/>
              <w:spacing w:before="120" w:after="120"/>
              <w:jc w:val="right"/>
            </w:pPr>
            <w:r w:rsidRPr="008A275F">
              <w:t>0,00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Receitas Orçamentárias</w:t>
            </w:r>
          </w:p>
        </w:tc>
        <w:tc>
          <w:tcPr>
            <w:tcW w:w="3434" w:type="dxa"/>
          </w:tcPr>
          <w:p w:rsidR="00B8319B" w:rsidRPr="00B50AB6" w:rsidRDefault="0098243B" w:rsidP="002E4495">
            <w:pPr>
              <w:pStyle w:val="Default"/>
              <w:spacing w:before="120" w:after="120"/>
              <w:jc w:val="right"/>
            </w:pPr>
            <w:r>
              <w:t>145.832.430,99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 xml:space="preserve">Receitas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B8319B" w:rsidRPr="00B50AB6" w:rsidRDefault="0098243B" w:rsidP="007652F6">
            <w:pPr>
              <w:pStyle w:val="Default"/>
              <w:spacing w:before="120" w:after="120"/>
              <w:jc w:val="right"/>
            </w:pPr>
            <w:r>
              <w:t>4.602.368.736,38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Despesas Orçamentárias</w:t>
            </w:r>
          </w:p>
        </w:tc>
        <w:tc>
          <w:tcPr>
            <w:tcW w:w="3434" w:type="dxa"/>
          </w:tcPr>
          <w:p w:rsidR="00B8319B" w:rsidRPr="00B50AB6" w:rsidRDefault="0098243B" w:rsidP="007652F6">
            <w:pPr>
              <w:pStyle w:val="Default"/>
              <w:spacing w:before="120" w:after="120"/>
              <w:jc w:val="right"/>
            </w:pPr>
            <w:r>
              <w:t>59.895.793,15</w:t>
            </w:r>
          </w:p>
        </w:tc>
      </w:tr>
      <w:tr w:rsidR="00D86088" w:rsidRPr="00B50AB6" w:rsidTr="00851182">
        <w:tc>
          <w:tcPr>
            <w:tcW w:w="6096" w:type="dxa"/>
          </w:tcPr>
          <w:p w:rsidR="00D86088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 xml:space="preserve">Despesas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D86088" w:rsidRPr="00B50AB6" w:rsidRDefault="0098243B" w:rsidP="007652F6">
            <w:pPr>
              <w:pStyle w:val="Default"/>
              <w:spacing w:before="120" w:after="120"/>
              <w:jc w:val="right"/>
            </w:pPr>
            <w:r>
              <w:t>4.604.527.858,34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Saldo para o Exercício Seguinte</w:t>
            </w:r>
          </w:p>
        </w:tc>
        <w:tc>
          <w:tcPr>
            <w:tcW w:w="3434" w:type="dxa"/>
          </w:tcPr>
          <w:p w:rsidR="00B8319B" w:rsidRPr="00B50AB6" w:rsidRDefault="008A275F" w:rsidP="007652F6">
            <w:pPr>
              <w:pStyle w:val="Default"/>
              <w:spacing w:before="120" w:after="120"/>
              <w:jc w:val="right"/>
            </w:pPr>
            <w:r w:rsidRPr="008A275F">
              <w:t>0,00</w:t>
            </w:r>
          </w:p>
        </w:tc>
      </w:tr>
      <w:tr w:rsidR="00B8319B" w:rsidRPr="00B50AB6" w:rsidTr="00851182">
        <w:tc>
          <w:tcPr>
            <w:tcW w:w="6096" w:type="dxa"/>
          </w:tcPr>
          <w:p w:rsidR="00B8319B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Total Gerido</w:t>
            </w:r>
          </w:p>
        </w:tc>
        <w:tc>
          <w:tcPr>
            <w:tcW w:w="3434" w:type="dxa"/>
          </w:tcPr>
          <w:p w:rsidR="00B8319B" w:rsidRPr="00B50AB6" w:rsidRDefault="0098243B" w:rsidP="002E4495">
            <w:pPr>
              <w:pStyle w:val="Default"/>
              <w:spacing w:before="120" w:after="120"/>
              <w:jc w:val="right"/>
            </w:pPr>
            <w:r>
              <w:t>4.748.201.167,37</w:t>
            </w:r>
          </w:p>
        </w:tc>
      </w:tr>
      <w:tr w:rsidR="0021769C" w:rsidRPr="00B50AB6" w:rsidTr="00851182">
        <w:tc>
          <w:tcPr>
            <w:tcW w:w="9530" w:type="dxa"/>
            <w:gridSpan w:val="2"/>
          </w:tcPr>
          <w:p w:rsidR="0021769C" w:rsidRPr="00B50AB6" w:rsidRDefault="008D5EA4" w:rsidP="008D5EA4">
            <w:pPr>
              <w:pStyle w:val="Default"/>
              <w:spacing w:before="120" w:after="120"/>
              <w:jc w:val="center"/>
            </w:pPr>
            <w:r w:rsidRPr="00B50AB6">
              <w:t>UG - 560017 — Habitat/BIRD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VALORES GERIDOS NO EXERCÍCIO</w:t>
            </w:r>
          </w:p>
        </w:tc>
        <w:tc>
          <w:tcPr>
            <w:tcW w:w="3434" w:type="dxa"/>
          </w:tcPr>
          <w:p w:rsidR="0021769C" w:rsidRPr="00B50AB6" w:rsidRDefault="008A275F" w:rsidP="00851182">
            <w:pPr>
              <w:pStyle w:val="Default"/>
              <w:spacing w:before="120" w:after="120"/>
              <w:jc w:val="center"/>
            </w:pPr>
            <w:r w:rsidRPr="008A275F">
              <w:t>R$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 w:after="120"/>
              <w:jc w:val="both"/>
            </w:pPr>
            <w:r w:rsidRPr="008A275F">
              <w:t>Saldo do Exercício Anterior</w:t>
            </w:r>
          </w:p>
        </w:tc>
        <w:tc>
          <w:tcPr>
            <w:tcW w:w="3434" w:type="dxa"/>
          </w:tcPr>
          <w:p w:rsidR="0021769C" w:rsidRPr="00B50AB6" w:rsidRDefault="00547B75" w:rsidP="00684744">
            <w:pPr>
              <w:pStyle w:val="Default"/>
              <w:spacing w:before="120" w:after="120"/>
              <w:jc w:val="right"/>
            </w:pPr>
            <w:r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Receitas Orçamentárias</w:t>
            </w:r>
          </w:p>
        </w:tc>
        <w:tc>
          <w:tcPr>
            <w:tcW w:w="3434" w:type="dxa"/>
          </w:tcPr>
          <w:p w:rsidR="0021769C" w:rsidRPr="00B50AB6" w:rsidRDefault="00547B75" w:rsidP="00684744">
            <w:pPr>
              <w:pStyle w:val="Default"/>
              <w:spacing w:before="120"/>
              <w:jc w:val="right"/>
            </w:pPr>
            <w:r>
              <w:t>24.550,92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Receitas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21769C" w:rsidRPr="00B50AB6" w:rsidRDefault="00547B75" w:rsidP="00684744">
            <w:pPr>
              <w:pStyle w:val="Default"/>
              <w:spacing w:before="120"/>
              <w:jc w:val="right"/>
            </w:pPr>
            <w:r>
              <w:t>16.367,28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Despesas Orçamentárias</w:t>
            </w:r>
          </w:p>
        </w:tc>
        <w:tc>
          <w:tcPr>
            <w:tcW w:w="3434" w:type="dxa"/>
          </w:tcPr>
          <w:p w:rsidR="0021769C" w:rsidRPr="00B50AB6" w:rsidRDefault="00547B75" w:rsidP="00127848">
            <w:pPr>
              <w:pStyle w:val="Default"/>
              <w:spacing w:before="120"/>
              <w:jc w:val="right"/>
            </w:pPr>
            <w:r>
              <w:t>0,00</w:t>
            </w:r>
          </w:p>
        </w:tc>
      </w:tr>
      <w:tr w:rsidR="00684744" w:rsidRPr="00B50AB6" w:rsidTr="00851182">
        <w:tc>
          <w:tcPr>
            <w:tcW w:w="6096" w:type="dxa"/>
          </w:tcPr>
          <w:p w:rsidR="00684744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Despesas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684744" w:rsidRPr="00B50AB6" w:rsidRDefault="00547B75" w:rsidP="00684744">
            <w:pPr>
              <w:pStyle w:val="Default"/>
              <w:spacing w:before="120"/>
              <w:jc w:val="right"/>
            </w:pPr>
            <w:r>
              <w:t>24.550,92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Saldo para o Exercício Seguinte</w:t>
            </w:r>
          </w:p>
        </w:tc>
        <w:tc>
          <w:tcPr>
            <w:tcW w:w="3434" w:type="dxa"/>
          </w:tcPr>
          <w:p w:rsidR="0021769C" w:rsidRPr="00B50AB6" w:rsidRDefault="00547B75" w:rsidP="00684744">
            <w:pPr>
              <w:pStyle w:val="Default"/>
              <w:spacing w:before="120"/>
              <w:jc w:val="right"/>
            </w:pPr>
            <w:r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Total Gerido</w:t>
            </w:r>
          </w:p>
        </w:tc>
        <w:tc>
          <w:tcPr>
            <w:tcW w:w="3434" w:type="dxa"/>
          </w:tcPr>
          <w:p w:rsidR="0021769C" w:rsidRPr="00B50AB6" w:rsidRDefault="00547B75" w:rsidP="00127848">
            <w:pPr>
              <w:pStyle w:val="Default"/>
              <w:spacing w:before="120"/>
              <w:jc w:val="right"/>
            </w:pPr>
            <w:r>
              <w:t>40.918,20</w:t>
            </w:r>
          </w:p>
        </w:tc>
      </w:tr>
      <w:tr w:rsidR="0021769C" w:rsidRPr="00B50AB6" w:rsidTr="00851182">
        <w:tc>
          <w:tcPr>
            <w:tcW w:w="9530" w:type="dxa"/>
            <w:gridSpan w:val="2"/>
          </w:tcPr>
          <w:p w:rsidR="0021769C" w:rsidRPr="00B50AB6" w:rsidRDefault="008D5EA4" w:rsidP="00585CEF">
            <w:pPr>
              <w:pStyle w:val="Default"/>
              <w:spacing w:before="120"/>
              <w:jc w:val="center"/>
            </w:pPr>
            <w:r>
              <w:t>UG 560018 — Caixa Econômica Federal – FNHIS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VALORES GERIDOS NO EXERCÍCIO</w:t>
            </w:r>
          </w:p>
        </w:tc>
        <w:tc>
          <w:tcPr>
            <w:tcW w:w="3434" w:type="dxa"/>
          </w:tcPr>
          <w:p w:rsidR="0021769C" w:rsidRPr="00B50AB6" w:rsidRDefault="008A275F" w:rsidP="00851182">
            <w:pPr>
              <w:pStyle w:val="Default"/>
              <w:spacing w:before="120"/>
              <w:jc w:val="center"/>
            </w:pPr>
            <w:r w:rsidRPr="008A275F">
              <w:t>R$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Saldo do Exercício Anterior</w:t>
            </w:r>
          </w:p>
        </w:tc>
        <w:tc>
          <w:tcPr>
            <w:tcW w:w="3434" w:type="dxa"/>
          </w:tcPr>
          <w:p w:rsidR="0021769C" w:rsidRPr="00B50AB6" w:rsidRDefault="008A275F" w:rsidP="00B35599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Receitas Orçamentárias</w:t>
            </w:r>
          </w:p>
        </w:tc>
        <w:tc>
          <w:tcPr>
            <w:tcW w:w="3434" w:type="dxa"/>
          </w:tcPr>
          <w:p w:rsidR="0021769C" w:rsidRPr="00B50AB6" w:rsidRDefault="00585CEF" w:rsidP="00B35599">
            <w:pPr>
              <w:pStyle w:val="Default"/>
              <w:spacing w:before="120"/>
              <w:jc w:val="right"/>
            </w:pPr>
            <w:r>
              <w:t>80.285.258,80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Receitas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21769C" w:rsidRPr="00B50AB6" w:rsidRDefault="00585CEF" w:rsidP="00B35599">
            <w:pPr>
              <w:pStyle w:val="Default"/>
              <w:spacing w:before="120"/>
              <w:jc w:val="right"/>
            </w:pPr>
            <w:r>
              <w:t>3.828</w:t>
            </w:r>
            <w:r w:rsidR="001F44EB">
              <w:t>.110.352,86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Despesas Orçamentárias</w:t>
            </w:r>
          </w:p>
        </w:tc>
        <w:tc>
          <w:tcPr>
            <w:tcW w:w="3434" w:type="dxa"/>
          </w:tcPr>
          <w:p w:rsidR="0021769C" w:rsidRPr="00B50AB6" w:rsidRDefault="001F44EB" w:rsidP="00B35599">
            <w:pPr>
              <w:pStyle w:val="Default"/>
              <w:spacing w:before="120"/>
              <w:jc w:val="right"/>
            </w:pPr>
            <w:r>
              <w:t>507.054.051,17</w:t>
            </w:r>
          </w:p>
        </w:tc>
      </w:tr>
      <w:tr w:rsidR="00B35599" w:rsidRPr="00B50AB6" w:rsidTr="00851182">
        <w:tc>
          <w:tcPr>
            <w:tcW w:w="6096" w:type="dxa"/>
          </w:tcPr>
          <w:p w:rsidR="00B35599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Despesas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B35599" w:rsidRPr="00B50AB6" w:rsidRDefault="001F44EB" w:rsidP="00B35599">
            <w:pPr>
              <w:pStyle w:val="Default"/>
              <w:spacing w:before="120"/>
              <w:jc w:val="right"/>
            </w:pPr>
            <w:r>
              <w:t>3.400.743.330,42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lastRenderedPageBreak/>
              <w:t>Saldo para o Exercício Seguinte</w:t>
            </w:r>
          </w:p>
        </w:tc>
        <w:tc>
          <w:tcPr>
            <w:tcW w:w="3434" w:type="dxa"/>
          </w:tcPr>
          <w:p w:rsidR="0021769C" w:rsidRPr="00B50AB6" w:rsidRDefault="008A275F" w:rsidP="00B35599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Total Gerido</w:t>
            </w:r>
          </w:p>
        </w:tc>
        <w:tc>
          <w:tcPr>
            <w:tcW w:w="3434" w:type="dxa"/>
          </w:tcPr>
          <w:p w:rsidR="0021769C" w:rsidRPr="00B50AB6" w:rsidRDefault="001F44EB" w:rsidP="00B35599">
            <w:pPr>
              <w:pStyle w:val="Default"/>
              <w:spacing w:before="120"/>
              <w:jc w:val="right"/>
            </w:pPr>
            <w:r>
              <w:t>3.908.395.611,66</w:t>
            </w:r>
          </w:p>
        </w:tc>
      </w:tr>
      <w:tr w:rsidR="0021769C" w:rsidRPr="00B50AB6" w:rsidTr="00851182">
        <w:tc>
          <w:tcPr>
            <w:tcW w:w="9530" w:type="dxa"/>
            <w:gridSpan w:val="2"/>
          </w:tcPr>
          <w:p w:rsidR="0021769C" w:rsidRPr="00B50AB6" w:rsidRDefault="00753101" w:rsidP="00851182">
            <w:pPr>
              <w:pStyle w:val="Default"/>
              <w:spacing w:before="120"/>
              <w:jc w:val="center"/>
            </w:pPr>
            <w:r w:rsidRPr="00B50AB6">
              <w:t>UG - 560019 — Caixa Econômica Federal – Programa Nacio</w:t>
            </w:r>
            <w:r>
              <w:t>nal de Habitação Urbana Minha Casa Minha Vida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VALORES GERIDOS NO EXERCÍCIO</w:t>
            </w:r>
          </w:p>
        </w:tc>
        <w:tc>
          <w:tcPr>
            <w:tcW w:w="3434" w:type="dxa"/>
          </w:tcPr>
          <w:p w:rsidR="0021769C" w:rsidRPr="00B50AB6" w:rsidRDefault="008A275F" w:rsidP="00851182">
            <w:pPr>
              <w:pStyle w:val="Default"/>
              <w:spacing w:before="120"/>
              <w:jc w:val="center"/>
            </w:pPr>
            <w:r w:rsidRPr="008A275F">
              <w:t>R$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Saldo do Exercício Anterior</w:t>
            </w:r>
          </w:p>
        </w:tc>
        <w:tc>
          <w:tcPr>
            <w:tcW w:w="3434" w:type="dxa"/>
          </w:tcPr>
          <w:p w:rsidR="0021769C" w:rsidRPr="00B50AB6" w:rsidRDefault="008A275F" w:rsidP="000F367A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Receitas Orçamentárias</w:t>
            </w:r>
          </w:p>
        </w:tc>
        <w:tc>
          <w:tcPr>
            <w:tcW w:w="3434" w:type="dxa"/>
          </w:tcPr>
          <w:p w:rsidR="0021769C" w:rsidRPr="00B50AB6" w:rsidRDefault="00753101" w:rsidP="000F367A">
            <w:pPr>
              <w:pStyle w:val="Default"/>
              <w:spacing w:before="120"/>
              <w:jc w:val="right"/>
            </w:pPr>
            <w:r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Receitas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21769C" w:rsidRPr="00B50AB6" w:rsidRDefault="00753101" w:rsidP="000F367A">
            <w:pPr>
              <w:pStyle w:val="Default"/>
              <w:spacing w:before="120"/>
              <w:jc w:val="right"/>
            </w:pPr>
            <w:r>
              <w:t>7.600.000.000,0</w:t>
            </w:r>
            <w:r w:rsidR="009F6737">
              <w:t>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D832B5" w:rsidRDefault="008A275F" w:rsidP="00851182">
            <w:pPr>
              <w:pStyle w:val="Default"/>
              <w:spacing w:before="120"/>
              <w:jc w:val="both"/>
            </w:pPr>
            <w:r w:rsidRPr="00D832B5">
              <w:t>Despesas Orçamentárias</w:t>
            </w:r>
          </w:p>
        </w:tc>
        <w:tc>
          <w:tcPr>
            <w:tcW w:w="3434" w:type="dxa"/>
          </w:tcPr>
          <w:p w:rsidR="0021769C" w:rsidRPr="00B50AB6" w:rsidRDefault="00753101" w:rsidP="000F367A">
            <w:pPr>
              <w:pStyle w:val="Default"/>
              <w:spacing w:before="120"/>
              <w:jc w:val="right"/>
            </w:pPr>
            <w:r>
              <w:t>2.000.000.000</w:t>
            </w:r>
            <w:r w:rsidR="009F6737">
              <w:t>,00</w:t>
            </w:r>
          </w:p>
        </w:tc>
      </w:tr>
      <w:tr w:rsidR="000F367A" w:rsidRPr="00B50AB6" w:rsidTr="00851182">
        <w:tc>
          <w:tcPr>
            <w:tcW w:w="6096" w:type="dxa"/>
          </w:tcPr>
          <w:p w:rsidR="000F367A" w:rsidRPr="00D832B5" w:rsidRDefault="008A275F" w:rsidP="00851182">
            <w:pPr>
              <w:pStyle w:val="Default"/>
              <w:spacing w:before="120"/>
              <w:jc w:val="both"/>
            </w:pPr>
            <w:r w:rsidRPr="00D832B5">
              <w:t xml:space="preserve">Despesas </w:t>
            </w:r>
            <w:proofErr w:type="spellStart"/>
            <w:r w:rsidRPr="00D832B5">
              <w:t>Extra-Orçamentárias</w:t>
            </w:r>
            <w:proofErr w:type="spellEnd"/>
          </w:p>
        </w:tc>
        <w:tc>
          <w:tcPr>
            <w:tcW w:w="3434" w:type="dxa"/>
          </w:tcPr>
          <w:p w:rsidR="000F367A" w:rsidRPr="00B50AB6" w:rsidRDefault="009F6737" w:rsidP="000F367A">
            <w:pPr>
              <w:pStyle w:val="Default"/>
              <w:spacing w:before="120"/>
              <w:jc w:val="right"/>
            </w:pPr>
            <w:r>
              <w:t>5.600.000.000,00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D832B5" w:rsidRDefault="008A275F" w:rsidP="00851182">
            <w:pPr>
              <w:pStyle w:val="Default"/>
              <w:spacing w:before="120"/>
              <w:jc w:val="both"/>
            </w:pPr>
            <w:r w:rsidRPr="00D832B5">
              <w:t>Saldo para o Exercício Seguinte</w:t>
            </w:r>
          </w:p>
        </w:tc>
        <w:tc>
          <w:tcPr>
            <w:tcW w:w="3434" w:type="dxa"/>
          </w:tcPr>
          <w:p w:rsidR="0021769C" w:rsidRPr="00B50AB6" w:rsidRDefault="008A275F" w:rsidP="000F367A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Total Gerido</w:t>
            </w:r>
          </w:p>
        </w:tc>
        <w:tc>
          <w:tcPr>
            <w:tcW w:w="3434" w:type="dxa"/>
          </w:tcPr>
          <w:p w:rsidR="0021769C" w:rsidRPr="00B50AB6" w:rsidRDefault="009F6737" w:rsidP="000F367A">
            <w:pPr>
              <w:pStyle w:val="Default"/>
              <w:spacing w:before="120"/>
              <w:jc w:val="right"/>
            </w:pPr>
            <w:r>
              <w:t>7.600.000.000,00</w:t>
            </w:r>
          </w:p>
        </w:tc>
      </w:tr>
      <w:tr w:rsidR="0021769C" w:rsidRPr="00B50AB6" w:rsidTr="00851182">
        <w:tc>
          <w:tcPr>
            <w:tcW w:w="9530" w:type="dxa"/>
            <w:gridSpan w:val="2"/>
          </w:tcPr>
          <w:p w:rsidR="0021769C" w:rsidRPr="00B50AB6" w:rsidRDefault="00F615B5" w:rsidP="00851182">
            <w:pPr>
              <w:pStyle w:val="Default"/>
              <w:spacing w:before="120"/>
              <w:jc w:val="center"/>
            </w:pPr>
            <w:r w:rsidRPr="00B50AB6">
              <w:t>UG - 5600</w:t>
            </w:r>
            <w:r>
              <w:t>20 — Caixa Econômica Federal – Programa Nacional de Habitação Rural Minha Casa Minha Vida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VALORES GERIDOS NO EXERCÍCIO</w:t>
            </w:r>
          </w:p>
        </w:tc>
        <w:tc>
          <w:tcPr>
            <w:tcW w:w="3434" w:type="dxa"/>
          </w:tcPr>
          <w:p w:rsidR="0021769C" w:rsidRPr="00B50AB6" w:rsidRDefault="008A275F" w:rsidP="00851182">
            <w:pPr>
              <w:pStyle w:val="Default"/>
              <w:spacing w:before="120"/>
              <w:jc w:val="center"/>
            </w:pPr>
            <w:r w:rsidRPr="008A275F">
              <w:t>R$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Saldo do Exercício Anterior</w:t>
            </w:r>
          </w:p>
        </w:tc>
        <w:tc>
          <w:tcPr>
            <w:tcW w:w="3434" w:type="dxa"/>
          </w:tcPr>
          <w:p w:rsidR="0021769C" w:rsidRPr="00B50AB6" w:rsidRDefault="008A275F" w:rsidP="00CD5D87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Receitas Orçamentárias</w:t>
            </w:r>
          </w:p>
        </w:tc>
        <w:tc>
          <w:tcPr>
            <w:tcW w:w="3434" w:type="dxa"/>
          </w:tcPr>
          <w:p w:rsidR="0021769C" w:rsidRPr="00B50AB6" w:rsidRDefault="008A275F" w:rsidP="00CD5D87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Receitas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21769C" w:rsidRPr="00B50AB6" w:rsidRDefault="00F615B5" w:rsidP="00CD5D87">
            <w:pPr>
              <w:pStyle w:val="Default"/>
              <w:spacing w:before="120"/>
              <w:jc w:val="right"/>
            </w:pPr>
            <w:r>
              <w:t>1.058.576.262,26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Despesas Orçamentárias</w:t>
            </w:r>
          </w:p>
        </w:tc>
        <w:tc>
          <w:tcPr>
            <w:tcW w:w="3434" w:type="dxa"/>
          </w:tcPr>
          <w:p w:rsidR="0021769C" w:rsidRPr="00B50AB6" w:rsidRDefault="00F615B5" w:rsidP="00CD5D87">
            <w:pPr>
              <w:pStyle w:val="Default"/>
              <w:spacing w:before="120"/>
              <w:jc w:val="right"/>
            </w:pPr>
            <w:r>
              <w:t>150.000.000,00</w:t>
            </w:r>
          </w:p>
        </w:tc>
      </w:tr>
      <w:tr w:rsidR="000F367A" w:rsidRPr="00B50AB6" w:rsidTr="00851182">
        <w:tc>
          <w:tcPr>
            <w:tcW w:w="6096" w:type="dxa"/>
          </w:tcPr>
          <w:p w:rsidR="000F367A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 xml:space="preserve">Despesas </w:t>
            </w:r>
            <w:proofErr w:type="spellStart"/>
            <w:r w:rsidRPr="008A275F">
              <w:t>Extra-Orçamentárias</w:t>
            </w:r>
            <w:proofErr w:type="spellEnd"/>
          </w:p>
        </w:tc>
        <w:tc>
          <w:tcPr>
            <w:tcW w:w="3434" w:type="dxa"/>
          </w:tcPr>
          <w:p w:rsidR="000F367A" w:rsidRPr="00B50AB6" w:rsidRDefault="00F615B5" w:rsidP="00CD5D87">
            <w:pPr>
              <w:pStyle w:val="Default"/>
              <w:spacing w:before="120"/>
              <w:jc w:val="right"/>
            </w:pPr>
            <w:r>
              <w:t>908.576.262,26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Saldo para o Exercício Seguinte</w:t>
            </w:r>
          </w:p>
        </w:tc>
        <w:tc>
          <w:tcPr>
            <w:tcW w:w="3434" w:type="dxa"/>
          </w:tcPr>
          <w:p w:rsidR="0021769C" w:rsidRPr="00B50AB6" w:rsidRDefault="008A275F" w:rsidP="00CD5D87">
            <w:pPr>
              <w:pStyle w:val="Default"/>
              <w:spacing w:before="120"/>
              <w:jc w:val="right"/>
            </w:pPr>
            <w:r w:rsidRPr="008A275F">
              <w:t>0,00</w:t>
            </w:r>
          </w:p>
        </w:tc>
      </w:tr>
      <w:tr w:rsidR="0021769C" w:rsidRPr="00B50AB6" w:rsidTr="00851182">
        <w:tc>
          <w:tcPr>
            <w:tcW w:w="6096" w:type="dxa"/>
          </w:tcPr>
          <w:p w:rsidR="0021769C" w:rsidRPr="00B50AB6" w:rsidRDefault="008A275F" w:rsidP="00851182">
            <w:pPr>
              <w:pStyle w:val="Default"/>
              <w:spacing w:before="120"/>
              <w:jc w:val="both"/>
            </w:pPr>
            <w:r w:rsidRPr="008A275F">
              <w:t>Total Gerido</w:t>
            </w:r>
          </w:p>
        </w:tc>
        <w:tc>
          <w:tcPr>
            <w:tcW w:w="3434" w:type="dxa"/>
          </w:tcPr>
          <w:p w:rsidR="0021769C" w:rsidRPr="00B50AB6" w:rsidRDefault="00F615B5" w:rsidP="00CD5D87">
            <w:pPr>
              <w:pStyle w:val="Default"/>
              <w:spacing w:before="120"/>
              <w:jc w:val="right"/>
            </w:pPr>
            <w:r>
              <w:t>1.058.576.262,26</w:t>
            </w:r>
          </w:p>
        </w:tc>
      </w:tr>
    </w:tbl>
    <w:p w:rsidR="0021769C" w:rsidRPr="00B50AB6" w:rsidRDefault="008A275F" w:rsidP="0021769C">
      <w:pPr>
        <w:pStyle w:val="Default"/>
        <w:spacing w:before="120"/>
        <w:jc w:val="both"/>
      </w:pPr>
      <w:r w:rsidRPr="008A275F">
        <w:t xml:space="preserve">Fonte: </w:t>
      </w:r>
      <w:proofErr w:type="spellStart"/>
      <w:r w:rsidRPr="008A275F">
        <w:t>Siafi</w:t>
      </w:r>
      <w:proofErr w:type="spellEnd"/>
      <w:r w:rsidRPr="008A275F">
        <w:t xml:space="preserve"> 201</w:t>
      </w:r>
      <w:r w:rsidR="008D0777">
        <w:t>1</w:t>
      </w:r>
    </w:p>
    <w:p w:rsidR="006D7E84" w:rsidRPr="00563F34" w:rsidRDefault="00CC36FA" w:rsidP="00563F34">
      <w:pPr>
        <w:tabs>
          <w:tab w:val="left" w:pos="1134"/>
        </w:tabs>
        <w:spacing w:before="120"/>
        <w:ind w:left="-142"/>
        <w:rPr>
          <w:b/>
        </w:rPr>
      </w:pPr>
      <w:r>
        <w:rPr>
          <w:b/>
        </w:rPr>
        <w:t xml:space="preserve">  </w:t>
      </w:r>
      <w:r w:rsidR="00B7482D" w:rsidRPr="00B7482D">
        <w:rPr>
          <w:b/>
        </w:rPr>
        <w:t>5.</w:t>
      </w:r>
      <w:r w:rsidR="00B7482D">
        <w:rPr>
          <w:b/>
        </w:rPr>
        <w:tab/>
      </w:r>
      <w:r w:rsidR="00CC0890">
        <w:rPr>
          <w:b/>
        </w:rPr>
        <w:t>P</w:t>
      </w:r>
      <w:r w:rsidR="00B7482D">
        <w:rPr>
          <w:b/>
        </w:rPr>
        <w:t>rincipais programas e ações</w:t>
      </w:r>
      <w:r>
        <w:rPr>
          <w:b/>
        </w:rPr>
        <w:t xml:space="preserve"> (</w:t>
      </w:r>
      <w:r w:rsidR="000D0150">
        <w:rPr>
          <w:b/>
        </w:rPr>
        <w:t>peça</w:t>
      </w:r>
      <w:r>
        <w:rPr>
          <w:b/>
        </w:rPr>
        <w:t xml:space="preserve"> </w:t>
      </w:r>
      <w:r w:rsidR="00B72E71">
        <w:rPr>
          <w:b/>
        </w:rPr>
        <w:t>3</w:t>
      </w:r>
      <w:r>
        <w:rPr>
          <w:b/>
        </w:rPr>
        <w:t xml:space="preserve">, </w:t>
      </w:r>
      <w:r w:rsidR="000D0150">
        <w:rPr>
          <w:b/>
        </w:rPr>
        <w:t>p.</w:t>
      </w:r>
      <w:r>
        <w:rPr>
          <w:b/>
        </w:rPr>
        <w:t xml:space="preserve"> </w:t>
      </w:r>
      <w:r w:rsidR="00B72E71">
        <w:rPr>
          <w:b/>
        </w:rPr>
        <w:t>49</w:t>
      </w:r>
      <w:r>
        <w:rPr>
          <w:b/>
        </w:rPr>
        <w:t>-</w:t>
      </w:r>
      <w:r w:rsidR="00B72E71">
        <w:rPr>
          <w:b/>
        </w:rPr>
        <w:t>99</w:t>
      </w:r>
      <w:r>
        <w:rPr>
          <w:b/>
        </w:rPr>
        <w:t>)</w:t>
      </w:r>
    </w:p>
    <w:p w:rsidR="00B962C2" w:rsidRPr="00563F34" w:rsidRDefault="00B962C2" w:rsidP="00563F34">
      <w:pPr>
        <w:pStyle w:val="Default"/>
        <w:spacing w:before="120"/>
        <w:jc w:val="both"/>
      </w:pPr>
      <w:r w:rsidRPr="00563F34">
        <w:rPr>
          <w:b/>
          <w:color w:val="auto"/>
        </w:rPr>
        <w:t>5.</w:t>
      </w:r>
      <w:r w:rsidR="00563F34" w:rsidRPr="00563F34">
        <w:rPr>
          <w:b/>
          <w:color w:val="auto"/>
        </w:rPr>
        <w:t>1</w:t>
      </w:r>
      <w:r w:rsidRPr="00563F34">
        <w:rPr>
          <w:b/>
          <w:color w:val="auto"/>
        </w:rPr>
        <w:t>.</w:t>
      </w:r>
      <w:r w:rsidRPr="00563F34">
        <w:rPr>
          <w:b/>
          <w:color w:val="auto"/>
        </w:rPr>
        <w:tab/>
      </w:r>
      <w:r w:rsidRPr="00563F34">
        <w:rPr>
          <w:b/>
          <w:bCs/>
        </w:rPr>
        <w:t xml:space="preserve">Programa 0810 - Qualidade e Produtividade do Habitat — PBQP-H </w:t>
      </w:r>
    </w:p>
    <w:p w:rsidR="00B962C2" w:rsidRPr="00563F34" w:rsidRDefault="00B962C2" w:rsidP="00563F34">
      <w:pPr>
        <w:autoSpaceDE w:val="0"/>
        <w:autoSpaceDN w:val="0"/>
        <w:adjustRightInd w:val="0"/>
        <w:spacing w:after="0"/>
        <w:rPr>
          <w:lang w:eastAsia="pt-BR"/>
        </w:rPr>
      </w:pPr>
      <w:r w:rsidRPr="00563F34">
        <w:t>5.</w:t>
      </w:r>
      <w:r w:rsidR="00563F34" w:rsidRPr="00563F34">
        <w:t>1</w:t>
      </w:r>
      <w:r w:rsidRPr="00563F34">
        <w:t xml:space="preserve">.1. </w:t>
      </w:r>
      <w:r w:rsidRPr="00563F34">
        <w:tab/>
        <w:t>O Programa 0810, do tipo finalístico, tem como objetivo geral implementar a política habitacional visando ampliar o acesso à moradia digna da população de baixa renda nas áreas urbanas e rurais e melhorar as condições de habitabilidade de assentamentos humanos precários.</w:t>
      </w:r>
      <w:r w:rsidR="00563F34" w:rsidRPr="00563F34">
        <w:t xml:space="preserve"> Tem como objetivos específicos</w:t>
      </w:r>
      <w:r w:rsidR="00563F34" w:rsidRPr="00563F34">
        <w:rPr>
          <w:lang w:eastAsia="pt-BR"/>
        </w:rPr>
        <w:t xml:space="preserve"> elevar os patamares da qualidade e produtividade da construção civil, por meio da criação e implantação de</w:t>
      </w:r>
      <w:r w:rsidR="00563F34">
        <w:rPr>
          <w:lang w:eastAsia="pt-BR"/>
        </w:rPr>
        <w:t xml:space="preserve"> </w:t>
      </w:r>
      <w:r w:rsidR="00563F34" w:rsidRPr="00563F34">
        <w:rPr>
          <w:lang w:eastAsia="pt-BR"/>
        </w:rPr>
        <w:t>mecanismos de modernização tecnológica e gerencial, contribuindo para ampliar o acesso à moradia para a população de menor</w:t>
      </w:r>
      <w:r w:rsidR="00563F34">
        <w:rPr>
          <w:lang w:eastAsia="pt-BR"/>
        </w:rPr>
        <w:t xml:space="preserve"> </w:t>
      </w:r>
      <w:r w:rsidR="00563F34" w:rsidRPr="00563F34">
        <w:rPr>
          <w:lang w:eastAsia="pt-BR"/>
        </w:rPr>
        <w:t>renda.</w:t>
      </w:r>
      <w:r w:rsidR="00563F34" w:rsidRPr="00563F34">
        <w:t xml:space="preserve"> </w:t>
      </w:r>
      <w:r w:rsidRPr="00563F34">
        <w:t xml:space="preserve"> Esse programa contempla as seguintes ações</w:t>
      </w:r>
      <w:r w:rsidR="00CF6862" w:rsidRPr="00563F34">
        <w:t xml:space="preserve"> (peça </w:t>
      </w:r>
      <w:r w:rsidR="00B32C73">
        <w:t>3</w:t>
      </w:r>
      <w:r w:rsidR="00CF6862" w:rsidRPr="00563F34">
        <w:t xml:space="preserve">, p. </w:t>
      </w:r>
      <w:r w:rsidR="00B32C73">
        <w:t>51</w:t>
      </w:r>
      <w:r w:rsidR="00CF6862" w:rsidRPr="00563F34">
        <w:t>-</w:t>
      </w:r>
      <w:r w:rsidR="00B32C73">
        <w:t>54</w:t>
      </w:r>
      <w:r w:rsidR="00CF6862" w:rsidRPr="00563F34">
        <w:t>)</w:t>
      </w:r>
      <w:r w:rsidRPr="00563F34">
        <w:t xml:space="preserve">: </w:t>
      </w:r>
    </w:p>
    <w:p w:rsidR="00B962C2" w:rsidRPr="003E28B0" w:rsidRDefault="00B962C2" w:rsidP="00403258">
      <w:pPr>
        <w:pStyle w:val="Default"/>
        <w:spacing w:before="120"/>
        <w:ind w:left="8647" w:hanging="8647"/>
        <w:jc w:val="both"/>
        <w:rPr>
          <w:b/>
          <w:color w:val="auto"/>
        </w:rPr>
      </w:pPr>
      <w:r w:rsidRPr="003E28B0">
        <w:rPr>
          <w:b/>
          <w:color w:val="auto"/>
        </w:rPr>
        <w:t>Tabela de ações</w:t>
      </w:r>
    </w:p>
    <w:tbl>
      <w:tblPr>
        <w:tblStyle w:val="Tabelacomgrade"/>
        <w:tblW w:w="0" w:type="auto"/>
        <w:tblLayout w:type="fixed"/>
        <w:tblLook w:val="04A0"/>
      </w:tblPr>
      <w:tblGrid>
        <w:gridCol w:w="959"/>
        <w:gridCol w:w="8679"/>
      </w:tblGrid>
      <w:tr w:rsidR="00B962C2" w:rsidRPr="003E28B0" w:rsidTr="003E28B0">
        <w:tc>
          <w:tcPr>
            <w:tcW w:w="959" w:type="dxa"/>
          </w:tcPr>
          <w:p w:rsidR="00B962C2" w:rsidRPr="003E28B0" w:rsidRDefault="00B962C2" w:rsidP="00B962C2">
            <w:pPr>
              <w:pStyle w:val="Default"/>
              <w:rPr>
                <w:b/>
                <w:bCs/>
              </w:rPr>
            </w:pPr>
            <w:r w:rsidRPr="003E28B0">
              <w:rPr>
                <w:b/>
                <w:bCs/>
              </w:rPr>
              <w:t>Código</w:t>
            </w:r>
          </w:p>
        </w:tc>
        <w:tc>
          <w:tcPr>
            <w:tcW w:w="8679" w:type="dxa"/>
          </w:tcPr>
          <w:p w:rsidR="00B962C2" w:rsidRPr="003E28B0" w:rsidRDefault="003E28B0" w:rsidP="00B962C2">
            <w:pPr>
              <w:pStyle w:val="Default"/>
              <w:rPr>
                <w:b/>
                <w:bCs/>
              </w:rPr>
            </w:pPr>
            <w:r w:rsidRPr="003E28B0">
              <w:rPr>
                <w:b/>
                <w:bCs/>
              </w:rPr>
              <w:t>Descrição</w:t>
            </w:r>
          </w:p>
        </w:tc>
      </w:tr>
      <w:tr w:rsidR="00B962C2" w:rsidRPr="003E28B0" w:rsidTr="003E28B0">
        <w:tc>
          <w:tcPr>
            <w:tcW w:w="959" w:type="dxa"/>
          </w:tcPr>
          <w:p w:rsidR="00B962C2" w:rsidRPr="003E28B0" w:rsidRDefault="003E28B0" w:rsidP="00B962C2">
            <w:pPr>
              <w:pStyle w:val="Default"/>
              <w:rPr>
                <w:bCs/>
              </w:rPr>
            </w:pPr>
            <w:r w:rsidRPr="003E28B0">
              <w:rPr>
                <w:bCs/>
              </w:rPr>
              <w:t>8098</w:t>
            </w:r>
          </w:p>
        </w:tc>
        <w:tc>
          <w:tcPr>
            <w:tcW w:w="8679" w:type="dxa"/>
          </w:tcPr>
          <w:p w:rsidR="00B962C2" w:rsidRPr="003E28B0" w:rsidRDefault="003E28B0" w:rsidP="00B962C2">
            <w:pPr>
              <w:pStyle w:val="Default"/>
            </w:pPr>
            <w:r w:rsidRPr="003E28B0">
              <w:t xml:space="preserve">Cooperação para Capacitação Profissional e Assistência Técnica à Construção Civil </w:t>
            </w:r>
          </w:p>
        </w:tc>
      </w:tr>
      <w:tr w:rsidR="003E28B0" w:rsidRPr="003E28B0" w:rsidTr="003E28B0">
        <w:tc>
          <w:tcPr>
            <w:tcW w:w="959" w:type="dxa"/>
          </w:tcPr>
          <w:p w:rsidR="003E28B0" w:rsidRPr="003E28B0" w:rsidRDefault="003E28B0" w:rsidP="00B962C2">
            <w:pPr>
              <w:pStyle w:val="Default"/>
              <w:rPr>
                <w:bCs/>
              </w:rPr>
            </w:pPr>
            <w:r w:rsidRPr="003E28B0">
              <w:rPr>
                <w:bCs/>
              </w:rPr>
              <w:t>8100</w:t>
            </w:r>
          </w:p>
        </w:tc>
        <w:tc>
          <w:tcPr>
            <w:tcW w:w="8679" w:type="dxa"/>
          </w:tcPr>
          <w:p w:rsidR="003E28B0" w:rsidRPr="003E28B0" w:rsidRDefault="003E28B0">
            <w:pPr>
              <w:pStyle w:val="Default"/>
            </w:pPr>
            <w:r w:rsidRPr="003E28B0">
              <w:t xml:space="preserve">Fomento aos Sistemas de Qualidade e Inovação Tecnológica do Setor da Construção Civil </w:t>
            </w:r>
          </w:p>
        </w:tc>
      </w:tr>
      <w:tr w:rsidR="003E28B0" w:rsidRPr="003E28B0" w:rsidTr="003E28B0">
        <w:tc>
          <w:tcPr>
            <w:tcW w:w="959" w:type="dxa"/>
          </w:tcPr>
          <w:p w:rsidR="003E28B0" w:rsidRPr="003E28B0" w:rsidRDefault="003E28B0" w:rsidP="00B962C2">
            <w:pPr>
              <w:pStyle w:val="Default"/>
              <w:rPr>
                <w:bCs/>
              </w:rPr>
            </w:pPr>
            <w:r w:rsidRPr="003E28B0">
              <w:rPr>
                <w:bCs/>
              </w:rPr>
              <w:t>90EQ</w:t>
            </w:r>
          </w:p>
        </w:tc>
        <w:tc>
          <w:tcPr>
            <w:tcW w:w="8679" w:type="dxa"/>
          </w:tcPr>
          <w:p w:rsidR="003E28B0" w:rsidRPr="003E28B0" w:rsidRDefault="003E28B0">
            <w:pPr>
              <w:pStyle w:val="Default"/>
            </w:pPr>
            <w:r w:rsidRPr="003E28B0">
              <w:t xml:space="preserve">Fomento aos Sistemas de Qualidade e Inovação Tecnológica do Setor da Construção </w:t>
            </w:r>
            <w:r w:rsidRPr="003E28B0">
              <w:lastRenderedPageBreak/>
              <w:t xml:space="preserve">Civil </w:t>
            </w:r>
          </w:p>
        </w:tc>
      </w:tr>
      <w:tr w:rsidR="003E28B0" w:rsidRPr="003E28B0" w:rsidTr="003E28B0">
        <w:tc>
          <w:tcPr>
            <w:tcW w:w="959" w:type="dxa"/>
          </w:tcPr>
          <w:p w:rsidR="003E28B0" w:rsidRPr="003E28B0" w:rsidRDefault="003E28B0" w:rsidP="00B962C2">
            <w:pPr>
              <w:pStyle w:val="Default"/>
              <w:rPr>
                <w:bCs/>
              </w:rPr>
            </w:pPr>
            <w:r w:rsidRPr="003E28B0">
              <w:rPr>
                <w:bCs/>
              </w:rPr>
              <w:lastRenderedPageBreak/>
              <w:t>2272</w:t>
            </w:r>
          </w:p>
        </w:tc>
        <w:tc>
          <w:tcPr>
            <w:tcW w:w="8679" w:type="dxa"/>
          </w:tcPr>
          <w:p w:rsidR="003E28B0" w:rsidRPr="003E28B0" w:rsidRDefault="003E28B0">
            <w:pPr>
              <w:pStyle w:val="Default"/>
            </w:pPr>
            <w:r w:rsidRPr="003E28B0">
              <w:t xml:space="preserve">Gestão e Administração do Programa </w:t>
            </w:r>
          </w:p>
        </w:tc>
      </w:tr>
    </w:tbl>
    <w:p w:rsidR="001E5F30" w:rsidRPr="00B32C73" w:rsidRDefault="001E5F30" w:rsidP="00B32C73">
      <w:pPr>
        <w:pStyle w:val="Default"/>
        <w:tabs>
          <w:tab w:val="left" w:pos="1134"/>
        </w:tabs>
        <w:spacing w:before="120"/>
        <w:jc w:val="both"/>
      </w:pPr>
      <w:r w:rsidRPr="00B32C73">
        <w:rPr>
          <w:b/>
          <w:bCs/>
        </w:rPr>
        <w:t>5.</w:t>
      </w:r>
      <w:r w:rsidR="00563F34" w:rsidRPr="00B32C73">
        <w:rPr>
          <w:b/>
          <w:bCs/>
        </w:rPr>
        <w:t>2</w:t>
      </w:r>
      <w:r w:rsidRPr="00B32C73">
        <w:rPr>
          <w:b/>
          <w:bCs/>
        </w:rPr>
        <w:t xml:space="preserve">. </w:t>
      </w:r>
      <w:r w:rsidR="003E28B0" w:rsidRPr="00B32C73">
        <w:rPr>
          <w:b/>
          <w:bCs/>
        </w:rPr>
        <w:tab/>
      </w:r>
      <w:r w:rsidRPr="00B32C73">
        <w:rPr>
          <w:b/>
          <w:bCs/>
        </w:rPr>
        <w:t xml:space="preserve">Programa 1128 — Urbanização, Regularização e Integração de Assentamentos Precários </w:t>
      </w:r>
    </w:p>
    <w:p w:rsidR="00403258" w:rsidRPr="00B32C73" w:rsidRDefault="00360317" w:rsidP="00B32C73">
      <w:pPr>
        <w:autoSpaceDE w:val="0"/>
        <w:autoSpaceDN w:val="0"/>
        <w:adjustRightInd w:val="0"/>
        <w:spacing w:after="0"/>
        <w:rPr>
          <w:lang w:eastAsia="pt-BR"/>
        </w:rPr>
      </w:pPr>
      <w:r w:rsidRPr="00B32C73">
        <w:t>5.3.1.</w:t>
      </w:r>
      <w:r w:rsidRPr="00B32C73">
        <w:tab/>
        <w:t xml:space="preserve">O Programa 1128, do tipo finalístico, possui </w:t>
      </w:r>
      <w:r w:rsidR="00AA0AE5">
        <w:t xml:space="preserve">o mesmo objeto </w:t>
      </w:r>
      <w:r w:rsidRPr="00B32C73">
        <w:t>geral</w:t>
      </w:r>
      <w:r w:rsidR="00AA0AE5">
        <w:t xml:space="preserve"> do programa 0810 e tem </w:t>
      </w:r>
      <w:r w:rsidR="00B32C73" w:rsidRPr="00B32C73">
        <w:t xml:space="preserve">como objetivos específicos </w:t>
      </w:r>
      <w:r w:rsidR="00B32C73" w:rsidRPr="00B32C73">
        <w:rPr>
          <w:lang w:eastAsia="pt-BR"/>
        </w:rPr>
        <w:t>melhorar as condições de habitabilidade de assentamentos humanos precários mediante sua urbanização e regularização fundiária, integrando-os ao tecido urbano da cidade.</w:t>
      </w:r>
      <w:r w:rsidR="00B32C73">
        <w:rPr>
          <w:lang w:eastAsia="pt-BR"/>
        </w:rPr>
        <w:t xml:space="preserve"> </w:t>
      </w:r>
      <w:r w:rsidRPr="00B32C73">
        <w:t>Esse programa contempla as seguintes ações</w:t>
      </w:r>
      <w:r w:rsidR="00CF6862" w:rsidRPr="00B32C73">
        <w:t xml:space="preserve"> (peça </w:t>
      </w:r>
      <w:r w:rsidR="00B32C73">
        <w:t>3</w:t>
      </w:r>
      <w:r w:rsidR="00CF6862" w:rsidRPr="00B32C73">
        <w:t xml:space="preserve">, p. </w:t>
      </w:r>
      <w:r w:rsidR="00B32C73">
        <w:t>55</w:t>
      </w:r>
      <w:r w:rsidR="00CF6862" w:rsidRPr="00B32C73">
        <w:t>-</w:t>
      </w:r>
      <w:r w:rsidR="00B32C73">
        <w:t>66</w:t>
      </w:r>
      <w:r w:rsidR="00CF6862" w:rsidRPr="00B32C73">
        <w:t>)</w:t>
      </w:r>
      <w:r w:rsidRPr="00B32C73">
        <w:t>:</w:t>
      </w:r>
    </w:p>
    <w:p w:rsidR="00403258" w:rsidRPr="00360317" w:rsidRDefault="00360317" w:rsidP="00360317">
      <w:pPr>
        <w:pStyle w:val="Default"/>
        <w:spacing w:before="120"/>
        <w:ind w:left="8647" w:hanging="8647"/>
        <w:jc w:val="both"/>
        <w:rPr>
          <w:b/>
          <w:color w:val="auto"/>
        </w:rPr>
      </w:pPr>
      <w:r w:rsidRPr="00360317">
        <w:rPr>
          <w:b/>
          <w:color w:val="auto"/>
        </w:rPr>
        <w:t>Tabela de ações</w:t>
      </w:r>
    </w:p>
    <w:tbl>
      <w:tblPr>
        <w:tblStyle w:val="Tabelacomgrade"/>
        <w:tblW w:w="0" w:type="auto"/>
        <w:tblLook w:val="04A0"/>
      </w:tblPr>
      <w:tblGrid>
        <w:gridCol w:w="959"/>
        <w:gridCol w:w="8679"/>
      </w:tblGrid>
      <w:tr w:rsidR="00360317" w:rsidRPr="00360317" w:rsidTr="00360317">
        <w:tc>
          <w:tcPr>
            <w:tcW w:w="959" w:type="dxa"/>
          </w:tcPr>
          <w:p w:rsidR="00360317" w:rsidRPr="00360317" w:rsidRDefault="00360317" w:rsidP="001E5F30">
            <w:pPr>
              <w:pStyle w:val="Default"/>
              <w:rPr>
                <w:b/>
                <w:bCs/>
              </w:rPr>
            </w:pPr>
            <w:r w:rsidRPr="00360317">
              <w:rPr>
                <w:b/>
                <w:bCs/>
              </w:rPr>
              <w:t>Código</w:t>
            </w:r>
          </w:p>
        </w:tc>
        <w:tc>
          <w:tcPr>
            <w:tcW w:w="8679" w:type="dxa"/>
          </w:tcPr>
          <w:p w:rsidR="00360317" w:rsidRPr="00360317" w:rsidRDefault="00360317" w:rsidP="001E5F30">
            <w:pPr>
              <w:pStyle w:val="Default"/>
              <w:rPr>
                <w:b/>
                <w:bCs/>
              </w:rPr>
            </w:pPr>
            <w:r w:rsidRPr="00360317">
              <w:rPr>
                <w:b/>
                <w:bCs/>
              </w:rPr>
              <w:t>Descrição</w:t>
            </w:r>
          </w:p>
        </w:tc>
      </w:tr>
      <w:tr w:rsidR="00360317" w:rsidRPr="00360317" w:rsidTr="00360317">
        <w:tc>
          <w:tcPr>
            <w:tcW w:w="959" w:type="dxa"/>
          </w:tcPr>
          <w:p w:rsidR="00360317" w:rsidRPr="00360317" w:rsidRDefault="00360317" w:rsidP="001E5F30">
            <w:pPr>
              <w:pStyle w:val="Default"/>
              <w:rPr>
                <w:bCs/>
              </w:rPr>
            </w:pPr>
            <w:r w:rsidRPr="00360317">
              <w:rPr>
                <w:bCs/>
              </w:rPr>
              <w:t>10S3</w:t>
            </w:r>
          </w:p>
        </w:tc>
        <w:tc>
          <w:tcPr>
            <w:tcW w:w="8679" w:type="dxa"/>
          </w:tcPr>
          <w:p w:rsidR="00360317" w:rsidRPr="00360317" w:rsidRDefault="00360317" w:rsidP="001E5F30">
            <w:pPr>
              <w:pStyle w:val="Default"/>
            </w:pPr>
            <w:r w:rsidRPr="00360317">
              <w:t xml:space="preserve">Apoio à Urbanização de Assentamentos Precários </w:t>
            </w:r>
          </w:p>
        </w:tc>
      </w:tr>
      <w:tr w:rsidR="00360317" w:rsidRPr="00360317" w:rsidTr="00360317">
        <w:tc>
          <w:tcPr>
            <w:tcW w:w="959" w:type="dxa"/>
          </w:tcPr>
          <w:p w:rsidR="00360317" w:rsidRPr="00360317" w:rsidRDefault="00360317" w:rsidP="001E5F30">
            <w:pPr>
              <w:pStyle w:val="Default"/>
              <w:rPr>
                <w:bCs/>
              </w:rPr>
            </w:pPr>
            <w:r w:rsidRPr="00360317">
              <w:rPr>
                <w:bCs/>
              </w:rPr>
              <w:t>10S6</w:t>
            </w:r>
          </w:p>
        </w:tc>
        <w:tc>
          <w:tcPr>
            <w:tcW w:w="8679" w:type="dxa"/>
          </w:tcPr>
          <w:p w:rsidR="00360317" w:rsidRPr="00360317" w:rsidRDefault="00360317">
            <w:pPr>
              <w:pStyle w:val="Default"/>
            </w:pPr>
            <w:r w:rsidRPr="00360317">
              <w:t xml:space="preserve">Apoio à Melhoria das Condições de Habitabilidade de Assentamentos Precários </w:t>
            </w:r>
          </w:p>
        </w:tc>
      </w:tr>
    </w:tbl>
    <w:p w:rsidR="00403258" w:rsidRDefault="00403258" w:rsidP="001E5F30">
      <w:pPr>
        <w:pStyle w:val="Default"/>
        <w:rPr>
          <w:b/>
          <w:bCs/>
          <w:sz w:val="23"/>
          <w:szCs w:val="23"/>
        </w:rPr>
      </w:pPr>
    </w:p>
    <w:p w:rsidR="002A3828" w:rsidRPr="003237D1" w:rsidRDefault="002A3828" w:rsidP="002A3828">
      <w:pPr>
        <w:pStyle w:val="Default"/>
      </w:pPr>
      <w:r>
        <w:rPr>
          <w:b/>
          <w:bCs/>
          <w:sz w:val="23"/>
          <w:szCs w:val="23"/>
        </w:rPr>
        <w:t>5</w:t>
      </w:r>
      <w:r w:rsidRPr="003237D1">
        <w:rPr>
          <w:b/>
          <w:bCs/>
        </w:rPr>
        <w:t>.4.</w:t>
      </w:r>
      <w:r w:rsidR="00F155DD">
        <w:rPr>
          <w:b/>
          <w:bCs/>
        </w:rPr>
        <w:tab/>
      </w:r>
      <w:r w:rsidRPr="003237D1">
        <w:rPr>
          <w:b/>
          <w:bCs/>
        </w:rPr>
        <w:t xml:space="preserve"> Programa 1136 - Fortalecimento da Gestão Urbana </w:t>
      </w:r>
    </w:p>
    <w:p w:rsidR="003237D1" w:rsidRDefault="002A3828" w:rsidP="003237D1">
      <w:pPr>
        <w:autoSpaceDE w:val="0"/>
        <w:autoSpaceDN w:val="0"/>
        <w:adjustRightInd w:val="0"/>
        <w:spacing w:after="0"/>
        <w:rPr>
          <w:lang w:eastAsia="pt-BR"/>
        </w:rPr>
      </w:pPr>
      <w:r w:rsidRPr="003237D1">
        <w:t xml:space="preserve">5.4.1. </w:t>
      </w:r>
      <w:r w:rsidR="003237D1">
        <w:tab/>
      </w:r>
      <w:r w:rsidRPr="003237D1">
        <w:t xml:space="preserve">O programa 1136 é gerido pela Secretaria Nacional de Programas Urbanos (SNPU), com apenas uma ação no âmbito da SNH (ação 8873 – Apoio à Modernização Institucional dos Municípios para atuação na melhoria das condições do setor habitacional no segmento das famílias de baixa renda). </w:t>
      </w:r>
      <w:r w:rsidR="003237D1">
        <w:rPr>
          <w:lang w:eastAsia="pt-BR"/>
        </w:rPr>
        <w:t>Essa ação orçamentária lastreia operações desenvolvidas no âmbito da ação de Desenvolvimento Institucional do Habitar Brasil BID — HBB firmadas até o exercício 2004 e que têm execução plurianual. Esta ação, a partir de 2010, passou também a lastrear a modalidade Estudos, Planos e Projetos de Urbanização de Assentamentos Precários, incluída nos Projetos Prioritários de Investimento — PPI, que visa apoiar estados, Distrito Federal e municípios na elaboração de projetos técnicos de arquitetura e urbanismo, engenharia, recuperação ambiental, trabalho social e regularização fundiária necessários para as intervenções que configurem a urbanização de assentamentos precários</w:t>
      </w:r>
      <w:r w:rsidR="00CF6862">
        <w:rPr>
          <w:lang w:eastAsia="pt-BR"/>
        </w:rPr>
        <w:t xml:space="preserve"> (peça </w:t>
      </w:r>
      <w:r w:rsidR="00E63536">
        <w:rPr>
          <w:lang w:eastAsia="pt-BR"/>
        </w:rPr>
        <w:t>3</w:t>
      </w:r>
      <w:r w:rsidR="00CF6862">
        <w:rPr>
          <w:lang w:eastAsia="pt-BR"/>
        </w:rPr>
        <w:t xml:space="preserve">, p. </w:t>
      </w:r>
      <w:r w:rsidR="003C5727">
        <w:rPr>
          <w:lang w:eastAsia="pt-BR"/>
        </w:rPr>
        <w:t>69</w:t>
      </w:r>
      <w:r w:rsidR="00CF6862">
        <w:rPr>
          <w:lang w:eastAsia="pt-BR"/>
        </w:rPr>
        <w:t>)</w:t>
      </w:r>
      <w:r w:rsidR="003237D1">
        <w:rPr>
          <w:lang w:eastAsia="pt-BR"/>
        </w:rPr>
        <w:t>.</w:t>
      </w:r>
    </w:p>
    <w:p w:rsidR="003237D1" w:rsidRPr="00E54E94" w:rsidRDefault="003237D1" w:rsidP="00E54E94">
      <w:pPr>
        <w:pStyle w:val="IdentificaodoProcesso"/>
        <w:tabs>
          <w:tab w:val="clear" w:pos="851"/>
        </w:tabs>
        <w:spacing w:before="120"/>
        <w:ind w:left="0"/>
        <w:rPr>
          <w:b/>
          <w:lang w:eastAsia="pt-BR"/>
        </w:rPr>
      </w:pPr>
      <w:r w:rsidRPr="00E54E94">
        <w:rPr>
          <w:b/>
          <w:lang w:eastAsia="pt-BR"/>
        </w:rPr>
        <w:t>5.5.</w:t>
      </w:r>
      <w:r w:rsidRPr="00E54E94">
        <w:rPr>
          <w:b/>
          <w:lang w:eastAsia="pt-BR"/>
        </w:rPr>
        <w:tab/>
        <w:t>Programa 0909 – Operações Especiais; Outros Encargos Especiais</w:t>
      </w:r>
    </w:p>
    <w:p w:rsidR="003237D1" w:rsidRPr="00BF1E9C" w:rsidRDefault="003237D1" w:rsidP="00E54E94">
      <w:pPr>
        <w:autoSpaceDE w:val="0"/>
        <w:autoSpaceDN w:val="0"/>
        <w:adjustRightInd w:val="0"/>
        <w:spacing w:before="120" w:after="0"/>
        <w:rPr>
          <w:lang w:eastAsia="pt-BR"/>
        </w:rPr>
      </w:pPr>
      <w:r w:rsidRPr="00E54E94">
        <w:rPr>
          <w:lang w:eastAsia="pt-BR"/>
        </w:rPr>
        <w:t>5.5.1.</w:t>
      </w:r>
      <w:r w:rsidRPr="00E54E94">
        <w:rPr>
          <w:lang w:eastAsia="pt-BR"/>
        </w:rPr>
        <w:tab/>
      </w:r>
      <w:r w:rsidRPr="00BF1E9C">
        <w:rPr>
          <w:lang w:eastAsia="pt-BR"/>
        </w:rPr>
        <w:t xml:space="preserve">O Programa 0909 </w:t>
      </w:r>
      <w:r w:rsidR="00E54E94" w:rsidRPr="00BF1E9C">
        <w:rPr>
          <w:lang w:eastAsia="pt-BR"/>
        </w:rPr>
        <w:t>tem por objetivo geral criar mecanismos de incentivo à produção e aquisição de novas unidades habitacionais, requalificação de imóveis urbanos e produção ou reforma de habitações rurais, para famílias com renda mensal de até 10 salários mínimos</w:t>
      </w:r>
      <w:r w:rsidR="00BF1E9C" w:rsidRPr="00BF1E9C">
        <w:rPr>
          <w:lang w:eastAsia="pt-BR"/>
        </w:rPr>
        <w:t>. Tem como objetivos específicos a concessão de financiamentos subsidiados, e incentivos à produção de novas unidades habitacionais.</w:t>
      </w:r>
      <w:r w:rsidR="00CF6862" w:rsidRPr="00BF1E9C">
        <w:rPr>
          <w:lang w:eastAsia="pt-BR"/>
        </w:rPr>
        <w:t xml:space="preserve"> </w:t>
      </w:r>
      <w:r w:rsidR="00970E82" w:rsidRPr="00B32C73">
        <w:t xml:space="preserve">Esse programa contempla as seguintes ações </w:t>
      </w:r>
      <w:r w:rsidR="00CF6862" w:rsidRPr="00BF1E9C">
        <w:rPr>
          <w:lang w:eastAsia="pt-BR"/>
        </w:rPr>
        <w:t xml:space="preserve">(peça </w:t>
      </w:r>
      <w:r w:rsidR="00BF1E9C">
        <w:rPr>
          <w:lang w:eastAsia="pt-BR"/>
        </w:rPr>
        <w:t>3</w:t>
      </w:r>
      <w:r w:rsidR="00CF6862" w:rsidRPr="00BF1E9C">
        <w:rPr>
          <w:lang w:eastAsia="pt-BR"/>
        </w:rPr>
        <w:t xml:space="preserve">, p. </w:t>
      </w:r>
      <w:r w:rsidR="00BF1E9C">
        <w:rPr>
          <w:lang w:eastAsia="pt-BR"/>
        </w:rPr>
        <w:t>73</w:t>
      </w:r>
      <w:r w:rsidR="00CF6862" w:rsidRPr="00BF1E9C">
        <w:rPr>
          <w:lang w:eastAsia="pt-BR"/>
        </w:rPr>
        <w:t>-</w:t>
      </w:r>
      <w:r w:rsidR="00970E82">
        <w:rPr>
          <w:lang w:eastAsia="pt-BR"/>
        </w:rPr>
        <w:t>81</w:t>
      </w:r>
      <w:r w:rsidR="00CF6862" w:rsidRPr="00BF1E9C">
        <w:rPr>
          <w:lang w:eastAsia="pt-BR"/>
        </w:rPr>
        <w:t>)</w:t>
      </w:r>
      <w:r w:rsidR="00970E82">
        <w:rPr>
          <w:lang w:eastAsia="pt-BR"/>
        </w:rPr>
        <w:t>:</w:t>
      </w:r>
    </w:p>
    <w:p w:rsidR="00E54E94" w:rsidRPr="00E54E94" w:rsidRDefault="00E54E94" w:rsidP="00E54E94">
      <w:pPr>
        <w:pStyle w:val="Default"/>
        <w:spacing w:before="120"/>
        <w:ind w:left="8647" w:hanging="8647"/>
        <w:jc w:val="both"/>
        <w:rPr>
          <w:b/>
          <w:color w:val="auto"/>
        </w:rPr>
      </w:pPr>
      <w:r w:rsidRPr="00360317">
        <w:rPr>
          <w:b/>
          <w:color w:val="auto"/>
        </w:rPr>
        <w:t>Tabela de ações</w:t>
      </w:r>
    </w:p>
    <w:tbl>
      <w:tblPr>
        <w:tblStyle w:val="Tabelacomgrade"/>
        <w:tblW w:w="0" w:type="auto"/>
        <w:tblLook w:val="04A0"/>
      </w:tblPr>
      <w:tblGrid>
        <w:gridCol w:w="959"/>
        <w:gridCol w:w="8679"/>
      </w:tblGrid>
      <w:tr w:rsidR="00E54E94" w:rsidTr="00E54E94">
        <w:tc>
          <w:tcPr>
            <w:tcW w:w="959" w:type="dxa"/>
          </w:tcPr>
          <w:p w:rsidR="00E54E94" w:rsidRP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b/>
                <w:lang w:eastAsia="pt-BR"/>
              </w:rPr>
            </w:pPr>
            <w:r w:rsidRPr="00E54E94">
              <w:rPr>
                <w:b/>
                <w:lang w:eastAsia="pt-BR"/>
              </w:rPr>
              <w:t>Código</w:t>
            </w:r>
          </w:p>
        </w:tc>
        <w:tc>
          <w:tcPr>
            <w:tcW w:w="8679" w:type="dxa"/>
          </w:tcPr>
          <w:p w:rsidR="00E54E94" w:rsidRP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b/>
                <w:lang w:eastAsia="pt-BR"/>
              </w:rPr>
            </w:pPr>
            <w:r w:rsidRPr="00E54E94">
              <w:rPr>
                <w:b/>
                <w:lang w:eastAsia="pt-BR"/>
              </w:rPr>
              <w:t>Descrição</w:t>
            </w:r>
          </w:p>
        </w:tc>
      </w:tr>
      <w:tr w:rsidR="00E54E94" w:rsidTr="00E54E94">
        <w:tc>
          <w:tcPr>
            <w:tcW w:w="959" w:type="dxa"/>
          </w:tcPr>
          <w:p w:rsid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00AF</w:t>
            </w:r>
          </w:p>
        </w:tc>
        <w:tc>
          <w:tcPr>
            <w:tcW w:w="8679" w:type="dxa"/>
          </w:tcPr>
          <w:p w:rsidR="00E54E94" w:rsidRP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 w:rsidRPr="00E54E94">
              <w:rPr>
                <w:bCs/>
                <w:lang w:eastAsia="pt-BR"/>
              </w:rPr>
              <w:t>Transferência ao Fundo de Arrendamento Residencial — FAR</w:t>
            </w:r>
          </w:p>
        </w:tc>
      </w:tr>
      <w:tr w:rsidR="00E54E94" w:rsidTr="00E54E94">
        <w:tc>
          <w:tcPr>
            <w:tcW w:w="959" w:type="dxa"/>
          </w:tcPr>
          <w:p w:rsid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00CW</w:t>
            </w:r>
          </w:p>
        </w:tc>
        <w:tc>
          <w:tcPr>
            <w:tcW w:w="8679" w:type="dxa"/>
          </w:tcPr>
          <w:p w:rsidR="00E54E94" w:rsidRPr="00E54E94" w:rsidRDefault="00E54E94" w:rsidP="00E54E94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eastAsia="pt-BR"/>
              </w:rPr>
            </w:pPr>
            <w:r w:rsidRPr="00E54E94">
              <w:rPr>
                <w:bCs/>
                <w:lang w:eastAsia="pt-BR"/>
              </w:rPr>
              <w:t>Subvenção Econômica Destinada a Implementação de Projetos de</w:t>
            </w:r>
            <w:r>
              <w:rPr>
                <w:bCs/>
                <w:lang w:eastAsia="pt-BR"/>
              </w:rPr>
              <w:t xml:space="preserve"> </w:t>
            </w:r>
            <w:r w:rsidRPr="00E54E94">
              <w:rPr>
                <w:bCs/>
                <w:lang w:eastAsia="pt-BR"/>
              </w:rPr>
              <w:t>Interesse Social em Áreas Urbanas - Programa Nacional de Habitação Urbana</w:t>
            </w:r>
          </w:p>
        </w:tc>
      </w:tr>
      <w:tr w:rsidR="00E54E94" w:rsidTr="00E54E94">
        <w:tc>
          <w:tcPr>
            <w:tcW w:w="959" w:type="dxa"/>
          </w:tcPr>
          <w:p w:rsid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00CX</w:t>
            </w:r>
          </w:p>
        </w:tc>
        <w:tc>
          <w:tcPr>
            <w:tcW w:w="8679" w:type="dxa"/>
          </w:tcPr>
          <w:p w:rsidR="00E54E94" w:rsidRPr="00E54E94" w:rsidRDefault="00E54E94" w:rsidP="00E54E94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eastAsia="pt-BR"/>
              </w:rPr>
            </w:pPr>
            <w:r w:rsidRPr="00E54E94">
              <w:rPr>
                <w:bCs/>
                <w:lang w:eastAsia="pt-BR"/>
              </w:rPr>
              <w:t>Subvenção Econômica Destinada a Implementação de Projetos de</w:t>
            </w:r>
            <w:r>
              <w:rPr>
                <w:bCs/>
                <w:lang w:eastAsia="pt-BR"/>
              </w:rPr>
              <w:t xml:space="preserve"> </w:t>
            </w:r>
            <w:r w:rsidRPr="00E54E94">
              <w:rPr>
                <w:bCs/>
                <w:lang w:eastAsia="pt-BR"/>
              </w:rPr>
              <w:t>Interesse Social em Áreas Rurais - Programa Nacional de Habitação Rural — PNHR</w:t>
            </w:r>
          </w:p>
        </w:tc>
      </w:tr>
      <w:tr w:rsidR="00E54E94" w:rsidTr="00E54E94">
        <w:tc>
          <w:tcPr>
            <w:tcW w:w="959" w:type="dxa"/>
          </w:tcPr>
          <w:p w:rsid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00CY</w:t>
            </w:r>
          </w:p>
        </w:tc>
        <w:tc>
          <w:tcPr>
            <w:tcW w:w="8679" w:type="dxa"/>
          </w:tcPr>
          <w:p w:rsidR="00E54E94" w:rsidRPr="00E54E94" w:rsidRDefault="00E54E94" w:rsidP="00E54E94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eastAsia="pt-BR"/>
              </w:rPr>
            </w:pPr>
            <w:r w:rsidRPr="00E54E94">
              <w:rPr>
                <w:bCs/>
                <w:lang w:eastAsia="pt-BR"/>
              </w:rPr>
              <w:t xml:space="preserve">Transferências ao Fundo de Desenvolvimento Social - FDS </w:t>
            </w:r>
            <w:r>
              <w:rPr>
                <w:bCs/>
                <w:lang w:eastAsia="pt-BR"/>
              </w:rPr>
              <w:t>–</w:t>
            </w:r>
            <w:r w:rsidRPr="00E54E94">
              <w:rPr>
                <w:bCs/>
                <w:lang w:eastAsia="pt-BR"/>
              </w:rPr>
              <w:t>Programa</w:t>
            </w:r>
            <w:r>
              <w:rPr>
                <w:bCs/>
                <w:lang w:eastAsia="pt-BR"/>
              </w:rPr>
              <w:t xml:space="preserve"> </w:t>
            </w:r>
            <w:r w:rsidRPr="00E54E94">
              <w:rPr>
                <w:bCs/>
                <w:lang w:eastAsia="pt-BR"/>
              </w:rPr>
              <w:t>Habitacional Popular Entidades — PHPE</w:t>
            </w:r>
          </w:p>
        </w:tc>
      </w:tr>
      <w:tr w:rsidR="00E54E94" w:rsidTr="00E54E94">
        <w:tc>
          <w:tcPr>
            <w:tcW w:w="959" w:type="dxa"/>
          </w:tcPr>
          <w:p w:rsidR="00E54E94" w:rsidRDefault="00E54E94" w:rsidP="00E54E94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0E64</w:t>
            </w:r>
          </w:p>
        </w:tc>
        <w:tc>
          <w:tcPr>
            <w:tcW w:w="8679" w:type="dxa"/>
          </w:tcPr>
          <w:p w:rsidR="00E54E94" w:rsidRPr="00E54E94" w:rsidRDefault="00E54E94" w:rsidP="00E54E94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eastAsia="pt-BR"/>
              </w:rPr>
            </w:pPr>
            <w:r w:rsidRPr="00E54E94">
              <w:rPr>
                <w:bCs/>
                <w:lang w:eastAsia="pt-BR"/>
              </w:rPr>
              <w:t>Subvenção Econômica Destinada à Habitação de Interesse Social em</w:t>
            </w:r>
            <w:r>
              <w:rPr>
                <w:bCs/>
                <w:lang w:eastAsia="pt-BR"/>
              </w:rPr>
              <w:t xml:space="preserve"> </w:t>
            </w:r>
            <w:r w:rsidRPr="00E54E94">
              <w:rPr>
                <w:bCs/>
                <w:lang w:eastAsia="pt-BR"/>
              </w:rPr>
              <w:t>Cidades com até 50.000 Habitantes</w:t>
            </w:r>
          </w:p>
        </w:tc>
      </w:tr>
    </w:tbl>
    <w:p w:rsidR="001308B8" w:rsidRPr="001308B8" w:rsidRDefault="001308B8" w:rsidP="00BF7230">
      <w:pPr>
        <w:pStyle w:val="IdentificaodoProcesso"/>
        <w:tabs>
          <w:tab w:val="clear" w:pos="851"/>
        </w:tabs>
        <w:spacing w:before="120"/>
        <w:ind w:left="0"/>
        <w:rPr>
          <w:b/>
          <w:lang w:eastAsia="pt-BR"/>
        </w:rPr>
      </w:pPr>
      <w:r w:rsidRPr="001308B8">
        <w:rPr>
          <w:b/>
          <w:lang w:eastAsia="pt-BR"/>
        </w:rPr>
        <w:t>5.6.</w:t>
      </w:r>
      <w:r w:rsidRPr="001308B8">
        <w:rPr>
          <w:b/>
          <w:lang w:eastAsia="pt-BR"/>
        </w:rPr>
        <w:tab/>
        <w:t>Programa 9991 – Habitação de Interesse Social</w:t>
      </w:r>
    </w:p>
    <w:p w:rsidR="00D63F60" w:rsidRPr="00BF7230" w:rsidRDefault="001308B8" w:rsidP="00BF7230">
      <w:pPr>
        <w:autoSpaceDE w:val="0"/>
        <w:autoSpaceDN w:val="0"/>
        <w:adjustRightInd w:val="0"/>
        <w:spacing w:after="0"/>
        <w:rPr>
          <w:bCs/>
          <w:lang w:eastAsia="pt-BR"/>
        </w:rPr>
      </w:pPr>
      <w:r w:rsidRPr="001308B8">
        <w:rPr>
          <w:lang w:eastAsia="pt-BR"/>
        </w:rPr>
        <w:t xml:space="preserve">5.6.1. O Programa 9991, do tipo finalístico, possui </w:t>
      </w:r>
      <w:r w:rsidR="00AA0AE5">
        <w:rPr>
          <w:lang w:eastAsia="pt-BR"/>
        </w:rPr>
        <w:t xml:space="preserve">o mesmo </w:t>
      </w:r>
      <w:r w:rsidRPr="001308B8">
        <w:rPr>
          <w:lang w:eastAsia="pt-BR"/>
        </w:rPr>
        <w:t xml:space="preserve">objetivo geral </w:t>
      </w:r>
      <w:r w:rsidR="00AA0AE5">
        <w:rPr>
          <w:lang w:eastAsia="pt-BR"/>
        </w:rPr>
        <w:t xml:space="preserve">dos programas 0810 e 1128. </w:t>
      </w:r>
      <w:r w:rsidR="00BF7230" w:rsidRPr="00BF7230">
        <w:rPr>
          <w:bCs/>
          <w:lang w:eastAsia="pt-BR"/>
        </w:rPr>
        <w:t xml:space="preserve">Seu objetivo específico consiste em ampliar o acesso à terra urbanizada, à moradia digna e </w:t>
      </w:r>
      <w:r w:rsidR="00BF7230" w:rsidRPr="00BF7230">
        <w:rPr>
          <w:bCs/>
          <w:lang w:eastAsia="pt-BR"/>
        </w:rPr>
        <w:lastRenderedPageBreak/>
        <w:t>promover melhoria da qualidade das habitações da população de baixa renda nas áreas urbana e rural</w:t>
      </w:r>
      <w:r w:rsidR="00BF7230">
        <w:rPr>
          <w:bCs/>
          <w:lang w:eastAsia="pt-BR"/>
        </w:rPr>
        <w:t>. O programa contempla as seguintes ações (peça 3, p. 83-</w:t>
      </w:r>
      <w:r w:rsidR="00087F34">
        <w:rPr>
          <w:bCs/>
          <w:lang w:eastAsia="pt-BR"/>
        </w:rPr>
        <w:t>92).</w:t>
      </w:r>
    </w:p>
    <w:p w:rsidR="00D63F60" w:rsidRPr="00E54E94" w:rsidRDefault="00D63F60" w:rsidP="00D63F60">
      <w:pPr>
        <w:pStyle w:val="Default"/>
        <w:spacing w:before="120"/>
        <w:ind w:left="8647" w:hanging="8647"/>
        <w:jc w:val="both"/>
        <w:rPr>
          <w:b/>
          <w:color w:val="auto"/>
        </w:rPr>
      </w:pPr>
      <w:r w:rsidRPr="00360317">
        <w:rPr>
          <w:b/>
          <w:color w:val="auto"/>
        </w:rPr>
        <w:t>Tabela de ações</w:t>
      </w:r>
    </w:p>
    <w:tbl>
      <w:tblPr>
        <w:tblStyle w:val="Tabelacomgrade"/>
        <w:tblW w:w="0" w:type="auto"/>
        <w:tblLook w:val="04A0"/>
      </w:tblPr>
      <w:tblGrid>
        <w:gridCol w:w="959"/>
        <w:gridCol w:w="8679"/>
      </w:tblGrid>
      <w:tr w:rsidR="00D63F60" w:rsidTr="009143B8">
        <w:tc>
          <w:tcPr>
            <w:tcW w:w="959" w:type="dxa"/>
          </w:tcPr>
          <w:p w:rsidR="00D63F60" w:rsidRPr="00E54E94" w:rsidRDefault="00D63F60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b/>
                <w:lang w:eastAsia="pt-BR"/>
              </w:rPr>
            </w:pPr>
            <w:r w:rsidRPr="00E54E94">
              <w:rPr>
                <w:b/>
                <w:lang w:eastAsia="pt-BR"/>
              </w:rPr>
              <w:t>Código</w:t>
            </w:r>
          </w:p>
        </w:tc>
        <w:tc>
          <w:tcPr>
            <w:tcW w:w="8679" w:type="dxa"/>
          </w:tcPr>
          <w:p w:rsidR="00D63F60" w:rsidRPr="00E54E94" w:rsidRDefault="00D63F60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b/>
                <w:lang w:eastAsia="pt-BR"/>
              </w:rPr>
            </w:pPr>
            <w:r w:rsidRPr="00E54E94">
              <w:rPr>
                <w:b/>
                <w:lang w:eastAsia="pt-BR"/>
              </w:rPr>
              <w:t>Descrição</w:t>
            </w:r>
          </w:p>
        </w:tc>
      </w:tr>
      <w:tr w:rsidR="00087F34" w:rsidTr="009143B8">
        <w:tc>
          <w:tcPr>
            <w:tcW w:w="959" w:type="dxa"/>
          </w:tcPr>
          <w:p w:rsidR="00087F34" w:rsidRDefault="00087F34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9483</w:t>
            </w:r>
          </w:p>
        </w:tc>
        <w:tc>
          <w:tcPr>
            <w:tcW w:w="8679" w:type="dxa"/>
          </w:tcPr>
          <w:p w:rsidR="00087F34" w:rsidRPr="00D63F60" w:rsidRDefault="00087F34" w:rsidP="00D63F60">
            <w:pPr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r>
              <w:rPr>
                <w:lang w:eastAsia="pt-BR"/>
              </w:rPr>
              <w:t>Arrendamento Residencial- PAR</w:t>
            </w:r>
          </w:p>
        </w:tc>
      </w:tr>
      <w:tr w:rsidR="00087F34" w:rsidTr="009143B8">
        <w:tc>
          <w:tcPr>
            <w:tcW w:w="959" w:type="dxa"/>
          </w:tcPr>
          <w:p w:rsidR="00087F34" w:rsidRDefault="00087F34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9561</w:t>
            </w:r>
          </w:p>
        </w:tc>
        <w:tc>
          <w:tcPr>
            <w:tcW w:w="8679" w:type="dxa"/>
          </w:tcPr>
          <w:p w:rsidR="00087F34" w:rsidRDefault="00087F34" w:rsidP="00087F34">
            <w:pPr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087F34">
              <w:rPr>
                <w:lang w:eastAsia="pt-BR"/>
              </w:rPr>
              <w:t>Financiamento a Pessoas Jurídicas para Construção Habitacio</w:t>
            </w:r>
            <w:r>
              <w:rPr>
                <w:lang w:eastAsia="pt-BR"/>
              </w:rPr>
              <w:t>n</w:t>
            </w:r>
            <w:r w:rsidRPr="00087F34">
              <w:rPr>
                <w:lang w:eastAsia="pt-BR"/>
              </w:rPr>
              <w:t>al, para Famílias com</w:t>
            </w:r>
            <w:r>
              <w:rPr>
                <w:lang w:eastAsia="pt-BR"/>
              </w:rPr>
              <w:t xml:space="preserve"> </w:t>
            </w:r>
            <w:r w:rsidRPr="00087F34">
              <w:rPr>
                <w:lang w:eastAsia="pt-BR"/>
              </w:rPr>
              <w:t>Renda até 5 Salários Mínimos - Apoio à Produção</w:t>
            </w:r>
          </w:p>
        </w:tc>
      </w:tr>
      <w:tr w:rsidR="00D63F60" w:rsidTr="009143B8">
        <w:tc>
          <w:tcPr>
            <w:tcW w:w="959" w:type="dxa"/>
          </w:tcPr>
          <w:p w:rsidR="00D63F60" w:rsidRDefault="00D63F60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9560</w:t>
            </w:r>
          </w:p>
        </w:tc>
        <w:tc>
          <w:tcPr>
            <w:tcW w:w="8679" w:type="dxa"/>
          </w:tcPr>
          <w:p w:rsidR="00D63F60" w:rsidRPr="00D63F60" w:rsidRDefault="00D63F60" w:rsidP="00D63F60">
            <w:pPr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r w:rsidRPr="00D63F60">
              <w:rPr>
                <w:lang w:eastAsia="pt-BR"/>
              </w:rPr>
              <w:t>Financiamento a Pessoas Físicas Organizadas em Cooperativas e Associações Populares (Programa Crédito Solidário - PCS)</w:t>
            </w:r>
          </w:p>
        </w:tc>
      </w:tr>
      <w:tr w:rsidR="00D63F60" w:rsidTr="009143B8">
        <w:tc>
          <w:tcPr>
            <w:tcW w:w="959" w:type="dxa"/>
          </w:tcPr>
          <w:p w:rsidR="00D63F60" w:rsidRDefault="00D63F60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9559</w:t>
            </w:r>
          </w:p>
        </w:tc>
        <w:tc>
          <w:tcPr>
            <w:tcW w:w="8679" w:type="dxa"/>
          </w:tcPr>
          <w:p w:rsidR="00D63F60" w:rsidRDefault="00D63F60" w:rsidP="00D63F60">
            <w:pPr>
              <w:autoSpaceDE w:val="0"/>
              <w:autoSpaceDN w:val="0"/>
              <w:adjustRightInd w:val="0"/>
              <w:spacing w:after="0"/>
              <w:rPr>
                <w:sz w:val="23"/>
                <w:szCs w:val="23"/>
                <w:lang w:eastAsia="pt-BR"/>
              </w:rPr>
            </w:pPr>
            <w:r>
              <w:rPr>
                <w:sz w:val="23"/>
                <w:szCs w:val="23"/>
                <w:lang w:eastAsia="pt-BR"/>
              </w:rPr>
              <w:t>Financiamento ao Poder Público para Provisão Habitacional de Interesse Social -</w:t>
            </w:r>
          </w:p>
          <w:p w:rsidR="00D63F60" w:rsidRPr="00D63F60" w:rsidRDefault="00D63F60" w:rsidP="00D63F60">
            <w:pPr>
              <w:autoSpaceDE w:val="0"/>
              <w:autoSpaceDN w:val="0"/>
              <w:adjustRightInd w:val="0"/>
              <w:spacing w:after="0"/>
              <w:rPr>
                <w:bCs/>
                <w:lang w:eastAsia="pt-BR"/>
              </w:rPr>
            </w:pPr>
            <w:r>
              <w:rPr>
                <w:sz w:val="23"/>
                <w:szCs w:val="23"/>
                <w:lang w:eastAsia="pt-BR"/>
              </w:rPr>
              <w:t>Pró-Moradia</w:t>
            </w:r>
          </w:p>
        </w:tc>
      </w:tr>
      <w:tr w:rsidR="00087F34" w:rsidTr="009143B8">
        <w:tc>
          <w:tcPr>
            <w:tcW w:w="959" w:type="dxa"/>
          </w:tcPr>
          <w:p w:rsidR="00087F34" w:rsidRDefault="00087F34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9558</w:t>
            </w:r>
          </w:p>
        </w:tc>
        <w:tc>
          <w:tcPr>
            <w:tcW w:w="8679" w:type="dxa"/>
          </w:tcPr>
          <w:p w:rsidR="00087F34" w:rsidRPr="00087F34" w:rsidRDefault="00087F34" w:rsidP="00087F34">
            <w:pPr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087F34">
              <w:rPr>
                <w:lang w:eastAsia="pt-BR"/>
              </w:rPr>
              <w:t>Financiamento a Pessoas Físicas com Renda até 5 Salários Mínimos - Programa</w:t>
            </w:r>
          </w:p>
          <w:p w:rsidR="00087F34" w:rsidRDefault="00087F34" w:rsidP="00087F34">
            <w:pPr>
              <w:autoSpaceDE w:val="0"/>
              <w:autoSpaceDN w:val="0"/>
              <w:adjustRightInd w:val="0"/>
              <w:spacing w:after="0"/>
              <w:rPr>
                <w:sz w:val="23"/>
                <w:szCs w:val="23"/>
                <w:lang w:eastAsia="pt-BR"/>
              </w:rPr>
            </w:pPr>
            <w:r w:rsidRPr="00087F34">
              <w:rPr>
                <w:lang w:eastAsia="pt-BR"/>
              </w:rPr>
              <w:t>Carta de Crédito - Recursos FGTS</w:t>
            </w:r>
          </w:p>
        </w:tc>
      </w:tr>
      <w:tr w:rsidR="00087F34" w:rsidTr="009143B8">
        <w:tc>
          <w:tcPr>
            <w:tcW w:w="959" w:type="dxa"/>
          </w:tcPr>
          <w:p w:rsidR="00087F34" w:rsidRPr="00087F34" w:rsidRDefault="00087F34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 w:rsidRPr="00087F34">
              <w:rPr>
                <w:lang w:eastAsia="pt-BR"/>
              </w:rPr>
              <w:t>9556</w:t>
            </w:r>
          </w:p>
        </w:tc>
        <w:tc>
          <w:tcPr>
            <w:tcW w:w="8679" w:type="dxa"/>
          </w:tcPr>
          <w:p w:rsidR="00087F34" w:rsidRPr="00087F34" w:rsidRDefault="00087F34" w:rsidP="00087F34">
            <w:pPr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087F34">
              <w:rPr>
                <w:lang w:eastAsia="pt-BR"/>
              </w:rPr>
              <w:t>Financiamento para Urbanização de Assentamentos Precários/ PROMORADIA -</w:t>
            </w:r>
          </w:p>
          <w:p w:rsidR="00087F34" w:rsidRPr="00087F34" w:rsidRDefault="00087F34" w:rsidP="00087F34">
            <w:pPr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r w:rsidRPr="00087F34">
              <w:rPr>
                <w:lang w:eastAsia="pt-BR"/>
              </w:rPr>
              <w:t>FGTS</w:t>
            </w:r>
          </w:p>
        </w:tc>
      </w:tr>
    </w:tbl>
    <w:p w:rsidR="00D63F60" w:rsidRPr="0029749A" w:rsidRDefault="00D63F60" w:rsidP="0029749A">
      <w:pPr>
        <w:pStyle w:val="Default"/>
        <w:spacing w:before="120"/>
        <w:jc w:val="both"/>
      </w:pPr>
      <w:r w:rsidRPr="0029749A">
        <w:rPr>
          <w:b/>
          <w:bCs/>
        </w:rPr>
        <w:t xml:space="preserve">5.7. </w:t>
      </w:r>
      <w:r w:rsidRPr="0029749A">
        <w:rPr>
          <w:b/>
          <w:bCs/>
        </w:rPr>
        <w:tab/>
        <w:t xml:space="preserve">Programa 1321 - Habitação de Mercado </w:t>
      </w:r>
    </w:p>
    <w:p w:rsidR="00BD6A72" w:rsidRPr="0029749A" w:rsidRDefault="00BD6A72" w:rsidP="0029749A">
      <w:pPr>
        <w:autoSpaceDE w:val="0"/>
        <w:autoSpaceDN w:val="0"/>
        <w:adjustRightInd w:val="0"/>
        <w:spacing w:after="0"/>
        <w:rPr>
          <w:lang w:eastAsia="pt-BR"/>
        </w:rPr>
      </w:pPr>
      <w:r w:rsidRPr="0029749A">
        <w:t xml:space="preserve">5.7.1. O Programa 1321, do tipo finalístico, possui como objetivo geral ampliar o mercado imobiliário propiciando novas formas de acesso ao financiamento habitacional. </w:t>
      </w:r>
      <w:r w:rsidR="0029749A" w:rsidRPr="0029749A">
        <w:t xml:space="preserve">Em seus objetivos específicos, </w:t>
      </w:r>
      <w:r w:rsidR="0029749A" w:rsidRPr="0029749A">
        <w:rPr>
          <w:lang w:eastAsia="pt-BR"/>
        </w:rPr>
        <w:t>considerando-se as duas grandes fontes de recursos deste programa, quais sejam, o Fundo de</w:t>
      </w:r>
      <w:r w:rsidR="0029749A">
        <w:rPr>
          <w:lang w:eastAsia="pt-BR"/>
        </w:rPr>
        <w:t xml:space="preserve"> </w:t>
      </w:r>
      <w:r w:rsidR="0029749A" w:rsidRPr="0029749A">
        <w:rPr>
          <w:lang w:eastAsia="pt-BR"/>
        </w:rPr>
        <w:t>Garantia do Tempo de Serviço - FGTS e os recursos de Caderneta de Poupança, bem como a</w:t>
      </w:r>
      <w:r w:rsidR="0029749A">
        <w:rPr>
          <w:lang w:eastAsia="pt-BR"/>
        </w:rPr>
        <w:t>s f</w:t>
      </w:r>
      <w:r w:rsidR="0029749A" w:rsidRPr="0029749A">
        <w:rPr>
          <w:lang w:eastAsia="pt-BR"/>
        </w:rPr>
        <w:t>ormas de</w:t>
      </w:r>
      <w:r w:rsidR="0029749A">
        <w:rPr>
          <w:lang w:eastAsia="pt-BR"/>
        </w:rPr>
        <w:t xml:space="preserve"> </w:t>
      </w:r>
      <w:r w:rsidR="0029749A" w:rsidRPr="0029749A">
        <w:rPr>
          <w:lang w:eastAsia="pt-BR"/>
        </w:rPr>
        <w:t>operacionalização dos programas pelos agentes financeiros do SFH, as ações foram estruturas em quatro linhas de</w:t>
      </w:r>
      <w:r w:rsidR="0029749A">
        <w:rPr>
          <w:lang w:eastAsia="pt-BR"/>
        </w:rPr>
        <w:t xml:space="preserve"> </w:t>
      </w:r>
      <w:r w:rsidR="0029749A" w:rsidRPr="0029749A">
        <w:rPr>
          <w:lang w:eastAsia="pt-BR"/>
        </w:rPr>
        <w:t>atuação: Financiamento à pessoa f</w:t>
      </w:r>
      <w:r w:rsidR="0029749A">
        <w:rPr>
          <w:lang w:eastAsia="pt-BR"/>
        </w:rPr>
        <w:t>í</w:t>
      </w:r>
      <w:r w:rsidR="0029749A" w:rsidRPr="0029749A">
        <w:rPr>
          <w:lang w:eastAsia="pt-BR"/>
        </w:rPr>
        <w:t>sica para construção, reforma ou aquisição de imóvel novo ou usado (Carta de</w:t>
      </w:r>
      <w:r w:rsidR="0029749A">
        <w:rPr>
          <w:lang w:eastAsia="pt-BR"/>
        </w:rPr>
        <w:t xml:space="preserve"> </w:t>
      </w:r>
      <w:r w:rsidR="0029749A" w:rsidRPr="0029749A">
        <w:rPr>
          <w:lang w:eastAsia="pt-BR"/>
        </w:rPr>
        <w:t>Crédito FGTS), Financiamento à pessoa jurídica para construção habitacional (Apoio à Produção FGTS)</w:t>
      </w:r>
      <w:r w:rsidR="0029749A">
        <w:rPr>
          <w:lang w:eastAsia="pt-BR"/>
        </w:rPr>
        <w:t xml:space="preserve"> e </w:t>
      </w:r>
      <w:r w:rsidR="0029749A" w:rsidRPr="0029749A">
        <w:rPr>
          <w:lang w:eastAsia="pt-BR"/>
        </w:rPr>
        <w:t>Financiamento Imobiliário (Caderneta de Poupança/SBPE).</w:t>
      </w:r>
      <w:r w:rsidR="0029749A" w:rsidRPr="0029749A">
        <w:t xml:space="preserve"> </w:t>
      </w:r>
      <w:r w:rsidRPr="0029749A">
        <w:t>Esse programa contempla as seguintes ações</w:t>
      </w:r>
      <w:r w:rsidR="00CF6862" w:rsidRPr="0029749A">
        <w:t xml:space="preserve"> (peça </w:t>
      </w:r>
      <w:r w:rsidR="00F216F6">
        <w:t>3</w:t>
      </w:r>
      <w:r w:rsidR="00CF6862" w:rsidRPr="0029749A">
        <w:t>, p.</w:t>
      </w:r>
      <w:r w:rsidR="00F216F6">
        <w:t>93-97</w:t>
      </w:r>
      <w:r w:rsidR="006A4B9D" w:rsidRPr="0029749A">
        <w:t>)</w:t>
      </w:r>
      <w:r w:rsidRPr="0029749A">
        <w:t xml:space="preserve">: </w:t>
      </w:r>
    </w:p>
    <w:p w:rsidR="00BD6A72" w:rsidRPr="00E54E94" w:rsidRDefault="00BD6A72" w:rsidP="00BD6A72">
      <w:pPr>
        <w:pStyle w:val="Default"/>
        <w:spacing w:before="120"/>
        <w:ind w:left="8647" w:hanging="8647"/>
        <w:jc w:val="both"/>
        <w:rPr>
          <w:b/>
          <w:color w:val="auto"/>
        </w:rPr>
      </w:pPr>
      <w:r w:rsidRPr="00360317">
        <w:rPr>
          <w:b/>
          <w:color w:val="auto"/>
        </w:rPr>
        <w:t>Tabela de ações</w:t>
      </w:r>
    </w:p>
    <w:tbl>
      <w:tblPr>
        <w:tblStyle w:val="Tabelacomgrade"/>
        <w:tblW w:w="0" w:type="auto"/>
        <w:tblLook w:val="04A0"/>
      </w:tblPr>
      <w:tblGrid>
        <w:gridCol w:w="959"/>
        <w:gridCol w:w="8679"/>
      </w:tblGrid>
      <w:tr w:rsidR="00BD6A72" w:rsidTr="009143B8">
        <w:tc>
          <w:tcPr>
            <w:tcW w:w="959" w:type="dxa"/>
          </w:tcPr>
          <w:p w:rsidR="00BD6A72" w:rsidRPr="00E54E94" w:rsidRDefault="00BD6A72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b/>
                <w:lang w:eastAsia="pt-BR"/>
              </w:rPr>
            </w:pPr>
            <w:r w:rsidRPr="00E54E94">
              <w:rPr>
                <w:b/>
                <w:lang w:eastAsia="pt-BR"/>
              </w:rPr>
              <w:t>Código</w:t>
            </w:r>
          </w:p>
        </w:tc>
        <w:tc>
          <w:tcPr>
            <w:tcW w:w="8679" w:type="dxa"/>
          </w:tcPr>
          <w:p w:rsidR="00BD6A72" w:rsidRPr="00E54E94" w:rsidRDefault="00BD6A72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b/>
                <w:lang w:eastAsia="pt-BR"/>
              </w:rPr>
            </w:pPr>
            <w:r w:rsidRPr="00E54E94">
              <w:rPr>
                <w:b/>
                <w:lang w:eastAsia="pt-BR"/>
              </w:rPr>
              <w:t>Descrição</w:t>
            </w:r>
          </w:p>
        </w:tc>
      </w:tr>
      <w:tr w:rsidR="00BD6A72" w:rsidTr="009143B8">
        <w:tc>
          <w:tcPr>
            <w:tcW w:w="959" w:type="dxa"/>
          </w:tcPr>
          <w:p w:rsidR="00BD6A72" w:rsidRDefault="00BD6A72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9570</w:t>
            </w:r>
          </w:p>
        </w:tc>
        <w:tc>
          <w:tcPr>
            <w:tcW w:w="8679" w:type="dxa"/>
          </w:tcPr>
          <w:p w:rsidR="00BD6A72" w:rsidRPr="00E54E94" w:rsidRDefault="00BD6A72" w:rsidP="00BD6A72">
            <w:pPr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r>
              <w:rPr>
                <w:lang w:eastAsia="pt-BR"/>
              </w:rPr>
              <w:t>Financiamento a Pessoa Física com Renda acima de 5 Salários Mínimos - Carta de Crédito</w:t>
            </w:r>
          </w:p>
        </w:tc>
      </w:tr>
      <w:tr w:rsidR="00BD6A72" w:rsidTr="009143B8">
        <w:tc>
          <w:tcPr>
            <w:tcW w:w="959" w:type="dxa"/>
          </w:tcPr>
          <w:p w:rsidR="00BD6A72" w:rsidRDefault="00BD6A72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9572</w:t>
            </w:r>
          </w:p>
        </w:tc>
        <w:tc>
          <w:tcPr>
            <w:tcW w:w="8679" w:type="dxa"/>
          </w:tcPr>
          <w:p w:rsidR="00BD6A72" w:rsidRPr="00BD6A72" w:rsidRDefault="00BD6A72" w:rsidP="00BD6A72">
            <w:pPr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r w:rsidRPr="00BD6A72">
              <w:rPr>
                <w:lang w:eastAsia="pt-BR"/>
              </w:rPr>
              <w:t>Financiamento a Pessoas Jurídicas para Construção Habitacional para Famílias com</w:t>
            </w:r>
          </w:p>
          <w:p w:rsidR="00BD6A72" w:rsidRPr="00E54E94" w:rsidRDefault="00BD6A72" w:rsidP="00BD6A72">
            <w:pPr>
              <w:autoSpaceDE w:val="0"/>
              <w:autoSpaceDN w:val="0"/>
              <w:adjustRightInd w:val="0"/>
              <w:spacing w:after="0"/>
              <w:rPr>
                <w:bCs/>
                <w:lang w:eastAsia="pt-BR"/>
              </w:rPr>
            </w:pPr>
            <w:r w:rsidRPr="00BD6A72">
              <w:rPr>
                <w:lang w:eastAsia="pt-BR"/>
              </w:rPr>
              <w:t>Renda acima de 5 Salários Mínimos - Apoio à Produção</w:t>
            </w:r>
          </w:p>
        </w:tc>
      </w:tr>
      <w:tr w:rsidR="00BD6A72" w:rsidTr="009143B8">
        <w:tc>
          <w:tcPr>
            <w:tcW w:w="959" w:type="dxa"/>
          </w:tcPr>
          <w:p w:rsidR="00BD6A72" w:rsidRDefault="00BD6A72" w:rsidP="009143B8">
            <w:pPr>
              <w:pStyle w:val="IdentificaodoProcesso"/>
              <w:tabs>
                <w:tab w:val="clear" w:pos="851"/>
              </w:tabs>
              <w:spacing w:before="120"/>
              <w:ind w:left="0"/>
              <w:rPr>
                <w:lang w:eastAsia="pt-BR"/>
              </w:rPr>
            </w:pPr>
            <w:r>
              <w:rPr>
                <w:lang w:eastAsia="pt-BR"/>
              </w:rPr>
              <w:t>90E8</w:t>
            </w:r>
          </w:p>
        </w:tc>
        <w:tc>
          <w:tcPr>
            <w:tcW w:w="8679" w:type="dxa"/>
          </w:tcPr>
          <w:p w:rsidR="00BD6A72" w:rsidRPr="00BD6A72" w:rsidRDefault="00BD6A72" w:rsidP="00BD6A72">
            <w:pPr>
              <w:autoSpaceDE w:val="0"/>
              <w:autoSpaceDN w:val="0"/>
              <w:adjustRightInd w:val="0"/>
              <w:spacing w:after="0"/>
              <w:rPr>
                <w:bCs/>
                <w:lang w:eastAsia="pt-BR"/>
              </w:rPr>
            </w:pPr>
            <w:r w:rsidRPr="00BD6A72">
              <w:rPr>
                <w:lang w:eastAsia="pt-BR"/>
              </w:rPr>
              <w:t>Financiamento Imobiliário Habitacional - SBPE</w:t>
            </w:r>
          </w:p>
        </w:tc>
      </w:tr>
    </w:tbl>
    <w:p w:rsidR="00DF2EC4" w:rsidRDefault="00A15C4B" w:rsidP="00DF2EC4">
      <w:pPr>
        <w:autoSpaceDE w:val="0"/>
        <w:autoSpaceDN w:val="0"/>
        <w:adjustRightInd w:val="0"/>
        <w:spacing w:before="120" w:after="0"/>
        <w:rPr>
          <w:b/>
          <w:lang w:eastAsia="pt-BR"/>
        </w:rPr>
      </w:pPr>
      <w:r w:rsidRPr="00242410">
        <w:rPr>
          <w:b/>
          <w:lang w:eastAsia="pt-BR"/>
        </w:rPr>
        <w:t>PROCESSOS CONEXOS</w:t>
      </w:r>
    </w:p>
    <w:p w:rsidR="00242410" w:rsidRDefault="00242410" w:rsidP="00242410">
      <w:pPr>
        <w:pStyle w:val="Default"/>
        <w:jc w:val="both"/>
        <w:rPr>
          <w:b/>
        </w:rPr>
      </w:pPr>
    </w:p>
    <w:p w:rsidR="00F155DD" w:rsidRPr="00242410" w:rsidRDefault="00F155DD" w:rsidP="00242410">
      <w:pPr>
        <w:pStyle w:val="Default"/>
        <w:jc w:val="both"/>
      </w:pPr>
      <w:r>
        <w:rPr>
          <w:b/>
        </w:rPr>
        <w:t>6.</w:t>
      </w:r>
      <w:r>
        <w:rPr>
          <w:b/>
        </w:rPr>
        <w:tab/>
      </w:r>
      <w:r w:rsidRPr="00242410">
        <w:rPr>
          <w:b/>
        </w:rPr>
        <w:t xml:space="preserve">TC </w:t>
      </w:r>
      <w:r w:rsidR="00F565D8" w:rsidRPr="00242410">
        <w:rPr>
          <w:b/>
        </w:rPr>
        <w:t>027.745/2011-2</w:t>
      </w:r>
      <w:r w:rsidRPr="00242410">
        <w:rPr>
          <w:b/>
        </w:rPr>
        <w:t xml:space="preserve">. </w:t>
      </w:r>
      <w:r w:rsidRPr="00242410">
        <w:t>Tomada de Contas da Secretaria Nacional de Habitação do exercício de 20</w:t>
      </w:r>
      <w:r w:rsidR="00F565D8" w:rsidRPr="00242410">
        <w:t>10</w:t>
      </w:r>
      <w:r w:rsidRPr="00242410">
        <w:t>. Ministro Relator Marcos Bemquerer</w:t>
      </w:r>
      <w:r w:rsidR="006469C0" w:rsidRPr="00242410">
        <w:t xml:space="preserve">. Acórdão </w:t>
      </w:r>
      <w:r w:rsidR="00F565D8" w:rsidRPr="00242410">
        <w:t>2.933</w:t>
      </w:r>
      <w:r w:rsidR="004755E1" w:rsidRPr="00242410">
        <w:t>/201</w:t>
      </w:r>
      <w:r w:rsidR="00F565D8" w:rsidRPr="00242410">
        <w:t>4</w:t>
      </w:r>
      <w:r w:rsidR="004755E1" w:rsidRPr="00242410">
        <w:t>-TCU-2ª Câmara</w:t>
      </w:r>
      <w:r w:rsidR="006469C0" w:rsidRPr="00242410">
        <w:t xml:space="preserve">, sessão de </w:t>
      </w:r>
      <w:r w:rsidR="00F565D8" w:rsidRPr="00242410">
        <w:t>24</w:t>
      </w:r>
      <w:r w:rsidR="006469C0" w:rsidRPr="00242410">
        <w:t>/</w:t>
      </w:r>
      <w:r w:rsidR="00F565D8" w:rsidRPr="00242410">
        <w:t>6</w:t>
      </w:r>
      <w:r w:rsidR="006469C0" w:rsidRPr="00242410">
        <w:t>/201</w:t>
      </w:r>
      <w:r w:rsidR="00F565D8" w:rsidRPr="00242410">
        <w:t>4</w:t>
      </w:r>
      <w:r w:rsidR="006469C0" w:rsidRPr="00242410">
        <w:t xml:space="preserve">, </w:t>
      </w:r>
      <w:r w:rsidR="00242410" w:rsidRPr="00242410">
        <w:t>julgou regulares com ressalva as contas da responsável Sra. Inês da Silva Magalhães, dando-lhe quitação, julgou regulares as contas dos demais responsáveis, dando-lhes quitação plena, e fez a</w:t>
      </w:r>
      <w:r w:rsidR="006469C0" w:rsidRPr="00242410">
        <w:t xml:space="preserve"> seguinte determinaç</w:t>
      </w:r>
      <w:r w:rsidR="00242410" w:rsidRPr="00242410">
        <w:t>ão</w:t>
      </w:r>
      <w:r w:rsidR="006469C0" w:rsidRPr="00242410">
        <w:t>:</w:t>
      </w:r>
    </w:p>
    <w:p w:rsidR="004755E1" w:rsidRPr="004755E1" w:rsidRDefault="004755E1" w:rsidP="004755E1">
      <w:pPr>
        <w:pStyle w:val="NormalWeb"/>
        <w:spacing w:before="120" w:line="240" w:lineRule="auto"/>
        <w:ind w:left="1134" w:firstLine="0"/>
        <w:jc w:val="both"/>
        <w:rPr>
          <w:color w:val="000000"/>
          <w:sz w:val="22"/>
          <w:szCs w:val="22"/>
        </w:rPr>
      </w:pPr>
      <w:r w:rsidRPr="004755E1">
        <w:rPr>
          <w:color w:val="000000"/>
          <w:sz w:val="22"/>
          <w:szCs w:val="22"/>
        </w:rPr>
        <w:t>1.7. Determinaç</w:t>
      </w:r>
      <w:r w:rsidR="00242410">
        <w:rPr>
          <w:color w:val="000000"/>
          <w:sz w:val="22"/>
          <w:szCs w:val="22"/>
        </w:rPr>
        <w:t>ão</w:t>
      </w:r>
      <w:r w:rsidRPr="004755E1">
        <w:rPr>
          <w:color w:val="000000"/>
          <w:sz w:val="22"/>
          <w:szCs w:val="22"/>
        </w:rPr>
        <w:t>:</w:t>
      </w:r>
    </w:p>
    <w:p w:rsidR="00242410" w:rsidRDefault="00242410" w:rsidP="004755E1">
      <w:pPr>
        <w:pStyle w:val="NormalWeb"/>
        <w:spacing w:before="120" w:line="240" w:lineRule="auto"/>
        <w:ind w:left="1134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1.7.1. </w:t>
      </w:r>
      <w:proofErr w:type="gramStart"/>
      <w:r>
        <w:rPr>
          <w:sz w:val="23"/>
          <w:szCs w:val="23"/>
        </w:rPr>
        <w:t>à</w:t>
      </w:r>
      <w:proofErr w:type="gramEnd"/>
      <w:r>
        <w:rPr>
          <w:sz w:val="23"/>
          <w:szCs w:val="23"/>
        </w:rPr>
        <w:t xml:space="preserve"> Secretaria Nacional de Habitação </w:t>
      </w:r>
      <w:r>
        <w:rPr>
          <w:sz w:val="22"/>
          <w:szCs w:val="22"/>
        </w:rPr>
        <w:t xml:space="preserve">que faça constar em seu relatório de gestão, </w:t>
      </w:r>
      <w:r>
        <w:rPr>
          <w:sz w:val="23"/>
          <w:szCs w:val="23"/>
        </w:rPr>
        <w:t>anualmente, informações sobre o andamento dos contratos de repasse que apresentem atraso no cronograma de suas obras, por situação, como, por exemplo, iniciadas, não iniciadas e paralisadas entre outras (separados, ainda, por aqueles que pertençam ao Programa de Aceleração do Crescimento – PAC e os que não pertençam).</w:t>
      </w:r>
    </w:p>
    <w:p w:rsidR="00517B8A" w:rsidRDefault="00242410" w:rsidP="00242410">
      <w:pPr>
        <w:pStyle w:val="NormalWeb"/>
        <w:spacing w:before="120" w:line="240" w:lineRule="auto"/>
        <w:ind w:firstLine="0"/>
        <w:jc w:val="both"/>
      </w:pPr>
      <w:r w:rsidRPr="00242410">
        <w:lastRenderedPageBreak/>
        <w:t>6.1</w:t>
      </w:r>
      <w:r w:rsidRPr="00242410">
        <w:tab/>
        <w:t>Tendo em conta a data do acórdão, a verificação do cumprimento da determinação deverá ocorrer</w:t>
      </w:r>
      <w:r w:rsidR="004977C2">
        <w:t xml:space="preserve"> por ocasião do exame das contas relativas ao </w:t>
      </w:r>
      <w:r w:rsidRPr="00242410">
        <w:t>exercício</w:t>
      </w:r>
      <w:r w:rsidR="004977C2">
        <w:t xml:space="preserve"> de </w:t>
      </w:r>
      <w:r w:rsidRPr="00242410">
        <w:t>20</w:t>
      </w:r>
      <w:r w:rsidR="000904B3">
        <w:t>13</w:t>
      </w:r>
      <w:r w:rsidR="004977C2">
        <w:t xml:space="preserve">, não afetando as contas </w:t>
      </w:r>
      <w:proofErr w:type="gramStart"/>
      <w:r w:rsidR="004977C2">
        <w:t>sob exame</w:t>
      </w:r>
      <w:proofErr w:type="gramEnd"/>
      <w:r w:rsidR="000904B3">
        <w:t>.</w:t>
      </w:r>
    </w:p>
    <w:p w:rsidR="002C73FD" w:rsidRDefault="00517B8A" w:rsidP="00545344">
      <w:pPr>
        <w:pStyle w:val="NormalWeb"/>
        <w:spacing w:before="120" w:line="240" w:lineRule="auto"/>
        <w:ind w:firstLine="0"/>
        <w:jc w:val="both"/>
        <w:rPr>
          <w:color w:val="000000"/>
        </w:rPr>
      </w:pPr>
      <w:r>
        <w:t>7.</w:t>
      </w:r>
      <w:r>
        <w:tab/>
      </w:r>
      <w:r w:rsidRPr="00517B8A">
        <w:rPr>
          <w:b/>
        </w:rPr>
        <w:t>TC 029.608/2011-2</w:t>
      </w:r>
      <w:r>
        <w:rPr>
          <w:b/>
        </w:rPr>
        <w:t xml:space="preserve">. </w:t>
      </w:r>
      <w:r w:rsidR="00C539C3">
        <w:t>Monitoramento do item 1.5.1.2 do Acórdão 3.288/2011-TCU-1ª Câmara. Julgado na Sessão de 20/8/2013, quando foi proferido o Acórdão 4.894/2013-TCU-2ª Câmara, que considerou cumprido o item em análise. Processo encerrado.</w:t>
      </w:r>
    </w:p>
    <w:p w:rsidR="00EE40A0" w:rsidRDefault="00EE40A0" w:rsidP="00545344">
      <w:pPr>
        <w:pStyle w:val="NormalWeb"/>
        <w:spacing w:before="120" w:line="240" w:lineRule="auto"/>
        <w:ind w:firstLine="0"/>
        <w:jc w:val="both"/>
        <w:rPr>
          <w:color w:val="000000"/>
        </w:rPr>
      </w:pPr>
    </w:p>
    <w:p w:rsidR="00CF61A1" w:rsidRDefault="002C73FD">
      <w:pPr>
        <w:pStyle w:val="Default"/>
        <w:jc w:val="both"/>
        <w:rPr>
          <w:sz w:val="23"/>
          <w:szCs w:val="23"/>
        </w:rPr>
      </w:pPr>
      <w:r>
        <w:t>8.</w:t>
      </w:r>
      <w:r>
        <w:tab/>
      </w:r>
      <w:r w:rsidR="00BC1838" w:rsidRPr="00BC1838">
        <w:rPr>
          <w:b/>
        </w:rPr>
        <w:t>TC 014.970/2011-2</w:t>
      </w:r>
      <w:r w:rsidRPr="002C73FD">
        <w:rPr>
          <w:b/>
        </w:rPr>
        <w:t>.</w:t>
      </w:r>
      <w:r>
        <w:t xml:space="preserve"> Levantamento com o objetivo de conhecer </w:t>
      </w:r>
      <w:r>
        <w:rPr>
          <w:sz w:val="23"/>
          <w:szCs w:val="23"/>
        </w:rPr>
        <w:t>a organização e o funcionamento do Programa Minha Casa, Minha Vida (PMCMV), em especial os processos relacionados ao Fundo de Arrendamento Residencial (FAR). Arquivado na Unidade.</w:t>
      </w:r>
    </w:p>
    <w:p w:rsidR="00CF61A1" w:rsidRDefault="002C73FD">
      <w:pPr>
        <w:pStyle w:val="Default"/>
      </w:pPr>
      <w:r>
        <w:rPr>
          <w:sz w:val="23"/>
          <w:szCs w:val="23"/>
        </w:rPr>
        <w:tab/>
      </w:r>
    </w:p>
    <w:p w:rsidR="00F61325" w:rsidRPr="00574D8B" w:rsidRDefault="00F61325" w:rsidP="00F61325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DETERMINAÇÕES EXARADAS NO EXERCÍCIO SOB EXAME</w:t>
      </w:r>
    </w:p>
    <w:p w:rsidR="00545344" w:rsidRPr="00E35604" w:rsidRDefault="004A56C6" w:rsidP="009143B8">
      <w:pPr>
        <w:pStyle w:val="NormalWeb"/>
        <w:spacing w:before="120" w:line="240" w:lineRule="auto"/>
        <w:ind w:firstLine="0"/>
        <w:jc w:val="both"/>
        <w:rPr>
          <w:b/>
          <w:color w:val="000000"/>
        </w:rPr>
      </w:pPr>
      <w:r w:rsidRPr="00E35604">
        <w:rPr>
          <w:b/>
          <w:color w:val="000000"/>
        </w:rPr>
        <w:t>9</w:t>
      </w:r>
      <w:r w:rsidR="00F61325" w:rsidRPr="00E35604">
        <w:rPr>
          <w:b/>
          <w:color w:val="000000"/>
        </w:rPr>
        <w:t>.</w:t>
      </w:r>
      <w:r w:rsidR="00F61325" w:rsidRPr="00E35604">
        <w:rPr>
          <w:b/>
          <w:color w:val="000000"/>
        </w:rPr>
        <w:tab/>
      </w:r>
      <w:r w:rsidR="00BF3C59" w:rsidRPr="00E35604">
        <w:rPr>
          <w:b/>
          <w:color w:val="000000"/>
        </w:rPr>
        <w:t xml:space="preserve">Acórdão </w:t>
      </w:r>
      <w:r w:rsidR="00203941" w:rsidRPr="00E35604">
        <w:rPr>
          <w:b/>
          <w:color w:val="000000"/>
        </w:rPr>
        <w:t>3.288</w:t>
      </w:r>
      <w:r w:rsidR="00BF3C59" w:rsidRPr="00E35604">
        <w:rPr>
          <w:b/>
          <w:color w:val="000000"/>
        </w:rPr>
        <w:t>/201</w:t>
      </w:r>
      <w:r w:rsidR="00203941" w:rsidRPr="00E35604">
        <w:rPr>
          <w:b/>
          <w:color w:val="000000"/>
        </w:rPr>
        <w:t>1</w:t>
      </w:r>
      <w:r w:rsidR="00BF3C59" w:rsidRPr="00E35604">
        <w:rPr>
          <w:b/>
          <w:color w:val="000000"/>
        </w:rPr>
        <w:t>-TCU-</w:t>
      </w:r>
      <w:r w:rsidR="00203941" w:rsidRPr="00E35604">
        <w:rPr>
          <w:b/>
          <w:color w:val="000000"/>
        </w:rPr>
        <w:t>1ª Câmara</w:t>
      </w:r>
    </w:p>
    <w:p w:rsidR="00FC3065" w:rsidRPr="00E35604" w:rsidRDefault="004A56C6" w:rsidP="00FC3065">
      <w:pPr>
        <w:pStyle w:val="NormalWeb"/>
        <w:spacing w:before="120" w:line="240" w:lineRule="auto"/>
        <w:ind w:firstLine="0"/>
        <w:jc w:val="both"/>
        <w:rPr>
          <w:color w:val="000000"/>
        </w:rPr>
      </w:pPr>
      <w:r w:rsidRPr="00E35604">
        <w:rPr>
          <w:color w:val="000000"/>
        </w:rPr>
        <w:t>9</w:t>
      </w:r>
      <w:r w:rsidR="00BF3C59" w:rsidRPr="00E35604">
        <w:rPr>
          <w:color w:val="000000"/>
        </w:rPr>
        <w:t>.1.</w:t>
      </w:r>
      <w:r w:rsidR="00BF3C59" w:rsidRPr="00E35604">
        <w:rPr>
          <w:color w:val="000000"/>
        </w:rPr>
        <w:tab/>
        <w:t xml:space="preserve">TC </w:t>
      </w:r>
      <w:r w:rsidR="00203941" w:rsidRPr="00E35604">
        <w:rPr>
          <w:color w:val="000000"/>
        </w:rPr>
        <w:t>015.188/2009-5 (Prestação de Contas da unidade, exercício de 2008)</w:t>
      </w:r>
      <w:r w:rsidR="00E93A45" w:rsidRPr="00E35604">
        <w:rPr>
          <w:color w:val="000000"/>
        </w:rPr>
        <w:t xml:space="preserve"> foi apreciado pelo Acórdão</w:t>
      </w:r>
      <w:r w:rsidR="00F064DD" w:rsidRPr="00E35604">
        <w:rPr>
          <w:color w:val="000000"/>
        </w:rPr>
        <w:t xml:space="preserve"> </w:t>
      </w:r>
      <w:r w:rsidR="00D07CB7" w:rsidRPr="00E35604">
        <w:rPr>
          <w:color w:val="000000"/>
        </w:rPr>
        <w:t>3.288/2011-TCU-1ª Câmara</w:t>
      </w:r>
      <w:r w:rsidR="00E93A45" w:rsidRPr="00E35604">
        <w:rPr>
          <w:color w:val="000000"/>
        </w:rPr>
        <w:t xml:space="preserve">, sessão de </w:t>
      </w:r>
      <w:r w:rsidR="00203941" w:rsidRPr="00E35604">
        <w:rPr>
          <w:color w:val="000000"/>
        </w:rPr>
        <w:t>24</w:t>
      </w:r>
      <w:r w:rsidR="00E93A45" w:rsidRPr="00E35604">
        <w:rPr>
          <w:color w:val="000000"/>
        </w:rPr>
        <w:t>/</w:t>
      </w:r>
      <w:r w:rsidR="00D07CB7" w:rsidRPr="00E35604">
        <w:rPr>
          <w:color w:val="000000"/>
        </w:rPr>
        <w:t>5</w:t>
      </w:r>
      <w:r w:rsidR="00E93A45" w:rsidRPr="00E35604">
        <w:rPr>
          <w:color w:val="000000"/>
        </w:rPr>
        <w:t>/201</w:t>
      </w:r>
      <w:r w:rsidR="00D07CB7" w:rsidRPr="00E35604">
        <w:rPr>
          <w:color w:val="000000"/>
        </w:rPr>
        <w:t>1</w:t>
      </w:r>
      <w:r w:rsidR="00E93A45" w:rsidRPr="00E35604">
        <w:rPr>
          <w:color w:val="000000"/>
        </w:rPr>
        <w:t xml:space="preserve">, que </w:t>
      </w:r>
      <w:r w:rsidR="00D07CB7" w:rsidRPr="00E35604">
        <w:rPr>
          <w:color w:val="000000"/>
        </w:rPr>
        <w:t>determinou</w:t>
      </w:r>
      <w:r w:rsidR="00E93A45" w:rsidRPr="00E35604">
        <w:rPr>
          <w:color w:val="000000"/>
        </w:rPr>
        <w:t>:</w:t>
      </w:r>
    </w:p>
    <w:p w:rsidR="00D07CB7" w:rsidRPr="00E35604" w:rsidRDefault="00D07CB7" w:rsidP="00D07CB7">
      <w:pPr>
        <w:pStyle w:val="NormalWeb"/>
        <w:spacing w:before="120" w:line="240" w:lineRule="auto"/>
        <w:ind w:left="1134" w:firstLine="0"/>
        <w:jc w:val="both"/>
        <w:rPr>
          <w:sz w:val="22"/>
          <w:szCs w:val="22"/>
        </w:rPr>
      </w:pPr>
      <w:r w:rsidRPr="00E35604">
        <w:rPr>
          <w:sz w:val="22"/>
          <w:szCs w:val="22"/>
        </w:rPr>
        <w:t xml:space="preserve">1.5.1. </w:t>
      </w:r>
      <w:proofErr w:type="gramStart"/>
      <w:r w:rsidRPr="00E35604">
        <w:rPr>
          <w:sz w:val="22"/>
          <w:szCs w:val="22"/>
        </w:rPr>
        <w:t>à</w:t>
      </w:r>
      <w:proofErr w:type="gramEnd"/>
      <w:r w:rsidRPr="00E35604">
        <w:rPr>
          <w:sz w:val="22"/>
          <w:szCs w:val="22"/>
        </w:rPr>
        <w:t xml:space="preserve"> Secretaria Nacional de Habitação que:</w:t>
      </w:r>
    </w:p>
    <w:p w:rsidR="00D07CB7" w:rsidRDefault="00D07CB7" w:rsidP="00D07CB7">
      <w:pPr>
        <w:pStyle w:val="NormalWeb"/>
        <w:spacing w:before="120" w:line="240" w:lineRule="auto"/>
        <w:ind w:left="1134" w:firstLine="0"/>
        <w:jc w:val="both"/>
        <w:rPr>
          <w:sz w:val="22"/>
          <w:szCs w:val="22"/>
        </w:rPr>
      </w:pPr>
      <w:r w:rsidRPr="00E35604">
        <w:rPr>
          <w:sz w:val="22"/>
          <w:szCs w:val="22"/>
        </w:rPr>
        <w:br/>
        <w:t xml:space="preserve">1.5.1.1. </w:t>
      </w:r>
      <w:proofErr w:type="gramStart"/>
      <w:r w:rsidRPr="00E35604">
        <w:rPr>
          <w:sz w:val="22"/>
          <w:szCs w:val="22"/>
        </w:rPr>
        <w:t>doravante</w:t>
      </w:r>
      <w:proofErr w:type="gramEnd"/>
      <w:r w:rsidRPr="00E35604">
        <w:rPr>
          <w:sz w:val="22"/>
          <w:szCs w:val="22"/>
        </w:rPr>
        <w:t>, quando da elaboração do Relatório de Gestão anual do órgão, observe o conteúdo definido pelas Decisões Normativas proferidas por esta Corte, evitando a repetição da impropriedade verificada no Relatório de Gestão referente ao exercício de 2008, que não trouxe todas as informações exigidas pelo item 13 do Quadro A do Anexo II da DN/TCU n. 94/2008;</w:t>
      </w:r>
      <w:r w:rsidRPr="00E35604">
        <w:rPr>
          <w:sz w:val="22"/>
          <w:szCs w:val="22"/>
        </w:rPr>
        <w:br/>
      </w:r>
      <w:r w:rsidRPr="00E35604">
        <w:rPr>
          <w:sz w:val="22"/>
          <w:szCs w:val="22"/>
        </w:rPr>
        <w:br/>
        <w:t>1.5.1.2. realize o levantamento dos empreendimentos do Programa de Subsídio à Habitação de Interesse Social iniciados e não concluídos, apresente plano de ação que vise a evitar que o programa deixe legado de obras inacabadas e, concomitantemente, identifique, dentre esses, os casos passíveis de instauração de tomada de contas especial, remetendo a listagem desses empreendimentos e as respectivas providências a esta Corte de Contas no prazo de 90 (noventa) dias, a contar da data estabelecida no subitem 10.3 da Portaria Interministerial n. 335/2005.</w:t>
      </w:r>
    </w:p>
    <w:p w:rsidR="0063686D" w:rsidRDefault="00736976" w:rsidP="00EF59FE">
      <w:pPr>
        <w:pStyle w:val="NormalWeb"/>
        <w:spacing w:before="120" w:line="240" w:lineRule="auto"/>
        <w:ind w:firstLine="0"/>
        <w:jc w:val="both"/>
      </w:pPr>
      <w:r w:rsidRPr="00736976">
        <w:t>9.2.</w:t>
      </w:r>
      <w:r w:rsidRPr="00736976">
        <w:tab/>
        <w:t xml:space="preserve">Referente ao item 1.5.1.1, no âmbito destas contas, </w:t>
      </w:r>
      <w:r>
        <w:t>não se verificaram inobservância</w:t>
      </w:r>
      <w:r w:rsidR="00E35604">
        <w:t>s</w:t>
      </w:r>
      <w:r>
        <w:t xml:space="preserve"> ao conteúdo definido nos normativos que orientam a elaboração </w:t>
      </w:r>
      <w:r w:rsidR="0063686D">
        <w:t>do Relatório de Gestão das unidades jurisdicionadas.</w:t>
      </w:r>
    </w:p>
    <w:p w:rsidR="00064506" w:rsidRPr="00E35604" w:rsidRDefault="0063686D" w:rsidP="00E35604">
      <w:pPr>
        <w:pStyle w:val="NormalWeb"/>
        <w:spacing w:before="120" w:line="240" w:lineRule="auto"/>
        <w:ind w:firstLine="0"/>
        <w:jc w:val="both"/>
      </w:pPr>
      <w:r>
        <w:t>9.3.</w:t>
      </w:r>
      <w:r>
        <w:tab/>
        <w:t xml:space="preserve">Já o item 1.5.1.2 </w:t>
      </w:r>
      <w:r w:rsidR="00E35604">
        <w:t xml:space="preserve">foi monitorado </w:t>
      </w:r>
      <w:r w:rsidR="0028769B">
        <w:t>pelo</w:t>
      </w:r>
      <w:r w:rsidR="00E35604">
        <w:t xml:space="preserve"> TC 029.608/2011-2, em que foi proferido o Acórdão 4.894/2013-TCU-2ª Câmara, que considerou cumprido o item em análise. </w:t>
      </w:r>
      <w:r w:rsidR="00736976">
        <w:t xml:space="preserve"> </w:t>
      </w:r>
    </w:p>
    <w:p w:rsidR="00C66770" w:rsidRDefault="002437F8" w:rsidP="002437F8">
      <w:pPr>
        <w:pStyle w:val="NormalWeb"/>
        <w:spacing w:before="120" w:line="240" w:lineRule="auto"/>
        <w:ind w:firstLine="0"/>
        <w:jc w:val="both"/>
        <w:rPr>
          <w:b/>
          <w:color w:val="000000"/>
        </w:rPr>
      </w:pPr>
      <w:r>
        <w:rPr>
          <w:b/>
          <w:color w:val="000000"/>
        </w:rPr>
        <w:t>10.</w:t>
      </w:r>
      <w:r w:rsidRPr="002437F8">
        <w:rPr>
          <w:b/>
          <w:color w:val="000000"/>
        </w:rPr>
        <w:tab/>
        <w:t>Acórdão 2.988/2011-TCU-Plenário</w:t>
      </w:r>
      <w:r>
        <w:rPr>
          <w:b/>
          <w:color w:val="000000"/>
        </w:rPr>
        <w:t>.</w:t>
      </w:r>
    </w:p>
    <w:p w:rsidR="002437F8" w:rsidRPr="002437F8" w:rsidRDefault="00C66770" w:rsidP="002437F8">
      <w:pPr>
        <w:pStyle w:val="NormalWeb"/>
        <w:spacing w:before="120" w:line="240" w:lineRule="auto"/>
        <w:ind w:firstLine="0"/>
        <w:jc w:val="both"/>
        <w:rPr>
          <w:color w:val="000000"/>
        </w:rPr>
      </w:pPr>
      <w:r w:rsidRPr="00C66770">
        <w:rPr>
          <w:color w:val="000000"/>
        </w:rPr>
        <w:t>10.1</w:t>
      </w:r>
      <w:r>
        <w:rPr>
          <w:b/>
          <w:color w:val="000000"/>
        </w:rPr>
        <w:tab/>
      </w:r>
      <w:r w:rsidRPr="00C66770">
        <w:rPr>
          <w:color w:val="000000"/>
        </w:rPr>
        <w:t>TC 028.461/2010-0</w:t>
      </w:r>
      <w:r w:rsidR="002437F8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 w:rsidR="002437F8" w:rsidRPr="002437F8">
        <w:rPr>
          <w:color w:val="000000"/>
        </w:rPr>
        <w:t>Relatório de Auditoria no Programa Minha Casa Minha Vida da Secretaria Nacional de Habitação</w:t>
      </w:r>
      <w:r>
        <w:rPr>
          <w:color w:val="000000"/>
        </w:rPr>
        <w:t>)</w:t>
      </w:r>
      <w:r w:rsidR="002437F8" w:rsidRPr="002437F8">
        <w:rPr>
          <w:color w:val="000000"/>
        </w:rPr>
        <w:t xml:space="preserve">. Arquivado na Unidade. Ministro Relator Marcos </w:t>
      </w:r>
      <w:proofErr w:type="spellStart"/>
      <w:r w:rsidR="002437F8" w:rsidRPr="002437F8">
        <w:rPr>
          <w:color w:val="000000"/>
        </w:rPr>
        <w:t>Bemquerer</w:t>
      </w:r>
      <w:proofErr w:type="spellEnd"/>
      <w:r w:rsidR="002437F8" w:rsidRPr="002437F8">
        <w:rPr>
          <w:color w:val="000000"/>
        </w:rPr>
        <w:t>. Acórdão 2.988/2011-TCU-Plenário, sessão de 16/11/2011, no qual constam as seguintes deliberações</w:t>
      </w:r>
      <w:r w:rsidR="002437F8">
        <w:rPr>
          <w:color w:val="000000"/>
        </w:rPr>
        <w:t xml:space="preserve"> à SNH</w:t>
      </w:r>
      <w:r w:rsidR="002437F8" w:rsidRPr="002437F8">
        <w:rPr>
          <w:color w:val="000000"/>
        </w:rPr>
        <w:t>:</w:t>
      </w:r>
    </w:p>
    <w:p w:rsidR="002437F8" w:rsidRPr="002437F8" w:rsidRDefault="002437F8" w:rsidP="002437F8">
      <w:pPr>
        <w:pStyle w:val="NormalWeb"/>
        <w:spacing w:before="120" w:line="240" w:lineRule="auto"/>
        <w:ind w:left="1134" w:firstLine="0"/>
        <w:jc w:val="both"/>
        <w:rPr>
          <w:color w:val="000000"/>
          <w:sz w:val="22"/>
          <w:szCs w:val="22"/>
        </w:rPr>
      </w:pPr>
      <w:r w:rsidRPr="002437F8">
        <w:rPr>
          <w:color w:val="000000"/>
          <w:sz w:val="22"/>
          <w:szCs w:val="22"/>
        </w:rPr>
        <w:t xml:space="preserve">9.2. determinar à Secretaria Nacional de Habitação do Ministério das Cidades, com amparo no art. 45 da Lei n. 8.443/1992, que estabeleça, em conjunto com a Caixa, procedimentos com vistas à comprovação, pelos municípios, das exigências dispostas nos itens 4 e 5 do Anexo à Portaria </w:t>
      </w:r>
      <w:proofErr w:type="spellStart"/>
      <w:r w:rsidRPr="002437F8">
        <w:rPr>
          <w:color w:val="000000"/>
          <w:sz w:val="22"/>
          <w:szCs w:val="22"/>
        </w:rPr>
        <w:t>MCidades</w:t>
      </w:r>
      <w:proofErr w:type="spellEnd"/>
      <w:r w:rsidRPr="002437F8">
        <w:rPr>
          <w:color w:val="000000"/>
          <w:sz w:val="22"/>
          <w:szCs w:val="22"/>
        </w:rPr>
        <w:t xml:space="preserve"> n. 140/2010 e à observância do princípio da publicidade elencado no art. 37, caput, da Constituição Federal na seleção dos beneficiários do Programa Minha Casa Minha Vida (recursos do Fundo de Arrendamento Residencial ¿ FAR);</w:t>
      </w:r>
    </w:p>
    <w:p w:rsidR="002437F8" w:rsidRPr="002437F8" w:rsidRDefault="002437F8" w:rsidP="002437F8">
      <w:pPr>
        <w:pStyle w:val="NormalWeb"/>
        <w:spacing w:before="120" w:line="240" w:lineRule="auto"/>
        <w:ind w:left="1134" w:firstLine="0"/>
        <w:jc w:val="both"/>
        <w:rPr>
          <w:color w:val="000000"/>
          <w:sz w:val="22"/>
          <w:szCs w:val="22"/>
        </w:rPr>
      </w:pPr>
      <w:r w:rsidRPr="002437F8">
        <w:rPr>
          <w:color w:val="000000"/>
          <w:sz w:val="22"/>
          <w:szCs w:val="22"/>
        </w:rPr>
        <w:lastRenderedPageBreak/>
        <w:t xml:space="preserve">9.3. </w:t>
      </w:r>
      <w:proofErr w:type="gramStart"/>
      <w:r w:rsidRPr="002437F8">
        <w:rPr>
          <w:color w:val="000000"/>
          <w:sz w:val="22"/>
          <w:szCs w:val="22"/>
        </w:rPr>
        <w:t>recomendar</w:t>
      </w:r>
      <w:proofErr w:type="gramEnd"/>
      <w:r w:rsidRPr="002437F8">
        <w:rPr>
          <w:color w:val="000000"/>
          <w:sz w:val="22"/>
          <w:szCs w:val="22"/>
        </w:rPr>
        <w:t xml:space="preserve"> à Secretaria Nacional de Habitação do Ministério das Cidades que envide esforços para aumentar a publicidade do Programa Minha Casa Minha Vida junto aos potenciais beneficiários com idade igual ou superior a 60 anos, de modo que 3% dos contratos celebrados no âmbito do programa contemple esse público, conforme preceitua a alínea f, do item 1, do Anexo I à Portaria </w:t>
      </w:r>
      <w:proofErr w:type="spellStart"/>
      <w:r w:rsidRPr="002437F8">
        <w:rPr>
          <w:color w:val="000000"/>
          <w:sz w:val="22"/>
          <w:szCs w:val="22"/>
        </w:rPr>
        <w:t>MCidades</w:t>
      </w:r>
      <w:proofErr w:type="spellEnd"/>
      <w:r w:rsidRPr="002437F8">
        <w:rPr>
          <w:color w:val="000000"/>
          <w:sz w:val="22"/>
          <w:szCs w:val="22"/>
        </w:rPr>
        <w:t xml:space="preserve"> n. 93/2010 c/c o artigo 38, inciso I, da Lei n. 10.741/2003 (Estatuto do Idoso);</w:t>
      </w:r>
    </w:p>
    <w:p w:rsidR="002437F8" w:rsidRPr="002437F8" w:rsidRDefault="002437F8" w:rsidP="002437F8">
      <w:pPr>
        <w:pStyle w:val="NormalWeb"/>
        <w:spacing w:before="120" w:line="240" w:lineRule="auto"/>
        <w:ind w:left="1134" w:firstLine="0"/>
        <w:jc w:val="both"/>
        <w:rPr>
          <w:color w:val="000000"/>
          <w:sz w:val="22"/>
          <w:szCs w:val="22"/>
        </w:rPr>
      </w:pPr>
      <w:r w:rsidRPr="002437F8">
        <w:rPr>
          <w:color w:val="000000"/>
          <w:sz w:val="22"/>
          <w:szCs w:val="22"/>
        </w:rPr>
        <w:t xml:space="preserve">9.5. </w:t>
      </w:r>
      <w:proofErr w:type="gramStart"/>
      <w:r w:rsidRPr="002437F8">
        <w:rPr>
          <w:color w:val="000000"/>
          <w:sz w:val="22"/>
          <w:szCs w:val="22"/>
        </w:rPr>
        <w:t>determinar</w:t>
      </w:r>
      <w:proofErr w:type="gramEnd"/>
      <w:r w:rsidRPr="002437F8">
        <w:rPr>
          <w:color w:val="000000"/>
          <w:sz w:val="22"/>
          <w:szCs w:val="22"/>
        </w:rPr>
        <w:t xml:space="preserve"> à 6ª Secex que monitore o cumprimento das determinações e recomendações constantes deste Acórdão</w:t>
      </w:r>
    </w:p>
    <w:p w:rsidR="002437F8" w:rsidRPr="001F74FA" w:rsidRDefault="00064506" w:rsidP="001F74FA">
      <w:pPr>
        <w:pStyle w:val="NormalWeb"/>
        <w:spacing w:before="120" w:line="240" w:lineRule="auto"/>
        <w:ind w:firstLine="0"/>
        <w:jc w:val="both"/>
        <w:rPr>
          <w:color w:val="000000"/>
        </w:rPr>
      </w:pPr>
      <w:r>
        <w:rPr>
          <w:color w:val="000000"/>
        </w:rPr>
        <w:t>10.2</w:t>
      </w:r>
      <w:r w:rsidR="002437F8" w:rsidRPr="002437F8">
        <w:rPr>
          <w:color w:val="000000"/>
        </w:rPr>
        <w:tab/>
      </w:r>
      <w:r w:rsidR="00EE40A0">
        <w:rPr>
          <w:color w:val="000000"/>
        </w:rPr>
        <w:t>O cumprimento das determinações d</w:t>
      </w:r>
      <w:r w:rsidR="004977C2">
        <w:rPr>
          <w:color w:val="000000"/>
        </w:rPr>
        <w:t xml:space="preserve">esses </w:t>
      </w:r>
      <w:r w:rsidR="00EE40A0">
        <w:rPr>
          <w:color w:val="000000"/>
        </w:rPr>
        <w:t xml:space="preserve">itens está sendo monitorado </w:t>
      </w:r>
      <w:r w:rsidR="0028769B">
        <w:rPr>
          <w:color w:val="000000"/>
        </w:rPr>
        <w:t>pelo</w:t>
      </w:r>
      <w:r w:rsidR="00EE40A0">
        <w:rPr>
          <w:color w:val="000000"/>
        </w:rPr>
        <w:t xml:space="preserve"> TC 017.121/2012-4, em tramitação no âmbito da </w:t>
      </w:r>
      <w:proofErr w:type="spellStart"/>
      <w:proofErr w:type="gramStart"/>
      <w:r w:rsidR="00EE40A0">
        <w:rPr>
          <w:color w:val="000000"/>
        </w:rPr>
        <w:t>SeinfraUrb</w:t>
      </w:r>
      <w:proofErr w:type="spellEnd"/>
      <w:proofErr w:type="gramEnd"/>
      <w:r w:rsidR="00EE40A0">
        <w:rPr>
          <w:color w:val="000000"/>
        </w:rPr>
        <w:t>, a cuja clientela pertence agora a SNH</w:t>
      </w:r>
      <w:r w:rsidR="00B64622">
        <w:rPr>
          <w:color w:val="000000"/>
        </w:rPr>
        <w:t xml:space="preserve">, por força da </w:t>
      </w:r>
      <w:r w:rsidR="004977C2">
        <w:rPr>
          <w:color w:val="000000"/>
        </w:rPr>
        <w:t xml:space="preserve">Portaria </w:t>
      </w:r>
      <w:proofErr w:type="spellStart"/>
      <w:r w:rsidR="004977C2">
        <w:rPr>
          <w:color w:val="000000"/>
        </w:rPr>
        <w:t>Segecex</w:t>
      </w:r>
      <w:proofErr w:type="spellEnd"/>
      <w:r w:rsidR="004977C2">
        <w:rPr>
          <w:color w:val="000000"/>
        </w:rPr>
        <w:t xml:space="preserve"> </w:t>
      </w:r>
      <w:r w:rsidR="00B64622">
        <w:rPr>
          <w:color w:val="000000"/>
        </w:rPr>
        <w:t>3, de 16 de janeiro de 2015.</w:t>
      </w:r>
      <w:r w:rsidR="00EE40A0">
        <w:rPr>
          <w:color w:val="000000"/>
        </w:rPr>
        <w:t xml:space="preserve"> </w:t>
      </w:r>
    </w:p>
    <w:p w:rsidR="000C5CD2" w:rsidRDefault="000C5CD2" w:rsidP="000C5CD2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EXAME DAS CONTAS</w:t>
      </w:r>
    </w:p>
    <w:p w:rsidR="000C5CD2" w:rsidRDefault="000C5CD2" w:rsidP="000C5CD2">
      <w:pPr>
        <w:pStyle w:val="ItemdaInstruo"/>
        <w:numPr>
          <w:ilvl w:val="0"/>
          <w:numId w:val="0"/>
        </w:numPr>
        <w:tabs>
          <w:tab w:val="left" w:pos="1134"/>
        </w:tabs>
      </w:pPr>
      <w:r>
        <w:t>1</w:t>
      </w:r>
      <w:r w:rsidR="004A56C6">
        <w:t>1</w:t>
      </w:r>
      <w:r w:rsidRPr="00FC567D">
        <w:t>.</w:t>
      </w:r>
      <w:r w:rsidRPr="00FC567D">
        <w:tab/>
      </w:r>
      <w:r w:rsidRPr="00661E95">
        <w:t xml:space="preserve">Procedido ao exame das contas, conforme </w:t>
      </w:r>
      <w:r>
        <w:t>as instruções vigentes, constatou</w:t>
      </w:r>
      <w:r w:rsidRPr="00661E95">
        <w:t>-se o que</w:t>
      </w:r>
      <w:r w:rsidR="00895C9D">
        <w:t xml:space="preserve">, à exceção do rol de responsáveis, mencionado no item </w:t>
      </w:r>
      <w:proofErr w:type="gramStart"/>
      <w:r w:rsidR="00895C9D">
        <w:t>3</w:t>
      </w:r>
      <w:proofErr w:type="gramEnd"/>
      <w:r w:rsidR="00895C9D">
        <w:t xml:space="preserve"> desta instrução, a unidade apresento</w:t>
      </w:r>
      <w:r w:rsidR="00804D7F">
        <w:t>u</w:t>
      </w:r>
      <w:r w:rsidR="00895C9D">
        <w:t xml:space="preserve"> na prestação de contas, em conformidade, as peças exigidas pelo art. 13 da IN TCU 63/2010.</w:t>
      </w:r>
    </w:p>
    <w:p w:rsidR="000C5CD2" w:rsidRPr="00353556" w:rsidRDefault="000C5CD2" w:rsidP="000C5CD2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1</w:t>
      </w:r>
      <w:r w:rsidR="004A56C6">
        <w:rPr>
          <w:b/>
        </w:rPr>
        <w:t>2</w:t>
      </w:r>
      <w:r>
        <w:rPr>
          <w:b/>
        </w:rPr>
        <w:t>.</w:t>
      </w:r>
      <w:r w:rsidRPr="00353556">
        <w:rPr>
          <w:b/>
        </w:rPr>
        <w:tab/>
        <w:t xml:space="preserve">Relatório de </w:t>
      </w:r>
      <w:proofErr w:type="gramStart"/>
      <w:r w:rsidRPr="00353556">
        <w:rPr>
          <w:b/>
        </w:rPr>
        <w:t>gestão</w:t>
      </w:r>
      <w:proofErr w:type="gramEnd"/>
    </w:p>
    <w:p w:rsidR="000C5CD2" w:rsidRPr="003B46A6" w:rsidRDefault="002D2B16" w:rsidP="000C5CD2">
      <w:pPr>
        <w:tabs>
          <w:tab w:val="left" w:pos="1134"/>
        </w:tabs>
        <w:spacing w:before="120"/>
      </w:pPr>
      <w:r w:rsidRPr="003B46A6">
        <w:t>1</w:t>
      </w:r>
      <w:r>
        <w:t>2</w:t>
      </w:r>
      <w:r w:rsidR="000C5CD2" w:rsidRPr="003B46A6">
        <w:t>.1.</w:t>
      </w:r>
      <w:r w:rsidR="000C5CD2" w:rsidRPr="003B46A6">
        <w:tab/>
        <w:t>Em análise do Relatório de Gestão referente ao exercício de 201</w:t>
      </w:r>
      <w:r w:rsidR="001F74FA">
        <w:t>1</w:t>
      </w:r>
      <w:r w:rsidR="00B36B20">
        <w:t>,</w:t>
      </w:r>
      <w:r w:rsidR="000C5CD2" w:rsidRPr="003B46A6">
        <w:t xml:space="preserve"> apresentado pela unidade jurisdicionada (peça</w:t>
      </w:r>
      <w:r w:rsidR="00BE69EA" w:rsidRPr="003B46A6">
        <w:t>s</w:t>
      </w:r>
      <w:r w:rsidR="000C5CD2" w:rsidRPr="003B46A6">
        <w:t xml:space="preserve"> </w:t>
      </w:r>
      <w:r w:rsidR="00B36B20">
        <w:t>3</w:t>
      </w:r>
      <w:r w:rsidR="00BE69EA" w:rsidRPr="003B46A6">
        <w:t xml:space="preserve">, </w:t>
      </w:r>
      <w:r w:rsidR="00B36B20">
        <w:t>4</w:t>
      </w:r>
      <w:r w:rsidR="00BE69EA" w:rsidRPr="003B46A6">
        <w:t xml:space="preserve">, </w:t>
      </w:r>
      <w:r w:rsidR="00B36B20">
        <w:t xml:space="preserve">5, 6 e 7), </w:t>
      </w:r>
      <w:r w:rsidR="000C5CD2" w:rsidRPr="003B46A6">
        <w:t>verificou-se a presença das informações requeridas pelo Anexo II da Decisão Normativa TCU 10</w:t>
      </w:r>
      <w:r w:rsidR="00320162">
        <w:t>8</w:t>
      </w:r>
      <w:r w:rsidR="000C5CD2" w:rsidRPr="003B46A6">
        <w:t>/2010, que dispõe acerca do conteúdo do Relatório de Gestão.</w:t>
      </w:r>
      <w:r w:rsidR="00BE69EA" w:rsidRPr="003B46A6">
        <w:t xml:space="preserve"> </w:t>
      </w:r>
      <w:r w:rsidR="003B46A6" w:rsidRPr="003B46A6">
        <w:t xml:space="preserve">O Controle Interno também procedeu tal verificação, constatando que o processo de contas da unidade atende às exigências de conteúdo constantes da Instrução Normativa TCU </w:t>
      </w:r>
      <w:r w:rsidR="003B46A6">
        <w:t>63</w:t>
      </w:r>
      <w:r w:rsidR="003B46A6" w:rsidRPr="003B46A6">
        <w:t>/20</w:t>
      </w:r>
      <w:r w:rsidR="003B46A6">
        <w:t>10</w:t>
      </w:r>
      <w:r w:rsidR="003B46A6" w:rsidRPr="003B46A6">
        <w:t xml:space="preserve"> e das Decisões Normativas TCU 10</w:t>
      </w:r>
      <w:r w:rsidR="00320162">
        <w:t>8</w:t>
      </w:r>
      <w:r w:rsidR="003B46A6" w:rsidRPr="003B46A6">
        <w:t>/20</w:t>
      </w:r>
      <w:r w:rsidR="003B46A6">
        <w:t>10</w:t>
      </w:r>
      <w:r w:rsidR="003B46A6" w:rsidRPr="003B46A6">
        <w:t xml:space="preserve"> e 1</w:t>
      </w:r>
      <w:r w:rsidR="003B46A6">
        <w:t>1</w:t>
      </w:r>
      <w:r w:rsidR="00320162">
        <w:t>7</w:t>
      </w:r>
      <w:r w:rsidR="003B46A6" w:rsidRPr="003B46A6">
        <w:t>/20</w:t>
      </w:r>
      <w:r w:rsidR="003B46A6">
        <w:t>1</w:t>
      </w:r>
      <w:r w:rsidR="00320162">
        <w:t>1</w:t>
      </w:r>
      <w:r w:rsidR="003B46A6" w:rsidRPr="003B46A6">
        <w:t xml:space="preserve"> (peça </w:t>
      </w:r>
      <w:r w:rsidR="00B36B20">
        <w:t>8</w:t>
      </w:r>
      <w:r w:rsidR="003B46A6" w:rsidRPr="003B46A6">
        <w:t xml:space="preserve">, p. </w:t>
      </w:r>
      <w:r w:rsidR="003B46A6">
        <w:t>1</w:t>
      </w:r>
      <w:r w:rsidR="003B46A6" w:rsidRPr="003B46A6">
        <w:t>).</w:t>
      </w:r>
    </w:p>
    <w:p w:rsidR="000C5CD2" w:rsidRPr="000747DF" w:rsidRDefault="002D2B16" w:rsidP="000C5CD2">
      <w:pPr>
        <w:pStyle w:val="Default"/>
        <w:tabs>
          <w:tab w:val="left" w:pos="1134"/>
        </w:tabs>
        <w:spacing w:before="120"/>
        <w:jc w:val="both"/>
        <w:rPr>
          <w:b/>
          <w:snapToGrid w:val="0"/>
          <w:vanish/>
        </w:rPr>
      </w:pPr>
      <w:r w:rsidRPr="00B25EAA">
        <w:rPr>
          <w:b/>
          <w:color w:val="auto"/>
        </w:rPr>
        <w:t>1</w:t>
      </w:r>
      <w:r>
        <w:rPr>
          <w:b/>
          <w:color w:val="auto"/>
        </w:rPr>
        <w:t>3</w:t>
      </w:r>
      <w:r w:rsidR="000C5CD2" w:rsidRPr="00B25EAA">
        <w:rPr>
          <w:b/>
          <w:snapToGrid w:val="0"/>
        </w:rPr>
        <w:t>.</w:t>
      </w:r>
      <w:r w:rsidR="000C5CD2" w:rsidRPr="00B25EAA">
        <w:rPr>
          <w:b/>
          <w:snapToGrid w:val="0"/>
        </w:rPr>
        <w:tab/>
      </w:r>
    </w:p>
    <w:p w:rsidR="000C5CD2" w:rsidRPr="000747DF" w:rsidRDefault="000C5CD2" w:rsidP="000C5CD2">
      <w:pPr>
        <w:pStyle w:val="Ttulo2"/>
        <w:tabs>
          <w:tab w:val="left" w:pos="1134"/>
        </w:tabs>
        <w:rPr>
          <w:rFonts w:eastAsia="Calibri"/>
          <w:szCs w:val="24"/>
        </w:rPr>
      </w:pPr>
      <w:r>
        <w:rPr>
          <w:rFonts w:eastAsia="Calibri"/>
          <w:szCs w:val="24"/>
        </w:rPr>
        <w:t>Relatório de auditoria de gestão</w:t>
      </w:r>
    </w:p>
    <w:p w:rsidR="000C5CD2" w:rsidRPr="00E80A2E" w:rsidRDefault="000C5CD2" w:rsidP="00E80A2E">
      <w:pPr>
        <w:autoSpaceDE w:val="0"/>
        <w:autoSpaceDN w:val="0"/>
        <w:adjustRightInd w:val="0"/>
        <w:spacing w:after="0"/>
        <w:rPr>
          <w:lang w:eastAsia="pt-BR"/>
        </w:rPr>
      </w:pPr>
      <w:r>
        <w:t>12.1.</w:t>
      </w:r>
      <w:r w:rsidRPr="003D2221">
        <w:tab/>
      </w:r>
      <w:r w:rsidRPr="00E80A2E">
        <w:t>Por sua vez, o</w:t>
      </w:r>
      <w:r w:rsidR="00113FBE" w:rsidRPr="00E80A2E">
        <w:t>s</w:t>
      </w:r>
      <w:r w:rsidRPr="00E80A2E">
        <w:t xml:space="preserve"> Relatório</w:t>
      </w:r>
      <w:r w:rsidR="00113FBE" w:rsidRPr="00E80A2E">
        <w:t>s</w:t>
      </w:r>
      <w:r w:rsidRPr="00E80A2E">
        <w:t xml:space="preserve"> de Auditoria de Gestão </w:t>
      </w:r>
      <w:r w:rsidR="009D1602">
        <w:t>201203970</w:t>
      </w:r>
      <w:r w:rsidR="00BA11A1">
        <w:t xml:space="preserve"> (peça </w:t>
      </w:r>
      <w:r w:rsidR="009D1602">
        <w:t>8</w:t>
      </w:r>
      <w:r w:rsidR="00BA11A1">
        <w:t>, p. 1-</w:t>
      </w:r>
      <w:r w:rsidR="009D1602">
        <w:t>96</w:t>
      </w:r>
      <w:r w:rsidR="00BA11A1">
        <w:t>)</w:t>
      </w:r>
      <w:r w:rsidR="000769BD">
        <w:t xml:space="preserve">, </w:t>
      </w:r>
      <w:r w:rsidR="009D1602">
        <w:t>d</w:t>
      </w:r>
      <w:r w:rsidR="000769BD">
        <w:t xml:space="preserve">a SNH, </w:t>
      </w:r>
      <w:r w:rsidR="009D1602">
        <w:t>201203973</w:t>
      </w:r>
      <w:r w:rsidRPr="00E80A2E">
        <w:t xml:space="preserve"> (peça </w:t>
      </w:r>
      <w:r w:rsidR="009D1602">
        <w:t>8</w:t>
      </w:r>
      <w:r w:rsidR="00BA11A1">
        <w:t xml:space="preserve">, p. </w:t>
      </w:r>
      <w:r w:rsidR="009D1602">
        <w:t>96-124</w:t>
      </w:r>
      <w:r w:rsidRPr="00E80A2E">
        <w:t>)</w:t>
      </w:r>
      <w:r w:rsidR="000769BD">
        <w:t>, do FNHIS,</w:t>
      </w:r>
      <w:r w:rsidR="009D1602">
        <w:t xml:space="preserve"> e 201203982 (peça 2, p. 124-136), do FAR,</w:t>
      </w:r>
      <w:r w:rsidR="000769BD">
        <w:t xml:space="preserve"> </w:t>
      </w:r>
      <w:r w:rsidRPr="00E80A2E">
        <w:t>apresenta</w:t>
      </w:r>
      <w:r w:rsidR="00BA11A1">
        <w:t>m</w:t>
      </w:r>
      <w:r w:rsidRPr="00E80A2E">
        <w:t xml:space="preserve"> as informações requeridas em conformidade com o Anexo III da Decisão Normativa TCU 11</w:t>
      </w:r>
      <w:r w:rsidR="00B36B20">
        <w:t>7</w:t>
      </w:r>
      <w:r w:rsidRPr="00E80A2E">
        <w:t>/201</w:t>
      </w:r>
      <w:r w:rsidR="00B36B20">
        <w:t>1</w:t>
      </w:r>
      <w:r w:rsidRPr="00E80A2E">
        <w:t xml:space="preserve"> e informa</w:t>
      </w:r>
      <w:r w:rsidR="000769BD">
        <w:t>m</w:t>
      </w:r>
      <w:r w:rsidRPr="00E80A2E">
        <w:t xml:space="preserve"> que os trabalhos foram realizados </w:t>
      </w:r>
      <w:r w:rsidR="00113FBE" w:rsidRPr="00E80A2E">
        <w:rPr>
          <w:lang w:eastAsia="pt-BR"/>
        </w:rPr>
        <w:t>por</w:t>
      </w:r>
      <w:r w:rsidR="00E80A2E">
        <w:rPr>
          <w:lang w:eastAsia="pt-BR"/>
        </w:rPr>
        <w:t xml:space="preserve"> </w:t>
      </w:r>
      <w:r w:rsidR="00113FBE" w:rsidRPr="00E80A2E">
        <w:rPr>
          <w:lang w:eastAsia="pt-BR"/>
        </w:rPr>
        <w:t>meio de testes, análises e consolidação de informações coletadas ao longo do exercício sob exame e</w:t>
      </w:r>
      <w:r w:rsidR="00E80A2E">
        <w:rPr>
          <w:lang w:eastAsia="pt-BR"/>
        </w:rPr>
        <w:t xml:space="preserve"> </w:t>
      </w:r>
      <w:r w:rsidR="00113FBE" w:rsidRPr="00E80A2E">
        <w:rPr>
          <w:lang w:eastAsia="pt-BR"/>
        </w:rPr>
        <w:t xml:space="preserve">a partir da apresentação do processo de contas pela </w:t>
      </w:r>
      <w:r w:rsidR="0098473C">
        <w:rPr>
          <w:lang w:eastAsia="pt-BR"/>
        </w:rPr>
        <w:t>u</w:t>
      </w:r>
      <w:r w:rsidR="00113FBE" w:rsidRPr="00E80A2E">
        <w:rPr>
          <w:lang w:eastAsia="pt-BR"/>
        </w:rPr>
        <w:t xml:space="preserve">nidade </w:t>
      </w:r>
      <w:r w:rsidR="0098473C">
        <w:rPr>
          <w:lang w:eastAsia="pt-BR"/>
        </w:rPr>
        <w:t>a</w:t>
      </w:r>
      <w:r w:rsidR="00113FBE" w:rsidRPr="00E80A2E">
        <w:rPr>
          <w:lang w:eastAsia="pt-BR"/>
        </w:rPr>
        <w:t>uditada</w:t>
      </w:r>
      <w:r w:rsidRPr="00E80A2E">
        <w:t xml:space="preserve">, em estrita observância às normas de auditoria aplicáveis ao serviço público federal, não ocorrendo quaisquer restrições </w:t>
      </w:r>
      <w:r w:rsidR="00113FBE" w:rsidRPr="00E80A2E">
        <w:t>à</w:t>
      </w:r>
      <w:r w:rsidRPr="00E80A2E">
        <w:t xml:space="preserve"> </w:t>
      </w:r>
      <w:r w:rsidR="00113FBE" w:rsidRPr="00E80A2E">
        <w:t>realização dos exames</w:t>
      </w:r>
      <w:r w:rsidRPr="00E80A2E">
        <w:t>.</w:t>
      </w:r>
    </w:p>
    <w:p w:rsidR="000C5CD2" w:rsidRPr="000747DF" w:rsidRDefault="002D2B16" w:rsidP="000C5CD2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 w:rsidRPr="00B25EAA">
        <w:rPr>
          <w:b/>
        </w:rPr>
        <w:t>1</w:t>
      </w:r>
      <w:r>
        <w:rPr>
          <w:b/>
        </w:rPr>
        <w:t>4</w:t>
      </w:r>
      <w:r w:rsidR="000C5CD2" w:rsidRPr="00B25EAA">
        <w:rPr>
          <w:b/>
        </w:rPr>
        <w:t>.</w:t>
      </w:r>
      <w:r w:rsidR="000C5CD2" w:rsidRPr="00B25EAA">
        <w:rPr>
          <w:b/>
        </w:rPr>
        <w:tab/>
        <w:t>Certificado de auditoria</w:t>
      </w:r>
    </w:p>
    <w:p w:rsidR="00B2568D" w:rsidRPr="00BE422F" w:rsidRDefault="002D2B16" w:rsidP="00B2568D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>
        <w:t>14</w:t>
      </w:r>
      <w:r w:rsidR="000C5CD2">
        <w:t>.1.</w:t>
      </w:r>
      <w:r w:rsidR="000C5CD2" w:rsidRPr="00571053">
        <w:tab/>
        <w:t>O</w:t>
      </w:r>
      <w:r w:rsidR="00B2568D">
        <w:t>s</w:t>
      </w:r>
      <w:r w:rsidR="000C5CD2" w:rsidRPr="00571053">
        <w:t xml:space="preserve"> Certificado</w:t>
      </w:r>
      <w:r w:rsidR="00B2568D">
        <w:t>s</w:t>
      </w:r>
      <w:r w:rsidR="000C5CD2" w:rsidRPr="00571053">
        <w:t xml:space="preserve"> de Auditoria (peça</w:t>
      </w:r>
      <w:r w:rsidR="00D302E4">
        <w:t>s 9-SNH, 10-FNHIS e 11-FAR</w:t>
      </w:r>
      <w:r w:rsidR="000C5CD2" w:rsidRPr="00571053">
        <w:t>) consider</w:t>
      </w:r>
      <w:r w:rsidR="00B2568D">
        <w:t>aram</w:t>
      </w:r>
      <w:r w:rsidR="000C5CD2" w:rsidRPr="00571053">
        <w:t xml:space="preserve"> </w:t>
      </w:r>
      <w:r w:rsidR="000C5CD2" w:rsidRPr="00571053">
        <w:rPr>
          <w:b/>
        </w:rPr>
        <w:t>regular</w:t>
      </w:r>
      <w:r w:rsidR="000C5CD2">
        <w:rPr>
          <w:b/>
        </w:rPr>
        <w:t xml:space="preserve">es </w:t>
      </w:r>
      <w:r w:rsidR="000C5CD2">
        <w:t xml:space="preserve">as contas </w:t>
      </w:r>
      <w:r w:rsidR="00B2568D">
        <w:t>dos responsáveis tratados no rol de responsáveis da SNH, que consolidou as contas do FNHIS e do FAR</w:t>
      </w:r>
      <w:r w:rsidR="00B2568D" w:rsidRPr="00571053">
        <w:t>.</w:t>
      </w:r>
    </w:p>
    <w:p w:rsidR="000C5CD2" w:rsidRPr="007F19F0" w:rsidRDefault="002D2B16" w:rsidP="000C5CD2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 w:rsidRPr="00B25EAA">
        <w:rPr>
          <w:b/>
        </w:rPr>
        <w:t>1</w:t>
      </w:r>
      <w:r>
        <w:rPr>
          <w:b/>
        </w:rPr>
        <w:t>5</w:t>
      </w:r>
      <w:r w:rsidR="000C5CD2" w:rsidRPr="00B25EAA">
        <w:rPr>
          <w:b/>
        </w:rPr>
        <w:t>.</w:t>
      </w:r>
      <w:r w:rsidR="000C5CD2" w:rsidRPr="00B25EAA">
        <w:rPr>
          <w:b/>
        </w:rPr>
        <w:tab/>
        <w:t>Parecer do dirigente do órgão de controle interno competente</w:t>
      </w:r>
    </w:p>
    <w:p w:rsidR="000C5CD2" w:rsidRDefault="002D2B16" w:rsidP="000C5CD2">
      <w:pPr>
        <w:pStyle w:val="ItemdaInstruo"/>
        <w:numPr>
          <w:ilvl w:val="0"/>
          <w:numId w:val="0"/>
        </w:numPr>
        <w:tabs>
          <w:tab w:val="left" w:pos="1134"/>
        </w:tabs>
      </w:pPr>
      <w:r>
        <w:t>15</w:t>
      </w:r>
      <w:r w:rsidR="000C5CD2">
        <w:t>.1.</w:t>
      </w:r>
      <w:r w:rsidR="000C5CD2" w:rsidRPr="005B1B74">
        <w:tab/>
        <w:t xml:space="preserve">O </w:t>
      </w:r>
      <w:r w:rsidR="00551F40">
        <w:t xml:space="preserve">Dirigente </w:t>
      </w:r>
      <w:r w:rsidR="000C5CD2" w:rsidRPr="005B1B74">
        <w:t xml:space="preserve">de Controle Interno emitiu parecer (peça </w:t>
      </w:r>
      <w:r w:rsidR="00B2568D">
        <w:t>12</w:t>
      </w:r>
      <w:r w:rsidR="000C5CD2" w:rsidRPr="005B1B74">
        <w:t>) acolhendo a conclus</w:t>
      </w:r>
      <w:bookmarkStart w:id="0" w:name="_GoBack"/>
      <w:bookmarkEnd w:id="0"/>
      <w:r w:rsidR="000C5CD2" w:rsidRPr="005B1B74">
        <w:t>ão expressa no Certificado de Auditoria</w:t>
      </w:r>
      <w:r w:rsidR="00792037">
        <w:t xml:space="preserve"> pela regularidade das contas dos integrantes do rol de responsáveis</w:t>
      </w:r>
      <w:r w:rsidR="000C5CD2">
        <w:t>.</w:t>
      </w:r>
      <w:r w:rsidR="000C5CD2" w:rsidRPr="005B1B74">
        <w:t xml:space="preserve"> </w:t>
      </w:r>
    </w:p>
    <w:p w:rsidR="000C5CD2" w:rsidRPr="007F19F0" w:rsidRDefault="002D2B16" w:rsidP="000C5CD2">
      <w:pPr>
        <w:pStyle w:val="ItemdaInstruo"/>
        <w:numPr>
          <w:ilvl w:val="0"/>
          <w:numId w:val="0"/>
        </w:numPr>
        <w:tabs>
          <w:tab w:val="left" w:pos="1134"/>
        </w:tabs>
        <w:rPr>
          <w:b/>
        </w:rPr>
      </w:pPr>
      <w:r w:rsidRPr="00B25EAA">
        <w:rPr>
          <w:b/>
        </w:rPr>
        <w:t>1</w:t>
      </w:r>
      <w:r>
        <w:rPr>
          <w:b/>
        </w:rPr>
        <w:t>6</w:t>
      </w:r>
      <w:r w:rsidR="000C5CD2" w:rsidRPr="00B25EAA">
        <w:rPr>
          <w:b/>
        </w:rPr>
        <w:t>.</w:t>
      </w:r>
      <w:r w:rsidR="000C5CD2" w:rsidRPr="00B25EAA">
        <w:rPr>
          <w:b/>
        </w:rPr>
        <w:tab/>
        <w:t>Pronunciamento ministerial</w:t>
      </w:r>
    </w:p>
    <w:p w:rsidR="000C5CD2" w:rsidRDefault="002D2B16" w:rsidP="000C5CD2">
      <w:pPr>
        <w:autoSpaceDE w:val="0"/>
        <w:autoSpaceDN w:val="0"/>
        <w:adjustRightInd w:val="0"/>
        <w:spacing w:before="120" w:after="0"/>
      </w:pPr>
      <w:r>
        <w:t>16</w:t>
      </w:r>
      <w:r w:rsidR="000C5CD2">
        <w:t>.</w:t>
      </w:r>
      <w:r w:rsidR="000C5CD2" w:rsidRPr="005B1B74">
        <w:t>1.</w:t>
      </w:r>
      <w:r w:rsidR="000C5CD2" w:rsidRPr="005B1B74">
        <w:tab/>
      </w:r>
      <w:r w:rsidR="000C5CD2" w:rsidRPr="00016B46">
        <w:t>Consta nos autos o pronunciamento d</w:t>
      </w:r>
      <w:r w:rsidR="00551F40">
        <w:t>o</w:t>
      </w:r>
      <w:r w:rsidR="000C5CD2" w:rsidRPr="00016B46">
        <w:t xml:space="preserve"> </w:t>
      </w:r>
      <w:r w:rsidR="000C5CD2" w:rsidRPr="00016B46">
        <w:rPr>
          <w:lang w:eastAsia="pt-BR"/>
        </w:rPr>
        <w:t>Ministr</w:t>
      </w:r>
      <w:r w:rsidR="00551F40">
        <w:rPr>
          <w:lang w:eastAsia="pt-BR"/>
        </w:rPr>
        <w:t>o</w:t>
      </w:r>
      <w:r w:rsidR="000C5CD2" w:rsidRPr="00016B46">
        <w:rPr>
          <w:lang w:eastAsia="pt-BR"/>
        </w:rPr>
        <w:t xml:space="preserve"> d</w:t>
      </w:r>
      <w:r w:rsidR="00551F40">
        <w:rPr>
          <w:lang w:eastAsia="pt-BR"/>
        </w:rPr>
        <w:t>as</w:t>
      </w:r>
      <w:r w:rsidR="000C5CD2">
        <w:rPr>
          <w:lang w:eastAsia="pt-BR"/>
        </w:rPr>
        <w:t xml:space="preserve"> </w:t>
      </w:r>
      <w:r w:rsidR="00551F40">
        <w:rPr>
          <w:lang w:eastAsia="pt-BR"/>
        </w:rPr>
        <w:t>Cidades</w:t>
      </w:r>
      <w:r w:rsidR="000C5CD2" w:rsidRPr="00016B46">
        <w:t xml:space="preserve">, que atestou haver tomado conhecimento </w:t>
      </w:r>
      <w:r w:rsidR="00551F40">
        <w:t>das conclusões contidas no</w:t>
      </w:r>
      <w:r w:rsidR="000C5CD2" w:rsidRPr="00016B46">
        <w:t xml:space="preserve"> Relatório</w:t>
      </w:r>
      <w:r w:rsidR="00551F40">
        <w:t xml:space="preserve"> de Auditoria de Gestão</w:t>
      </w:r>
      <w:r w:rsidR="000C5CD2" w:rsidRPr="00016B46">
        <w:t xml:space="preserve">, </w:t>
      </w:r>
      <w:r w:rsidR="00551F40">
        <w:t xml:space="preserve">da opinião pela </w:t>
      </w:r>
      <w:r w:rsidR="00551F40" w:rsidRPr="00551F40">
        <w:rPr>
          <w:b/>
        </w:rPr>
        <w:t>regularidade</w:t>
      </w:r>
      <w:r w:rsidR="00551F40">
        <w:t xml:space="preserve"> emitida no</w:t>
      </w:r>
      <w:r w:rsidR="000C5CD2" w:rsidRPr="00016B46">
        <w:t xml:space="preserve"> Certificado de Auditoria </w:t>
      </w:r>
      <w:r w:rsidR="00542426">
        <w:t>Anual das Contas</w:t>
      </w:r>
      <w:r w:rsidR="00551F40">
        <w:t xml:space="preserve">, bem como do Parecer da Secretaria Federal de Controle Interno da Controladoria-Geral da União, da Presidência da República, relativas ao presente processo de Tomada de Contas Anual </w:t>
      </w:r>
      <w:r w:rsidR="000C5CD2" w:rsidRPr="00016B46">
        <w:t xml:space="preserve">(peça </w:t>
      </w:r>
      <w:r w:rsidR="007C0F11">
        <w:t xml:space="preserve">13, p. </w:t>
      </w:r>
      <w:r w:rsidR="00542426">
        <w:t>3</w:t>
      </w:r>
      <w:r w:rsidR="000C5CD2" w:rsidRPr="00016B46">
        <w:t>).</w:t>
      </w:r>
    </w:p>
    <w:p w:rsidR="00804D7F" w:rsidRPr="004F250F" w:rsidRDefault="00804D7F" w:rsidP="004F250F">
      <w:pPr>
        <w:autoSpaceDE w:val="0"/>
        <w:autoSpaceDN w:val="0"/>
        <w:adjustRightInd w:val="0"/>
        <w:spacing w:before="120" w:after="0"/>
        <w:rPr>
          <w:lang w:eastAsia="pt-BR"/>
        </w:rPr>
      </w:pPr>
      <w:r w:rsidRPr="004F250F">
        <w:rPr>
          <w:b/>
          <w:lang w:eastAsia="pt-BR"/>
        </w:rPr>
        <w:lastRenderedPageBreak/>
        <w:t>17.</w:t>
      </w:r>
      <w:r w:rsidRPr="004F250F">
        <w:rPr>
          <w:b/>
          <w:lang w:eastAsia="pt-BR"/>
        </w:rPr>
        <w:tab/>
        <w:t xml:space="preserve">Análise de </w:t>
      </w:r>
      <w:proofErr w:type="gramStart"/>
      <w:r w:rsidRPr="004F250F">
        <w:rPr>
          <w:b/>
          <w:lang w:eastAsia="pt-BR"/>
        </w:rPr>
        <w:t>conformidade</w:t>
      </w:r>
      <w:proofErr w:type="gramEnd"/>
    </w:p>
    <w:p w:rsidR="00804D7F" w:rsidRPr="004F250F" w:rsidRDefault="00804D7F" w:rsidP="004F250F">
      <w:pPr>
        <w:autoSpaceDE w:val="0"/>
        <w:autoSpaceDN w:val="0"/>
        <w:adjustRightInd w:val="0"/>
        <w:spacing w:before="120" w:after="0"/>
        <w:rPr>
          <w:lang w:eastAsia="pt-BR"/>
        </w:rPr>
      </w:pPr>
      <w:r w:rsidRPr="004F250F">
        <w:rPr>
          <w:lang w:eastAsia="pt-BR"/>
        </w:rPr>
        <w:t>17.1.</w:t>
      </w:r>
      <w:r w:rsidRPr="004F250F">
        <w:rPr>
          <w:lang w:eastAsia="pt-BR"/>
        </w:rPr>
        <w:tab/>
        <w:t xml:space="preserve">No Relatório de Auditoria </w:t>
      </w:r>
      <w:r w:rsidR="005C29FA" w:rsidRPr="004F250F">
        <w:rPr>
          <w:lang w:eastAsia="pt-BR"/>
        </w:rPr>
        <w:t>201203970</w:t>
      </w:r>
      <w:r w:rsidRPr="004F250F">
        <w:rPr>
          <w:lang w:eastAsia="pt-BR"/>
        </w:rPr>
        <w:t xml:space="preserve">/2012 (peça </w:t>
      </w:r>
      <w:r w:rsidR="005C29FA" w:rsidRPr="004F250F">
        <w:rPr>
          <w:lang w:eastAsia="pt-BR"/>
        </w:rPr>
        <w:t>8</w:t>
      </w:r>
      <w:r w:rsidRPr="004F250F">
        <w:rPr>
          <w:lang w:eastAsia="pt-BR"/>
        </w:rPr>
        <w:t xml:space="preserve">), o Controle Interno apontou as seguintes </w:t>
      </w:r>
      <w:r w:rsidR="005C29FA" w:rsidRPr="004F250F">
        <w:rPr>
          <w:lang w:eastAsia="pt-BR"/>
        </w:rPr>
        <w:t>constatações</w:t>
      </w:r>
      <w:r w:rsidRPr="004F250F">
        <w:rPr>
          <w:lang w:eastAsia="pt-BR"/>
        </w:rPr>
        <w:t>:</w:t>
      </w:r>
    </w:p>
    <w:p w:rsidR="009B03EA" w:rsidRPr="004F250F" w:rsidRDefault="005C29FA" w:rsidP="004F250F">
      <w:pPr>
        <w:tabs>
          <w:tab w:val="left" w:pos="5812"/>
        </w:tabs>
        <w:autoSpaceDE w:val="0"/>
        <w:autoSpaceDN w:val="0"/>
        <w:adjustRightInd w:val="0"/>
        <w:spacing w:before="120" w:after="0"/>
        <w:rPr>
          <w:iCs/>
          <w:lang w:eastAsia="pt-BR"/>
        </w:rPr>
      </w:pPr>
      <w:r w:rsidRPr="004F250F">
        <w:rPr>
          <w:lang w:eastAsia="pt-BR"/>
        </w:rPr>
        <w:t xml:space="preserve">a) constatação </w:t>
      </w:r>
      <w:proofErr w:type="gramStart"/>
      <w:r w:rsidRPr="004F250F">
        <w:rPr>
          <w:lang w:eastAsia="pt-BR"/>
        </w:rPr>
        <w:t>1</w:t>
      </w:r>
      <w:proofErr w:type="gramEnd"/>
      <w:r w:rsidRPr="004F250F">
        <w:rPr>
          <w:iCs/>
          <w:lang w:eastAsia="pt-BR"/>
        </w:rPr>
        <w:t xml:space="preserve">(peça </w:t>
      </w:r>
      <w:r w:rsidR="00FF37D7" w:rsidRPr="004F250F">
        <w:rPr>
          <w:iCs/>
          <w:lang w:eastAsia="pt-BR"/>
        </w:rPr>
        <w:t>8</w:t>
      </w:r>
      <w:r w:rsidRPr="004F250F">
        <w:rPr>
          <w:iCs/>
          <w:lang w:eastAsia="pt-BR"/>
        </w:rPr>
        <w:t xml:space="preserve">, p. </w:t>
      </w:r>
      <w:r w:rsidR="00FF37D7" w:rsidRPr="004F250F">
        <w:rPr>
          <w:iCs/>
          <w:lang w:eastAsia="pt-BR"/>
        </w:rPr>
        <w:t>81</w:t>
      </w:r>
      <w:r w:rsidRPr="004F250F">
        <w:rPr>
          <w:iCs/>
          <w:lang w:eastAsia="pt-BR"/>
        </w:rPr>
        <w:t>-</w:t>
      </w:r>
      <w:r w:rsidR="00FF37D7" w:rsidRPr="004F250F">
        <w:rPr>
          <w:iCs/>
          <w:lang w:eastAsia="pt-BR"/>
        </w:rPr>
        <w:t>86</w:t>
      </w:r>
      <w:r w:rsidRPr="004F250F">
        <w:rPr>
          <w:iCs/>
          <w:lang w:eastAsia="pt-BR"/>
        </w:rPr>
        <w:t xml:space="preserve">) </w:t>
      </w:r>
      <w:r w:rsidR="00FF37D7" w:rsidRPr="004F250F">
        <w:rPr>
          <w:iCs/>
          <w:lang w:eastAsia="pt-BR"/>
        </w:rPr>
        <w:t>descumprimento</w:t>
      </w:r>
      <w:r w:rsidR="009C1B41" w:rsidRPr="004F250F">
        <w:rPr>
          <w:iCs/>
          <w:lang w:eastAsia="pt-BR"/>
        </w:rPr>
        <w:t xml:space="preserve"> dos normativos que regulam as transferências voluntárias de recursos, tendo em vista a não instauração de processo de tomada de contas especial no prazo previsto em normativo.</w:t>
      </w:r>
      <w:r w:rsidR="006D52E5" w:rsidRPr="004F250F">
        <w:rPr>
          <w:iCs/>
          <w:lang w:eastAsia="pt-BR"/>
        </w:rPr>
        <w:t xml:space="preserve"> O CI apontou a existência de 106 transferências de responsabilidade da SNH na situação “a comprovar”, com prazo de prestação de contas vencido a mais de 60 dias, sendo que desse total, 95 estão com mais de 180 dias com prestação de contas vencido e não há informações sobre instauração de TCE nesse</w:t>
      </w:r>
      <w:r w:rsidR="009B03EA" w:rsidRPr="004F250F">
        <w:rPr>
          <w:iCs/>
          <w:lang w:eastAsia="pt-BR"/>
        </w:rPr>
        <w:t>s</w:t>
      </w:r>
      <w:r w:rsidR="006D52E5" w:rsidRPr="004F250F">
        <w:rPr>
          <w:iCs/>
          <w:lang w:eastAsia="pt-BR"/>
        </w:rPr>
        <w:t xml:space="preserve"> contratos. A C</w:t>
      </w:r>
      <w:r w:rsidR="00433BE0" w:rsidRPr="004F250F">
        <w:rPr>
          <w:iCs/>
          <w:lang w:eastAsia="pt-BR"/>
        </w:rPr>
        <w:t>aixa Econômica Federal (Caixa)</w:t>
      </w:r>
      <w:r w:rsidR="006D52E5" w:rsidRPr="004F250F">
        <w:rPr>
          <w:iCs/>
          <w:lang w:eastAsia="pt-BR"/>
        </w:rPr>
        <w:t>, mandatária da União apresentou informações sobre 427 operações na situação “a comprovar”</w:t>
      </w:r>
      <w:r w:rsidR="009C1B41" w:rsidRPr="004F250F">
        <w:rPr>
          <w:iCs/>
          <w:lang w:eastAsia="pt-BR"/>
        </w:rPr>
        <w:t xml:space="preserve"> </w:t>
      </w:r>
      <w:r w:rsidR="006D52E5" w:rsidRPr="004F250F">
        <w:rPr>
          <w:iCs/>
          <w:lang w:eastAsia="pt-BR"/>
        </w:rPr>
        <w:t>com prazo de prestação de contas vencido, sendo que 99 contratos já estão com a prestação de contas aprovadas ou em análise na C</w:t>
      </w:r>
      <w:r w:rsidR="00433BE0" w:rsidRPr="004F250F">
        <w:rPr>
          <w:iCs/>
          <w:lang w:eastAsia="pt-BR"/>
        </w:rPr>
        <w:t>aixa</w:t>
      </w:r>
      <w:r w:rsidR="006D52E5" w:rsidRPr="004F250F">
        <w:rPr>
          <w:iCs/>
          <w:lang w:eastAsia="pt-BR"/>
        </w:rPr>
        <w:t xml:space="preserve">. </w:t>
      </w:r>
      <w:r w:rsidR="009B03EA" w:rsidRPr="004F250F">
        <w:rPr>
          <w:iCs/>
          <w:lang w:eastAsia="pt-BR"/>
        </w:rPr>
        <w:t>Diante da divergência entre os números encontrados pela auditoria e os informados pela C</w:t>
      </w:r>
      <w:r w:rsidR="00433BE0" w:rsidRPr="004F250F">
        <w:rPr>
          <w:iCs/>
          <w:lang w:eastAsia="pt-BR"/>
        </w:rPr>
        <w:t>aixa</w:t>
      </w:r>
      <w:r w:rsidR="009B03EA" w:rsidRPr="004F250F">
        <w:rPr>
          <w:iCs/>
          <w:lang w:eastAsia="pt-BR"/>
        </w:rPr>
        <w:t>, o CI recomendou à SNH que apresentasse a relação das 427 operações com prestações de contas a comprovar consideradas pela C</w:t>
      </w:r>
      <w:r w:rsidR="00433BE0" w:rsidRPr="004F250F">
        <w:rPr>
          <w:iCs/>
          <w:lang w:eastAsia="pt-BR"/>
        </w:rPr>
        <w:t>aixa</w:t>
      </w:r>
      <w:r w:rsidR="009B03EA" w:rsidRPr="004F250F">
        <w:rPr>
          <w:iCs/>
          <w:lang w:eastAsia="pt-BR"/>
        </w:rPr>
        <w:t>, incluindo as 99 em que foi informada a aprovação/processo de análise de prestações de contas e que a SNH, juntamente com as demais Secretarias Finalísticas, constitua força-tarefa entre o Ministério das Cidades e a C</w:t>
      </w:r>
      <w:r w:rsidR="00433BE0" w:rsidRPr="004F250F">
        <w:rPr>
          <w:iCs/>
          <w:lang w:eastAsia="pt-BR"/>
        </w:rPr>
        <w:t>aixa</w:t>
      </w:r>
      <w:r w:rsidR="009B03EA" w:rsidRPr="004F250F">
        <w:rPr>
          <w:iCs/>
          <w:lang w:eastAsia="pt-BR"/>
        </w:rPr>
        <w:t xml:space="preserve"> para a definição de metas e prazos junto à mandatária da União visando à regularização das pendências em relação às prestações de contas, mantendo o Controle Interno informado das providências adotadas.</w:t>
      </w:r>
    </w:p>
    <w:p w:rsidR="00FC70BB" w:rsidRPr="004F250F" w:rsidRDefault="005B7184" w:rsidP="004F250F">
      <w:pPr>
        <w:autoSpaceDE w:val="0"/>
        <w:autoSpaceDN w:val="0"/>
        <w:adjustRightInd w:val="0"/>
        <w:spacing w:before="120" w:after="0"/>
        <w:rPr>
          <w:lang w:eastAsia="pt-BR"/>
        </w:rPr>
      </w:pPr>
      <w:r w:rsidRPr="004F250F">
        <w:rPr>
          <w:iCs/>
          <w:lang w:eastAsia="pt-BR"/>
        </w:rPr>
        <w:t xml:space="preserve">b) constatação </w:t>
      </w:r>
      <w:proofErr w:type="gramStart"/>
      <w:r w:rsidRPr="004F250F">
        <w:rPr>
          <w:iCs/>
          <w:lang w:eastAsia="pt-BR"/>
        </w:rPr>
        <w:t>2</w:t>
      </w:r>
      <w:proofErr w:type="gramEnd"/>
      <w:r w:rsidR="00F4300A" w:rsidRPr="004F250F">
        <w:rPr>
          <w:iCs/>
          <w:lang w:eastAsia="pt-BR"/>
        </w:rPr>
        <w:t>(peça 8, p. 86-89) atuação ineficiente da SNH em relação à C</w:t>
      </w:r>
      <w:r w:rsidR="00433BE0" w:rsidRPr="004F250F">
        <w:rPr>
          <w:iCs/>
          <w:lang w:eastAsia="pt-BR"/>
        </w:rPr>
        <w:t>aixa</w:t>
      </w:r>
      <w:r w:rsidR="00F4300A" w:rsidRPr="004F250F">
        <w:rPr>
          <w:iCs/>
          <w:lang w:eastAsia="pt-BR"/>
        </w:rPr>
        <w:t xml:space="preserve">, gerando grande quantidade de transferências voluntárias na situação “a aprovar” e “a comprovar”. </w:t>
      </w:r>
      <w:r w:rsidR="00075A78" w:rsidRPr="004F250F">
        <w:rPr>
          <w:iCs/>
          <w:lang w:eastAsia="pt-BR"/>
        </w:rPr>
        <w:t xml:space="preserve">O CI apontou a existência 32, 55 e 34 contratos de repasse na situação de “a aprovar” e 128, 184 e 188 contratos na situação de “a comprovar” nos anos de 2009, 2010 e 2011, respectivamente. </w:t>
      </w:r>
      <w:r w:rsidR="00433BE0" w:rsidRPr="004F250F">
        <w:rPr>
          <w:iCs/>
          <w:lang w:eastAsia="pt-BR"/>
        </w:rPr>
        <w:t>A unidade informou que a atribuição de receber e analisar os processos de prestação de contas relativos aos empreendimentos apoiados pela SNH e delegados à Caixa é daquela mandatária e que o acompanhamento da regularidade da apresentação e análise da prestação de contas encaminhadas pelos proponentes à Caixa não é atribuição exclusiva das Secretarias Finalísticas</w:t>
      </w:r>
      <w:r w:rsidR="00FC70BB" w:rsidRPr="004F250F">
        <w:rPr>
          <w:iCs/>
          <w:lang w:eastAsia="pt-BR"/>
        </w:rPr>
        <w:t>.</w:t>
      </w:r>
      <w:r w:rsidR="00D306C6" w:rsidRPr="004F250F">
        <w:rPr>
          <w:iCs/>
          <w:lang w:eastAsia="pt-BR"/>
        </w:rPr>
        <w:t xml:space="preserve">  O controle Interno manifesta ser</w:t>
      </w:r>
      <w:r w:rsidR="00433BE0" w:rsidRPr="004F250F">
        <w:rPr>
          <w:iCs/>
          <w:lang w:eastAsia="pt-BR"/>
        </w:rPr>
        <w:t xml:space="preserve"> </w:t>
      </w:r>
      <w:r w:rsidR="00433BE0" w:rsidRPr="004F250F">
        <w:rPr>
          <w:lang w:eastAsia="pt-BR"/>
        </w:rPr>
        <w:t>importante que</w:t>
      </w:r>
      <w:r w:rsidR="00D306C6" w:rsidRPr="004F250F">
        <w:rPr>
          <w:lang w:eastAsia="pt-BR"/>
        </w:rPr>
        <w:t xml:space="preserve"> </w:t>
      </w:r>
      <w:r w:rsidR="00433BE0" w:rsidRPr="004F250F">
        <w:rPr>
          <w:lang w:eastAsia="pt-BR"/>
        </w:rPr>
        <w:t>haja constantemente o monitoramento e a cobrança, tanto por parte das Secretarias Finalísticas como</w:t>
      </w:r>
      <w:r w:rsidR="00D306C6" w:rsidRPr="004F250F">
        <w:rPr>
          <w:lang w:eastAsia="pt-BR"/>
        </w:rPr>
        <w:t xml:space="preserve"> </w:t>
      </w:r>
      <w:r w:rsidR="00433BE0" w:rsidRPr="004F250F">
        <w:rPr>
          <w:lang w:eastAsia="pt-BR"/>
        </w:rPr>
        <w:t>também da Secretaria Executiva, do cumprimento das obrigações da CEF constantes dos Contratos de Prestação de Serviços firmados.</w:t>
      </w:r>
      <w:r w:rsidR="00433BE0" w:rsidRPr="004F250F">
        <w:rPr>
          <w:iCs/>
          <w:lang w:eastAsia="pt-BR"/>
        </w:rPr>
        <w:t xml:space="preserve"> Entretanto, conforme se observa no Relatório de Gestão</w:t>
      </w:r>
      <w:r w:rsidR="00660049" w:rsidRPr="004F250F">
        <w:rPr>
          <w:iCs/>
          <w:lang w:eastAsia="pt-BR"/>
        </w:rPr>
        <w:t xml:space="preserve"> da</w:t>
      </w:r>
      <w:r w:rsidR="00433BE0" w:rsidRPr="004F250F">
        <w:rPr>
          <w:iCs/>
          <w:lang w:eastAsia="pt-BR"/>
        </w:rPr>
        <w:t xml:space="preserve"> </w:t>
      </w:r>
      <w:r w:rsidR="00660049" w:rsidRPr="004F250F">
        <w:rPr>
          <w:iCs/>
          <w:lang w:eastAsia="pt-BR"/>
        </w:rPr>
        <w:t xml:space="preserve">Secretaria, não houve no exercício examinado o monitoramento das ações de responsabilidade da mandatária, nem tampouco sanções impostas à Caixa no caso de descumprimento das obrigações assumidas. Nesse sentido, o CI recomendou </w:t>
      </w:r>
      <w:r w:rsidR="00660049" w:rsidRPr="004F250F">
        <w:rPr>
          <w:lang w:eastAsia="pt-BR"/>
        </w:rPr>
        <w:t>que</w:t>
      </w:r>
      <w:proofErr w:type="gramStart"/>
      <w:r w:rsidR="00660049" w:rsidRPr="004F250F">
        <w:rPr>
          <w:lang w:eastAsia="pt-BR"/>
        </w:rPr>
        <w:t xml:space="preserve">  </w:t>
      </w:r>
      <w:proofErr w:type="gramEnd"/>
      <w:r w:rsidR="00660049" w:rsidRPr="004F250F">
        <w:rPr>
          <w:lang w:eastAsia="pt-BR"/>
        </w:rPr>
        <w:t xml:space="preserve">a SNH, juntamente com as demais Secretarias Finalísticas e com a Secretarie Executiva do Ministério das Cidades atuem junto à Caixa definindo metas e prazos para que </w:t>
      </w:r>
      <w:r w:rsidR="004F250F">
        <w:rPr>
          <w:lang w:eastAsia="pt-BR"/>
        </w:rPr>
        <w:t>a</w:t>
      </w:r>
      <w:r w:rsidR="004F250F" w:rsidRPr="004F250F">
        <w:rPr>
          <w:lang w:eastAsia="pt-BR"/>
        </w:rPr>
        <w:t xml:space="preserve">quela </w:t>
      </w:r>
      <w:r w:rsidR="00660049" w:rsidRPr="004F250F">
        <w:rPr>
          <w:lang w:eastAsia="pt-BR"/>
        </w:rPr>
        <w:t>Empresa (mandatária da União) regularize as pendências em relação às cobranças e análises das prestações de contas pendentes</w:t>
      </w:r>
      <w:r w:rsidR="004F250F">
        <w:rPr>
          <w:lang w:eastAsia="pt-BR"/>
        </w:rPr>
        <w:t xml:space="preserve"> e</w:t>
      </w:r>
      <w:r w:rsidR="004F250F" w:rsidRPr="004F250F">
        <w:rPr>
          <w:lang w:eastAsia="pt-BR"/>
        </w:rPr>
        <w:t xml:space="preserve"> </w:t>
      </w:r>
      <w:r w:rsidR="00660049" w:rsidRPr="004F250F">
        <w:rPr>
          <w:lang w:eastAsia="pt-BR"/>
        </w:rPr>
        <w:t>que constantemente essas metas e prazos sejam monitorados e em caso de descumprimento que seja aplicada as sanções previstas.</w:t>
      </w:r>
    </w:p>
    <w:p w:rsidR="006B253E" w:rsidRPr="004F250F" w:rsidRDefault="006B253E" w:rsidP="004F250F">
      <w:pPr>
        <w:autoSpaceDE w:val="0"/>
        <w:autoSpaceDN w:val="0"/>
        <w:adjustRightInd w:val="0"/>
        <w:spacing w:before="120" w:after="0"/>
        <w:rPr>
          <w:lang w:eastAsia="pt-BR"/>
        </w:rPr>
      </w:pPr>
      <w:r w:rsidRPr="004F250F">
        <w:rPr>
          <w:lang w:eastAsia="pt-BR"/>
        </w:rPr>
        <w:t>17.2</w:t>
      </w:r>
      <w:r w:rsidRPr="004F250F">
        <w:rPr>
          <w:lang w:eastAsia="pt-BR"/>
        </w:rPr>
        <w:tab/>
        <w:t xml:space="preserve">No que tange a essas constatações apontadas pelo CI, consideramos que tais já receberam o tratamento adequado pelo Controle Interno, sendo suficientes as recomendações emitidas pelo órgão de controle. </w:t>
      </w:r>
    </w:p>
    <w:p w:rsidR="00E41394" w:rsidRPr="00E41394" w:rsidRDefault="00E41394" w:rsidP="00EC128E">
      <w:pPr>
        <w:pStyle w:val="Default"/>
        <w:spacing w:before="120"/>
        <w:jc w:val="both"/>
      </w:pPr>
      <w:r w:rsidRPr="00E41394">
        <w:rPr>
          <w:b/>
          <w:bCs/>
        </w:rPr>
        <w:t xml:space="preserve">CONCLUSÃO </w:t>
      </w:r>
    </w:p>
    <w:p w:rsidR="00E41394" w:rsidRPr="00E41394" w:rsidRDefault="004F250F" w:rsidP="00EC128E">
      <w:pPr>
        <w:pStyle w:val="Default"/>
        <w:spacing w:before="120"/>
        <w:jc w:val="both"/>
      </w:pPr>
      <w:r>
        <w:t>1</w:t>
      </w:r>
      <w:r>
        <w:t>8</w:t>
      </w:r>
      <w:r w:rsidR="00E41394" w:rsidRPr="00E41394">
        <w:t xml:space="preserve">. </w:t>
      </w:r>
      <w:r w:rsidR="00E41394">
        <w:tab/>
      </w:r>
      <w:r w:rsidR="00E41394" w:rsidRPr="00E41394">
        <w:t xml:space="preserve">Diante dos </w:t>
      </w:r>
      <w:r w:rsidR="00AA193B">
        <w:t>conteúdos apresentados</w:t>
      </w:r>
      <w:r w:rsidR="00E41394" w:rsidRPr="00E41394">
        <w:t xml:space="preserve"> pelos Relatórios de Auditoria de Gestão </w:t>
      </w:r>
      <w:r w:rsidR="00E41394">
        <w:t>201</w:t>
      </w:r>
      <w:r w:rsidR="00AA193B">
        <w:t>2</w:t>
      </w:r>
      <w:r w:rsidR="00E41394">
        <w:t>0</w:t>
      </w:r>
      <w:r w:rsidR="00AA193B">
        <w:t>3</w:t>
      </w:r>
      <w:r w:rsidR="00E41394">
        <w:t>9</w:t>
      </w:r>
      <w:r w:rsidR="00AA193B">
        <w:t xml:space="preserve">70, </w:t>
      </w:r>
      <w:r w:rsidR="00E41394">
        <w:t>201</w:t>
      </w:r>
      <w:r w:rsidR="00AA193B">
        <w:t>2</w:t>
      </w:r>
      <w:r w:rsidR="00E41394">
        <w:t>0</w:t>
      </w:r>
      <w:r w:rsidR="00AA193B">
        <w:t>3</w:t>
      </w:r>
      <w:r w:rsidR="00E41394">
        <w:t>9</w:t>
      </w:r>
      <w:r w:rsidR="00AA193B">
        <w:t>7</w:t>
      </w:r>
      <w:r w:rsidR="00E41394">
        <w:t>3</w:t>
      </w:r>
      <w:r w:rsidR="00E41394" w:rsidRPr="00E41394">
        <w:t xml:space="preserve"> e</w:t>
      </w:r>
      <w:r w:rsidR="00AA193B">
        <w:t xml:space="preserve"> 201203982</w:t>
      </w:r>
      <w:r w:rsidR="0091140F">
        <w:t>,</w:t>
      </w:r>
      <w:r w:rsidR="00E41394" w:rsidRPr="00E41394">
        <w:t xml:space="preserve"> expostos nes</w:t>
      </w:r>
      <w:r w:rsidR="0091140F">
        <w:t>t</w:t>
      </w:r>
      <w:r w:rsidR="00E41394" w:rsidRPr="00E41394">
        <w:t xml:space="preserve">a instrução, </w:t>
      </w:r>
      <w:r w:rsidR="0091140F">
        <w:t xml:space="preserve">e diante da opinião expressa nos Certificados de Auditoria emitidos, </w:t>
      </w:r>
      <w:r w:rsidR="00E41394" w:rsidRPr="00E41394">
        <w:t xml:space="preserve">entende-se que devam ser julgadas </w:t>
      </w:r>
      <w:r w:rsidR="00E41394" w:rsidRPr="00E41394">
        <w:rPr>
          <w:b/>
        </w:rPr>
        <w:t xml:space="preserve">regulares </w:t>
      </w:r>
      <w:r w:rsidR="00E41394" w:rsidRPr="00E41394">
        <w:t xml:space="preserve">as contas </w:t>
      </w:r>
      <w:r w:rsidR="0091140F">
        <w:t>dos responsáveis arrolados nestes autos.</w:t>
      </w:r>
    </w:p>
    <w:p w:rsidR="00E41394" w:rsidRPr="00E41394" w:rsidRDefault="004F250F" w:rsidP="00EC128E">
      <w:pPr>
        <w:pStyle w:val="Default"/>
        <w:spacing w:before="120"/>
        <w:jc w:val="both"/>
      </w:pPr>
      <w:r>
        <w:lastRenderedPageBreak/>
        <w:t>1</w:t>
      </w:r>
      <w:r>
        <w:t>9</w:t>
      </w:r>
      <w:r w:rsidR="00E41394" w:rsidRPr="00E41394">
        <w:t xml:space="preserve">. </w:t>
      </w:r>
      <w:r w:rsidR="00EC128E">
        <w:tab/>
      </w:r>
      <w:r w:rsidR="0091140F">
        <w:t>Outrossim, entende-se pertinente</w:t>
      </w:r>
      <w:r w:rsidR="00E41394" w:rsidRPr="00E41394">
        <w:t xml:space="preserve"> </w:t>
      </w:r>
      <w:r w:rsidR="00EC128E" w:rsidRPr="0011062D">
        <w:rPr>
          <w:b/>
        </w:rPr>
        <w:t>dar ciência</w:t>
      </w:r>
      <w:r w:rsidR="00EC128E" w:rsidRPr="0011062D">
        <w:t xml:space="preserve"> à </w:t>
      </w:r>
      <w:r w:rsidR="00EC128E" w:rsidRPr="007420CF">
        <w:t xml:space="preserve">Secretaria </w:t>
      </w:r>
      <w:r w:rsidR="00EC128E">
        <w:t xml:space="preserve">Nacional </w:t>
      </w:r>
      <w:r w:rsidR="00EC128E" w:rsidRPr="007420CF">
        <w:t>d</w:t>
      </w:r>
      <w:r w:rsidR="00EC128E">
        <w:t>e</w:t>
      </w:r>
      <w:r w:rsidR="00EC128E" w:rsidRPr="007420CF">
        <w:t xml:space="preserve"> </w:t>
      </w:r>
      <w:r w:rsidR="00EC128E">
        <w:t>Habitação do Ministério das Cidades</w:t>
      </w:r>
      <w:r w:rsidR="00EC128E" w:rsidRPr="0011062D">
        <w:t xml:space="preserve"> que</w:t>
      </w:r>
      <w:r w:rsidR="00EC128E">
        <w:t xml:space="preserve"> o preenchimento incorreto do rol de responsáveis conforme ocorrido no processo de tomada de contas da unidade referente ao exercício de 201</w:t>
      </w:r>
      <w:r w:rsidR="0091140F">
        <w:t>1</w:t>
      </w:r>
      <w:r w:rsidR="00EC128E">
        <w:t>, TC 0</w:t>
      </w:r>
      <w:r w:rsidR="0091140F">
        <w:t>43</w:t>
      </w:r>
      <w:r w:rsidR="00EC128E">
        <w:t>.</w:t>
      </w:r>
      <w:r w:rsidR="0091140F">
        <w:t>635</w:t>
      </w:r>
      <w:r w:rsidR="00EC128E">
        <w:t>/201</w:t>
      </w:r>
      <w:r w:rsidR="0091140F">
        <w:t>2</w:t>
      </w:r>
      <w:r w:rsidR="00EC128E">
        <w:t>-</w:t>
      </w:r>
      <w:r w:rsidR="0091140F">
        <w:t>1</w:t>
      </w:r>
      <w:r w:rsidR="00EC128E">
        <w:t>,</w:t>
      </w:r>
      <w:r w:rsidR="00EC128E" w:rsidRPr="0011062D">
        <w:t xml:space="preserve"> </w:t>
      </w:r>
      <w:r w:rsidR="00EC128E">
        <w:t xml:space="preserve">configura descumprimento ao disposto nos artigos 10 e 11 da Instrução Normativa TCU 63/2010, </w:t>
      </w:r>
      <w:r w:rsidR="00EC128E" w:rsidRPr="0011062D">
        <w:t>uma vez que o documento não conteve a relação completa dos titulares e seus substitutos durante a gestão, bem como a identificação completa dos atos formais de nomeação, designação ou exoneração.</w:t>
      </w:r>
    </w:p>
    <w:p w:rsidR="00E41394" w:rsidRPr="00E41394" w:rsidRDefault="00E41394" w:rsidP="00EC128E">
      <w:pPr>
        <w:pStyle w:val="Default"/>
        <w:spacing w:before="120"/>
        <w:jc w:val="both"/>
      </w:pPr>
      <w:r w:rsidRPr="00E41394">
        <w:rPr>
          <w:b/>
          <w:bCs/>
        </w:rPr>
        <w:t xml:space="preserve">BENEFÍCIOS DE CONTROLE </w:t>
      </w:r>
    </w:p>
    <w:p w:rsidR="00E41394" w:rsidRPr="00E41394" w:rsidRDefault="004F250F" w:rsidP="00EC128E">
      <w:pPr>
        <w:pStyle w:val="Default"/>
        <w:spacing w:before="120"/>
        <w:jc w:val="both"/>
      </w:pPr>
      <w:r>
        <w:t>20</w:t>
      </w:r>
      <w:r w:rsidR="00E41394" w:rsidRPr="00E41394">
        <w:t xml:space="preserve">. </w:t>
      </w:r>
      <w:r w:rsidR="00EC128E">
        <w:tab/>
      </w:r>
      <w:r w:rsidR="00E41394" w:rsidRPr="00E41394">
        <w:t xml:space="preserve">Nos termos da Portaria TCU 82/2012, registram-se como benefícios esperados de controle, resultantes da proposta de encaminhamento destes autos, a melhoria na forma de atuação do órgão e o aumento da expectativa de controle. </w:t>
      </w:r>
    </w:p>
    <w:p w:rsidR="00E41394" w:rsidRPr="00E41394" w:rsidRDefault="00E41394" w:rsidP="00EC128E">
      <w:pPr>
        <w:pStyle w:val="Default"/>
        <w:spacing w:before="120"/>
        <w:jc w:val="both"/>
      </w:pPr>
      <w:r w:rsidRPr="00E41394">
        <w:rPr>
          <w:b/>
          <w:bCs/>
        </w:rPr>
        <w:t xml:space="preserve">PROPOSTA DE ENCAMINHAMENTO </w:t>
      </w:r>
    </w:p>
    <w:p w:rsidR="00E41394" w:rsidRPr="00E41394" w:rsidRDefault="004F250F" w:rsidP="00BB69C0">
      <w:pPr>
        <w:pStyle w:val="Default"/>
        <w:spacing w:before="120"/>
        <w:jc w:val="both"/>
      </w:pPr>
      <w:r>
        <w:t>2</w:t>
      </w:r>
      <w:r>
        <w:t>1</w:t>
      </w:r>
      <w:r w:rsidR="00E41394" w:rsidRPr="00E41394">
        <w:t xml:space="preserve">. </w:t>
      </w:r>
      <w:r w:rsidR="00EC128E">
        <w:tab/>
      </w:r>
      <w:r w:rsidR="00E41394" w:rsidRPr="00E41394">
        <w:t xml:space="preserve">Pelo exposto, submetem-se os autos à consideração superior, propondo: </w:t>
      </w:r>
    </w:p>
    <w:p w:rsidR="00214937" w:rsidRDefault="00214937" w:rsidP="00BB69C0">
      <w:pPr>
        <w:pStyle w:val="Default"/>
        <w:jc w:val="both"/>
      </w:pPr>
      <w:r>
        <w:t>I.</w:t>
      </w:r>
      <w:r>
        <w:tab/>
      </w:r>
      <w:r w:rsidRPr="008B6CE5">
        <w:t xml:space="preserve">julgar </w:t>
      </w:r>
      <w:r w:rsidRPr="008B6CE5">
        <w:rPr>
          <w:b/>
          <w:bCs/>
        </w:rPr>
        <w:t>regulares</w:t>
      </w:r>
      <w:r w:rsidR="00D87AB7" w:rsidRPr="008B6CE5">
        <w:t xml:space="preserve">, as contas de Inês da Silva Magalhães, CPF 051.715.848-50, </w:t>
      </w:r>
      <w:r w:rsidRPr="008B6CE5">
        <w:t>Junia Maria Barroso Santa Rosa, CPF: 724.447.206-44, Cid Blanco Júnior, CPF: 195.233.738-</w:t>
      </w:r>
      <w:proofErr w:type="gramStart"/>
      <w:r w:rsidRPr="008B6CE5">
        <w:t xml:space="preserve">03, </w:t>
      </w:r>
      <w:r w:rsidR="00BD29E8" w:rsidRPr="008B6CE5">
        <w:t>Nelson Teixeira</w:t>
      </w:r>
      <w:proofErr w:type="gramEnd"/>
      <w:r w:rsidR="00BD29E8" w:rsidRPr="008B6CE5">
        <w:t xml:space="preserve"> da Silva, CPF: 511.274.907-53,  </w:t>
      </w:r>
      <w:r w:rsidRPr="008B6CE5">
        <w:t xml:space="preserve">Mirna </w:t>
      </w:r>
      <w:proofErr w:type="spellStart"/>
      <w:r w:rsidRPr="008B6CE5">
        <w:t>Quindere</w:t>
      </w:r>
      <w:proofErr w:type="spellEnd"/>
      <w:r w:rsidRPr="008B6CE5">
        <w:t xml:space="preserve"> </w:t>
      </w:r>
      <w:proofErr w:type="spellStart"/>
      <w:r w:rsidRPr="008B6CE5">
        <w:t>Belmino</w:t>
      </w:r>
      <w:proofErr w:type="spellEnd"/>
      <w:r w:rsidRPr="008B6CE5">
        <w:t xml:space="preserve"> Chaves,  CPF: 328.661.001-15,  Antônio Pereira de Melo, CPF: 054.913.801-30, </w:t>
      </w:r>
      <w:r w:rsidR="00CE0F28" w:rsidRPr="008B6CE5">
        <w:t xml:space="preserve">Maria do Carmo </w:t>
      </w:r>
      <w:proofErr w:type="spellStart"/>
      <w:r w:rsidR="00CE0F28" w:rsidRPr="008B6CE5">
        <w:t>Avesani</w:t>
      </w:r>
      <w:proofErr w:type="spellEnd"/>
      <w:r w:rsidR="00CE0F28" w:rsidRPr="008B6CE5">
        <w:t xml:space="preserve">, CPF: 249.757.451-00, </w:t>
      </w:r>
      <w:r w:rsidRPr="008B6CE5">
        <w:t xml:space="preserve">Marta </w:t>
      </w:r>
      <w:proofErr w:type="spellStart"/>
      <w:r w:rsidRPr="008B6CE5">
        <w:t>Garske</w:t>
      </w:r>
      <w:proofErr w:type="spellEnd"/>
      <w:r w:rsidRPr="008B6CE5">
        <w:t xml:space="preserve">,  CPF: 360.529.650-53, </w:t>
      </w:r>
      <w:proofErr w:type="spellStart"/>
      <w:r w:rsidRPr="008B6CE5">
        <w:t>Kelson</w:t>
      </w:r>
      <w:proofErr w:type="spellEnd"/>
      <w:r w:rsidRPr="008B6CE5">
        <w:t xml:space="preserve"> Vieira Senra, CPF: 717.472.907-00, Alexander Celestino de Barros, CPF: 713.055.057-00, </w:t>
      </w:r>
      <w:r w:rsidR="00274B6D" w:rsidRPr="008B6CE5">
        <w:t xml:space="preserve">Juraci Campos de Lima Rangel, CPF: 214.934.991-49 , </w:t>
      </w:r>
      <w:r w:rsidRPr="008B6CE5">
        <w:t>Flávio Marcos Passos Gomes Jr., CPF: 767.752.166-53,</w:t>
      </w:r>
      <w:r w:rsidR="00274B6D" w:rsidRPr="008B6CE5">
        <w:t xml:space="preserve"> Juliana de </w:t>
      </w:r>
      <w:proofErr w:type="spellStart"/>
      <w:r w:rsidR="00274B6D" w:rsidRPr="008B6CE5">
        <w:t>Senzi</w:t>
      </w:r>
      <w:proofErr w:type="spellEnd"/>
      <w:r w:rsidR="00274B6D" w:rsidRPr="008B6CE5">
        <w:t xml:space="preserve"> </w:t>
      </w:r>
      <w:proofErr w:type="spellStart"/>
      <w:r w:rsidR="00274B6D" w:rsidRPr="008B6CE5">
        <w:t>Zancul</w:t>
      </w:r>
      <w:proofErr w:type="spellEnd"/>
      <w:r w:rsidR="00274B6D" w:rsidRPr="008B6CE5">
        <w:t xml:space="preserve">, CPF: 294.677.248-98, </w:t>
      </w:r>
      <w:r w:rsidRPr="008B6CE5">
        <w:t xml:space="preserve"> Manoel Maria Henrique Nava Jr., CPF: 090.956.753-00,  </w:t>
      </w:r>
      <w:r w:rsidR="008E496A" w:rsidRPr="008B6CE5">
        <w:t xml:space="preserve">Débora Carvalho Diniz, CPF: 722.639.111-20, </w:t>
      </w:r>
      <w:proofErr w:type="spellStart"/>
      <w:r w:rsidR="008E496A" w:rsidRPr="008B6CE5">
        <w:t>Deusdina</w:t>
      </w:r>
      <w:proofErr w:type="spellEnd"/>
      <w:r w:rsidR="008E496A" w:rsidRPr="008B6CE5">
        <w:t xml:space="preserve"> dos Reis Pereira, CPF: 539.512.396-20,</w:t>
      </w:r>
      <w:r w:rsidR="004D0976" w:rsidRPr="008B6CE5">
        <w:t xml:space="preserve"> Rogério de Santos Caldas, CPF: 617.350.437-53 , </w:t>
      </w:r>
      <w:proofErr w:type="spellStart"/>
      <w:r w:rsidR="004D0976" w:rsidRPr="008B6CE5">
        <w:t>Jucemar</w:t>
      </w:r>
      <w:proofErr w:type="spellEnd"/>
      <w:r w:rsidR="004D0976" w:rsidRPr="008B6CE5">
        <w:t xml:space="preserve"> José </w:t>
      </w:r>
      <w:proofErr w:type="spellStart"/>
      <w:r w:rsidR="004D0976" w:rsidRPr="008B6CE5">
        <w:t>Imperatori</w:t>
      </w:r>
      <w:proofErr w:type="spellEnd"/>
      <w:r w:rsidR="004D0976" w:rsidRPr="008B6CE5">
        <w:t>, CPF: 273.149.280-53, Saulo Manoel da Silveira , CPF: 335.436.076-34,</w:t>
      </w:r>
      <w:r w:rsidR="00B61C93" w:rsidRPr="008B6CE5">
        <w:t xml:space="preserve"> </w:t>
      </w:r>
      <w:proofErr w:type="spellStart"/>
      <w:r w:rsidR="00B61C93" w:rsidRPr="008B6CE5">
        <w:t>Bartíria</w:t>
      </w:r>
      <w:proofErr w:type="spellEnd"/>
      <w:r w:rsidR="00B61C93" w:rsidRPr="008B6CE5">
        <w:t xml:space="preserve"> Perpétua da Costa, CPF: 495.897.417-20, Wilson Valério da Rosa Lopes, CPF: 436.365.860-68, Ênio Nonato de Oliveira, CPF: 274.988.166-87, Miguel Lobato Silva, CPF: 252.712.532-87,  Sílvio José Gonçalves, CPF: 697.756.139-49, Elizeth Cristina Vieira Costa, CPF: 258.257.042-72, </w:t>
      </w:r>
      <w:proofErr w:type="spellStart"/>
      <w:r w:rsidR="00B61C93" w:rsidRPr="008B6CE5">
        <w:t>Edymar</w:t>
      </w:r>
      <w:proofErr w:type="spellEnd"/>
      <w:r w:rsidR="00B61C93" w:rsidRPr="008B6CE5">
        <w:t xml:space="preserve"> Fernandes Cintra, CPF: 338.829.081-49,  Marli Aparecida </w:t>
      </w:r>
      <w:proofErr w:type="spellStart"/>
      <w:r w:rsidR="00B61C93" w:rsidRPr="008B6CE5">
        <w:t>Carrara</w:t>
      </w:r>
      <w:proofErr w:type="spellEnd"/>
      <w:r w:rsidR="00B61C93" w:rsidRPr="008B6CE5">
        <w:t xml:space="preserve"> </w:t>
      </w:r>
      <w:proofErr w:type="spellStart"/>
      <w:r w:rsidR="00B61C93" w:rsidRPr="008B6CE5">
        <w:t>Verzegnassi</w:t>
      </w:r>
      <w:proofErr w:type="spellEnd"/>
      <w:r w:rsidR="00B61C93" w:rsidRPr="008B6CE5">
        <w:t xml:space="preserve">, CPF:  821.203.748-72,  Alcir Ferreira de Matos, CPF: 024.031.612-68, </w:t>
      </w:r>
      <w:proofErr w:type="spellStart"/>
      <w:r w:rsidR="00B61C93" w:rsidRPr="008B6CE5">
        <w:t>Evaniza</w:t>
      </w:r>
      <w:proofErr w:type="spellEnd"/>
      <w:r w:rsidR="00B61C93" w:rsidRPr="008B6CE5">
        <w:t xml:space="preserve"> Lopes Rodrigues, CPF: 134.784.748-09,  </w:t>
      </w:r>
      <w:proofErr w:type="spellStart"/>
      <w:r w:rsidR="00B61C93" w:rsidRPr="008B6CE5">
        <w:t>Ioav</w:t>
      </w:r>
      <w:proofErr w:type="spellEnd"/>
      <w:r w:rsidR="00B61C93" w:rsidRPr="008B6CE5">
        <w:t xml:space="preserve"> </w:t>
      </w:r>
      <w:proofErr w:type="spellStart"/>
      <w:r w:rsidR="00B61C93" w:rsidRPr="008B6CE5">
        <w:t>Blanche</w:t>
      </w:r>
      <w:proofErr w:type="spellEnd"/>
      <w:r w:rsidR="00B61C93" w:rsidRPr="008B6CE5">
        <w:t xml:space="preserve">, CPF: 375.176.781-91, </w:t>
      </w:r>
      <w:r w:rsidR="00A859DC" w:rsidRPr="008B6CE5">
        <w:t xml:space="preserve">Helder Jose Ferreira Paiva, CPF:  307.538.721-53, Natalino </w:t>
      </w:r>
      <w:proofErr w:type="spellStart"/>
      <w:r w:rsidR="00A859DC" w:rsidRPr="008B6CE5">
        <w:t>Gazonato</w:t>
      </w:r>
      <w:proofErr w:type="spellEnd"/>
      <w:r w:rsidR="00A859DC" w:rsidRPr="008B6CE5">
        <w:t xml:space="preserve">, CPF: 485.281.298-53, Filipe </w:t>
      </w:r>
      <w:proofErr w:type="spellStart"/>
      <w:r w:rsidR="000E152D" w:rsidRPr="008B6CE5">
        <w:t>Ferr</w:t>
      </w:r>
      <w:r w:rsidR="000E152D">
        <w:t>e</w:t>
      </w:r>
      <w:r w:rsidR="000E152D" w:rsidRPr="008B6CE5">
        <w:t>z</w:t>
      </w:r>
      <w:proofErr w:type="spellEnd"/>
      <w:r w:rsidR="000E152D" w:rsidRPr="008B6CE5">
        <w:t xml:space="preserve"> </w:t>
      </w:r>
      <w:r w:rsidR="00A859DC" w:rsidRPr="008B6CE5">
        <w:t xml:space="preserve">Pontual Machado, CPF: 182.181.801-68, Nylton Velloso Filho, CPF:  074.441.096-72, Domingos de Oliveira </w:t>
      </w:r>
      <w:proofErr w:type="spellStart"/>
      <w:r w:rsidR="00A859DC" w:rsidRPr="008B6CE5">
        <w:t>Davide</w:t>
      </w:r>
      <w:proofErr w:type="spellEnd"/>
      <w:r w:rsidR="00A859DC" w:rsidRPr="008B6CE5">
        <w:t xml:space="preserve">,  CPF: 357.621.799-15,  Antônio de Lisboa Amâncio, CPF: 179.658.451-72, Jair Pedro Ferreira, CPF: 361.920.829-87, </w:t>
      </w:r>
      <w:proofErr w:type="spellStart"/>
      <w:r w:rsidR="00A859DC" w:rsidRPr="008B6CE5">
        <w:t>Elson</w:t>
      </w:r>
      <w:proofErr w:type="spellEnd"/>
      <w:r w:rsidR="00A859DC" w:rsidRPr="008B6CE5">
        <w:t xml:space="preserve"> Manoel Pereira, CPF:  534.039.089-68, Lúcia Cony Faria Cidade, CPF:  268.672.067-00,  Ricardo de Gouvêa Corrêa, CPF:  435.986.177-04 , Teresa Hilda Bezerra de Souza Costa, CPF: 549.079.343-00, Miguel da Silva </w:t>
      </w:r>
      <w:proofErr w:type="spellStart"/>
      <w:r w:rsidR="00A859DC" w:rsidRPr="008B6CE5">
        <w:t>Sastre</w:t>
      </w:r>
      <w:proofErr w:type="spellEnd"/>
      <w:r w:rsidR="00A859DC" w:rsidRPr="008B6CE5">
        <w:t>, CPF: 058.472.778-</w:t>
      </w:r>
      <w:proofErr w:type="gramStart"/>
      <w:r w:rsidR="00A859DC" w:rsidRPr="008B6CE5">
        <w:t>06</w:t>
      </w:r>
      <w:r w:rsidR="008A2D84" w:rsidRPr="008B6CE5">
        <w:t>, Maria Elizabeth Cacho</w:t>
      </w:r>
      <w:proofErr w:type="gramEnd"/>
      <w:r w:rsidR="008A2D84" w:rsidRPr="008B6CE5">
        <w:t xml:space="preserve"> do Nascimento, CPF: 325.558.064-15,  </w:t>
      </w:r>
      <w:r w:rsidR="00C40914" w:rsidRPr="008B6CE5">
        <w:t xml:space="preserve">Maria Henriqueta Arantes Ferreira Alves, CPF: 138.540.706-91,  Thereza Neumann Santos de Freitas, CPF: 069.708.343-87,  Maria Fernanda Ramos Coelho, CPF: </w:t>
      </w:r>
      <w:r w:rsidR="00C40914" w:rsidRPr="008B6CE5">
        <w:rPr>
          <w:color w:val="auto"/>
        </w:rPr>
        <w:t xml:space="preserve">318.455.334-53, </w:t>
      </w:r>
      <w:r w:rsidR="00C40914" w:rsidRPr="008B6CE5">
        <w:t xml:space="preserve">Clarice </w:t>
      </w:r>
      <w:proofErr w:type="spellStart"/>
      <w:r w:rsidR="00C40914" w:rsidRPr="008B6CE5">
        <w:t>Coppetti</w:t>
      </w:r>
      <w:proofErr w:type="spellEnd"/>
      <w:r w:rsidR="00C40914" w:rsidRPr="008B6CE5">
        <w:t xml:space="preserve">, CPF:  354.995.240-68, Carlos Antônio de Brito, CPF: </w:t>
      </w:r>
      <w:r w:rsidR="00C40914" w:rsidRPr="008B6CE5">
        <w:rPr>
          <w:color w:val="auto"/>
        </w:rPr>
        <w:t xml:space="preserve">003.215.401-15, </w:t>
      </w:r>
      <w:r w:rsidR="00C40914" w:rsidRPr="008B6CE5">
        <w:t xml:space="preserve">Carlos Augusto Borges, CPF: 124.632.643-49,  </w:t>
      </w:r>
      <w:proofErr w:type="spellStart"/>
      <w:r w:rsidR="00C40914" w:rsidRPr="008B6CE5">
        <w:t>Édilo</w:t>
      </w:r>
      <w:proofErr w:type="spellEnd"/>
      <w:r w:rsidR="00C40914" w:rsidRPr="008B6CE5">
        <w:t xml:space="preserve"> Ricardo Valadares, CPF: 494.191.106-72, Fábio </w:t>
      </w:r>
      <w:proofErr w:type="spellStart"/>
      <w:r w:rsidR="00C40914" w:rsidRPr="008B6CE5">
        <w:t>Lenza</w:t>
      </w:r>
      <w:proofErr w:type="spellEnd"/>
      <w:r w:rsidR="00C40914" w:rsidRPr="008B6CE5">
        <w:t>, CPF:  238.544.131-49,</w:t>
      </w:r>
      <w:r w:rsidR="00DE414C" w:rsidRPr="008B6CE5">
        <w:t xml:space="preserve"> Márcio Percival Alves Pinto, CPF: </w:t>
      </w:r>
      <w:r w:rsidR="00C40914" w:rsidRPr="008B6CE5">
        <w:t xml:space="preserve"> </w:t>
      </w:r>
      <w:r w:rsidR="00DE414C" w:rsidRPr="008B6CE5">
        <w:t>530.191.218-68, Sérgio Pinheiro Rodrigues, CPF:  008.205.123-20, José Henrique Marques da Cruz, CPF: 702.094.807-34, Geddel Quadro Vieira Lima, CPF: 220.627.341-15,  Paulo Roberto dos Santos, CPF: 530.422.719-00, Raphael Rezende Neto, CPF: 318.777.021-53, José Urbano Duarte, CPF: 355.375236-04</w:t>
      </w:r>
      <w:r w:rsidR="008B6CE5" w:rsidRPr="008B6CE5">
        <w:t>,</w:t>
      </w:r>
      <w:r w:rsidR="00DE414C" w:rsidRPr="008B6CE5">
        <w:t xml:space="preserve"> </w:t>
      </w:r>
      <w:r w:rsidR="00DE414C" w:rsidRPr="008B6CE5">
        <w:rPr>
          <w:bCs/>
        </w:rPr>
        <w:t xml:space="preserve">Fábio Ferreira Cleto, CPF: </w:t>
      </w:r>
      <w:r w:rsidR="00DE414C" w:rsidRPr="008B6CE5">
        <w:t>152.230.001-53</w:t>
      </w:r>
      <w:r w:rsidR="008B6CE5" w:rsidRPr="008B6CE5">
        <w:t xml:space="preserve">, </w:t>
      </w:r>
      <w:r w:rsidRPr="008B6CE5">
        <w:t xml:space="preserve">João Marcos Assis da Silva, CPF: 492.771.971-53, Maria Thereza Cesarino Trevas, CPF: 871.396.188-87, Célia Corrêa, CPF: 221.301.361-68, Eduardo </w:t>
      </w:r>
      <w:r w:rsidR="00274B6D" w:rsidRPr="008B6CE5">
        <w:t xml:space="preserve">Franca </w:t>
      </w:r>
      <w:r w:rsidRPr="008B6CE5">
        <w:t xml:space="preserve">Neves </w:t>
      </w:r>
      <w:proofErr w:type="spellStart"/>
      <w:r w:rsidRPr="008B6CE5">
        <w:t>Bassani</w:t>
      </w:r>
      <w:proofErr w:type="spellEnd"/>
      <w:r w:rsidRPr="008B6CE5">
        <w:t xml:space="preserve">, CPF: 946.904.805-91,  Frederico </w:t>
      </w:r>
      <w:r w:rsidRPr="008B6CE5">
        <w:lastRenderedPageBreak/>
        <w:t xml:space="preserve">Guilherme Livino de Carvalho, CPF: 143.583.104-78,  Antônio Roberto Albuquerque Silva, CPF: 090.137.923-91,  Sérgio Antônio Gonçalves, CPF: 025.571.488-22, </w:t>
      </w:r>
      <w:proofErr w:type="spellStart"/>
      <w:r w:rsidRPr="008B6CE5">
        <w:t>Joisa</w:t>
      </w:r>
      <w:proofErr w:type="spellEnd"/>
      <w:r w:rsidRPr="008B6CE5">
        <w:t xml:space="preserve"> Maria Barroso Loureiro, CPF: 621.063.503-25, Paulo Eduardo Cabral Furtado, CPF: 093.364.432-91,  Antônio Góis de Oliveira, CPF: 068.024.601-06,  Cláudia Márcia Gomes, CPF: 277.689.961-00, Ézio de </w:t>
      </w:r>
      <w:proofErr w:type="spellStart"/>
      <w:r w:rsidRPr="008B6CE5">
        <w:t>Luna</w:t>
      </w:r>
      <w:proofErr w:type="spellEnd"/>
      <w:r w:rsidRPr="008B6CE5">
        <w:t xml:space="preserve"> Freire Jr., CPF: 027.838.418-86, Weber Sutti, CPF: 274.424.698-09, Elder Vieira</w:t>
      </w:r>
      <w:r w:rsidR="008D5055" w:rsidRPr="008B6CE5">
        <w:t xml:space="preserve"> dos Santos</w:t>
      </w:r>
      <w:r w:rsidRPr="008B6CE5">
        <w:t xml:space="preserve"> , CPF: 074.610.728-54,  José Aparecido Leite, CPF:  403.136.979-49,  </w:t>
      </w:r>
      <w:proofErr w:type="spellStart"/>
      <w:r w:rsidRPr="008B6CE5">
        <w:t>Sammya</w:t>
      </w:r>
      <w:proofErr w:type="spellEnd"/>
      <w:r w:rsidRPr="008B6CE5">
        <w:t xml:space="preserve"> Cury Dias </w:t>
      </w:r>
      <w:proofErr w:type="spellStart"/>
      <w:r w:rsidRPr="008B6CE5">
        <w:t>Regiani</w:t>
      </w:r>
      <w:proofErr w:type="spellEnd"/>
      <w:r w:rsidRPr="008B6CE5">
        <w:t xml:space="preserve">, CPF: 588.817.862-49, Valter Fanini, CPF: 234.171.379-34, </w:t>
      </w:r>
      <w:r w:rsidR="00F00302" w:rsidRPr="008B6CE5">
        <w:t xml:space="preserve">Jorge </w:t>
      </w:r>
      <w:r w:rsidRPr="008B6CE5">
        <w:t xml:space="preserve">Fontes </w:t>
      </w:r>
      <w:proofErr w:type="spellStart"/>
      <w:r w:rsidRPr="008B6CE5">
        <w:t>Hereda</w:t>
      </w:r>
      <w:proofErr w:type="spellEnd"/>
      <w:r w:rsidRPr="008B6CE5">
        <w:t xml:space="preserve"> CPF: 095.048.855-00</w:t>
      </w:r>
      <w:r w:rsidR="008B6CE5" w:rsidRPr="008B6CE5">
        <w:t xml:space="preserve"> e</w:t>
      </w:r>
      <w:r w:rsidRPr="008B6CE5">
        <w:t xml:space="preserve"> Marcos Roberto Vasconcelos, CPF: 740.661299-00, dando-lhes quitação plena, com fundamento nos artigos 1º, inciso I; 16, inciso I; 17 e 23, inciso I, da Lei 8.443/1992, c/c art. 207 do Regimento Interno/TCU;</w:t>
      </w:r>
    </w:p>
    <w:p w:rsidR="00214937" w:rsidRPr="00214937" w:rsidRDefault="00214937" w:rsidP="00BB69C0">
      <w:pPr>
        <w:pStyle w:val="Default"/>
        <w:jc w:val="both"/>
      </w:pPr>
      <w:r>
        <w:t>II.</w:t>
      </w:r>
      <w:r>
        <w:tab/>
      </w:r>
      <w:r w:rsidRPr="00214937">
        <w:t xml:space="preserve"> </w:t>
      </w:r>
      <w:r w:rsidRPr="0011062D">
        <w:rPr>
          <w:b/>
        </w:rPr>
        <w:t>dar ciência</w:t>
      </w:r>
      <w:r w:rsidRPr="0011062D">
        <w:t xml:space="preserve"> à </w:t>
      </w:r>
      <w:r w:rsidRPr="007420CF">
        <w:t xml:space="preserve">Secretaria </w:t>
      </w:r>
      <w:r>
        <w:t xml:space="preserve">Nacional </w:t>
      </w:r>
      <w:r w:rsidRPr="007420CF">
        <w:t>d</w:t>
      </w:r>
      <w:r>
        <w:t>e</w:t>
      </w:r>
      <w:r w:rsidRPr="007420CF">
        <w:t xml:space="preserve"> </w:t>
      </w:r>
      <w:r>
        <w:t>Habitação do Ministério das Cidades</w:t>
      </w:r>
      <w:r w:rsidRPr="0011062D">
        <w:t xml:space="preserve"> que</w:t>
      </w:r>
      <w:r>
        <w:t xml:space="preserve"> o preenchimento incorreto do rol de responsáveis conforme ocorrido no processo de tomada de contas da unidade referente ao exercício de 2010, TC 027.745/2011-2,</w:t>
      </w:r>
      <w:r w:rsidRPr="0011062D">
        <w:t xml:space="preserve"> </w:t>
      </w:r>
      <w:r>
        <w:t xml:space="preserve">configura descumprimento ao disposto nos artigos 10 e 11 da Instrução Normativa TCU 63/2010, </w:t>
      </w:r>
      <w:r w:rsidRPr="0011062D">
        <w:t>uma vez que o documento não conteve a relação completa dos titulares e seus substitutos durante a gestão, bem como a identificação completa dos atos formais de nomeação, designação ou exoneração</w:t>
      </w:r>
      <w:r>
        <w:t>.</w:t>
      </w:r>
    </w:p>
    <w:p w:rsidR="00F628DA" w:rsidRDefault="00F628DA" w:rsidP="00F628DA">
      <w:pPr>
        <w:pStyle w:val="Corpo"/>
        <w:tabs>
          <w:tab w:val="clear" w:pos="705"/>
          <w:tab w:val="clear" w:pos="2268"/>
          <w:tab w:val="left" w:pos="-284"/>
          <w:tab w:val="left" w:pos="1134"/>
        </w:tabs>
        <w:spacing w:before="120"/>
        <w:ind w:left="4111" w:firstLine="0"/>
        <w:rPr>
          <w:rFonts w:eastAsia="Calibri"/>
          <w:snapToGrid/>
          <w:color w:val="000000"/>
          <w:szCs w:val="24"/>
        </w:rPr>
      </w:pPr>
    </w:p>
    <w:p w:rsidR="002F219F" w:rsidRDefault="003B6930" w:rsidP="00C54594">
      <w:pPr>
        <w:pStyle w:val="Corpo"/>
        <w:tabs>
          <w:tab w:val="clear" w:pos="705"/>
          <w:tab w:val="clear" w:pos="2268"/>
          <w:tab w:val="left" w:pos="-284"/>
          <w:tab w:val="left" w:pos="1134"/>
        </w:tabs>
        <w:spacing w:before="120"/>
        <w:ind w:left="3402" w:firstLine="0"/>
        <w:jc w:val="left"/>
      </w:pPr>
      <w:r>
        <w:t xml:space="preserve">  </w:t>
      </w:r>
      <w:r w:rsidR="00C54594">
        <w:t xml:space="preserve">  </w:t>
      </w:r>
      <w:r>
        <w:t xml:space="preserve"> </w:t>
      </w:r>
      <w:r w:rsidR="002F219F" w:rsidRPr="00D74F3A">
        <w:t>Secex</w:t>
      </w:r>
      <w:r w:rsidR="002F219F">
        <w:t>Administração</w:t>
      </w:r>
      <w:r w:rsidR="002F219F" w:rsidRPr="00D74F3A">
        <w:t xml:space="preserve">, 2ª Diretoria, </w:t>
      </w:r>
      <w:r>
        <w:t>24</w:t>
      </w:r>
      <w:r w:rsidR="00593ACF">
        <w:t xml:space="preserve"> </w:t>
      </w:r>
      <w:r w:rsidR="002F219F">
        <w:t xml:space="preserve">de </w:t>
      </w:r>
      <w:r>
        <w:t>fevereiro</w:t>
      </w:r>
      <w:r w:rsidR="00593ACF">
        <w:t xml:space="preserve"> </w:t>
      </w:r>
      <w:r>
        <w:t>de</w:t>
      </w:r>
      <w:r w:rsidR="00C54594">
        <w:t xml:space="preserve"> </w:t>
      </w:r>
      <w:r w:rsidR="002F219F" w:rsidRPr="00D74F3A">
        <w:t>201</w:t>
      </w:r>
      <w:r>
        <w:t>4</w:t>
      </w:r>
      <w:r w:rsidR="002F219F" w:rsidRPr="00D74F3A">
        <w:t>.</w:t>
      </w:r>
    </w:p>
    <w:p w:rsidR="00A15C4B" w:rsidRPr="006910BA" w:rsidRDefault="00A15C4B" w:rsidP="00DF2EC4">
      <w:pPr>
        <w:autoSpaceDE w:val="0"/>
        <w:autoSpaceDN w:val="0"/>
        <w:adjustRightInd w:val="0"/>
        <w:spacing w:before="120" w:after="0"/>
        <w:rPr>
          <w:lang w:eastAsia="pt-BR"/>
        </w:rPr>
      </w:pPr>
    </w:p>
    <w:p w:rsidR="00A15C4B" w:rsidRDefault="00A15C4B" w:rsidP="00A15C4B">
      <w:pPr>
        <w:spacing w:before="120"/>
        <w:ind w:left="5103"/>
        <w:rPr>
          <w:i/>
        </w:rPr>
      </w:pPr>
      <w:r w:rsidRPr="006464A8">
        <w:rPr>
          <w:i/>
        </w:rPr>
        <w:t>(assinado eletronicamente)</w:t>
      </w:r>
    </w:p>
    <w:p w:rsidR="00A15C4B" w:rsidRDefault="00A15C4B" w:rsidP="00A15C4B">
      <w:pPr>
        <w:spacing w:before="120"/>
        <w:ind w:left="5103"/>
        <w:rPr>
          <w:b/>
        </w:rPr>
      </w:pPr>
      <w:r w:rsidRPr="006464A8">
        <w:rPr>
          <w:b/>
        </w:rPr>
        <w:t>Raimundo Pereira da Silva</w:t>
      </w:r>
    </w:p>
    <w:p w:rsidR="00A15C4B" w:rsidRDefault="00A15C4B" w:rsidP="00A15C4B">
      <w:pPr>
        <w:spacing w:before="120"/>
        <w:ind w:left="5103"/>
      </w:pPr>
      <w:r w:rsidRPr="006464A8">
        <w:t>AUFC – Matrícula 2786-3</w:t>
      </w:r>
    </w:p>
    <w:p w:rsidR="002A3828" w:rsidRDefault="002A3828" w:rsidP="001E5F30">
      <w:pPr>
        <w:pStyle w:val="Default"/>
        <w:rPr>
          <w:sz w:val="23"/>
          <w:szCs w:val="23"/>
        </w:rPr>
      </w:pPr>
    </w:p>
    <w:sectPr w:rsidR="002A3828" w:rsidSect="009E2445">
      <w:headerReference w:type="default" r:id="rId8"/>
      <w:pgSz w:w="11906" w:h="16838" w:code="9"/>
      <w:pgMar w:top="1985" w:right="707" w:bottom="1134" w:left="1701" w:header="851" w:footer="652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2588D0" w15:done="0"/>
  <w15:commentEx w15:paraId="7E5130B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BB" w:rsidRDefault="00FC70BB" w:rsidP="00932A14">
      <w:pPr>
        <w:spacing w:after="0"/>
      </w:pPr>
      <w:r>
        <w:separator/>
      </w:r>
    </w:p>
  </w:endnote>
  <w:endnote w:type="continuationSeparator" w:id="0">
    <w:p w:rsidR="00FC70BB" w:rsidRDefault="00FC70BB" w:rsidP="00932A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BB" w:rsidRDefault="00FC70BB" w:rsidP="00932A14">
      <w:pPr>
        <w:spacing w:after="0"/>
      </w:pPr>
      <w:r>
        <w:separator/>
      </w:r>
    </w:p>
  </w:footnote>
  <w:footnote w:type="continuationSeparator" w:id="0">
    <w:p w:rsidR="00FC70BB" w:rsidRDefault="00FC70BB" w:rsidP="00932A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0BB" w:rsidRPr="002B1A5E" w:rsidRDefault="00FC70BB" w:rsidP="002B1A5E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6.05pt;margin-top:29.4pt;width:498.95pt;height:56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" stroked="f">
          <v:textbox inset=",2.83pt">
            <w:txbxContent>
              <w:p w:rsidR="00FC70BB" w:rsidRPr="00DE07FC" w:rsidRDefault="00FC70BB" w:rsidP="00686530">
                <w:pPr>
                  <w:spacing w:after="0"/>
                  <w:jc w:val="left"/>
                  <w:rPr>
                    <w:b/>
                  </w:rPr>
                </w:pPr>
                <w:r w:rsidRPr="003601F8">
                  <w:rPr>
                    <w:b/>
                  </w:rPr>
                  <w:t>TRIBUNAL DE CONTAS DA UNIÃO</w:t>
                </w:r>
              </w:p>
              <w:p w:rsidR="00FC70BB" w:rsidRPr="00DE07FC" w:rsidRDefault="00FC70BB" w:rsidP="00686530">
                <w:pPr>
                  <w:spacing w:after="0"/>
                  <w:jc w:val="left"/>
                  <w:rPr>
                    <w:b/>
                  </w:rPr>
                </w:pPr>
                <w:r w:rsidRPr="00754037">
                  <w:rPr>
                    <w:b/>
                  </w:rPr>
                  <w:t>Secretaria-Geral de Controle Externo - Segecex</w:t>
                </w:r>
              </w:p>
              <w:p w:rsidR="00FC70BB" w:rsidRPr="00506565" w:rsidRDefault="00FC70BB" w:rsidP="00E06EED">
                <w:pPr>
                  <w:tabs>
                    <w:tab w:val="left" w:pos="8647"/>
                  </w:tabs>
                  <w:spacing w:after="0"/>
                  <w:jc w:val="left"/>
                  <w:rPr>
                    <w:b/>
                  </w:rPr>
                </w:pPr>
                <w:r>
                  <w:rPr>
                    <w:b/>
                  </w:rPr>
                  <w:t>Secretaria de Controle Externo da Administração do Estado - 2ª Diretoria</w:t>
                </w:r>
                <w:r>
                  <w:rPr>
                    <w:b/>
                  </w:rPr>
                  <w:tab/>
                </w:r>
                <w:fldSimple w:instr=" PAGE   \* MERGEFORMAT ">
                  <w:r w:rsidR="004F250F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margin" anchory="page"/>
        </v:shape>
      </w:pict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-270863</wp:posOffset>
          </wp:positionH>
          <wp:positionV relativeFrom="paragraph">
            <wp:posOffset>-32385</wp:posOffset>
          </wp:positionV>
          <wp:extent cx="601839" cy="528394"/>
          <wp:effectExtent l="19050" t="0" r="7761" b="0"/>
          <wp:wrapNone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24" cy="53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line id="Line 1" o:spid="_x0000_s4097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OF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"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67C"/>
    <w:multiLevelType w:val="multilevel"/>
    <w:tmpl w:val="1BC0F2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06176A"/>
    <w:multiLevelType w:val="multilevel"/>
    <w:tmpl w:val="977C070A"/>
    <w:lvl w:ilvl="0">
      <w:start w:val="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740701"/>
    <w:multiLevelType w:val="hybridMultilevel"/>
    <w:tmpl w:val="49ACDBAA"/>
    <w:lvl w:ilvl="0" w:tplc="60AC1D0A">
      <w:start w:val="1"/>
      <w:numFmt w:val="lowerLetter"/>
      <w:pStyle w:val="SubitemdaInstruo"/>
      <w:lvlText w:val="%1) 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7B4EE886">
      <w:start w:val="1"/>
      <w:numFmt w:val="lowerRoman"/>
      <w:lvlText w:val="%3."/>
      <w:lvlJc w:val="right"/>
      <w:pPr>
        <w:ind w:left="2160" w:hanging="180"/>
      </w:pPr>
    </w:lvl>
    <w:lvl w:ilvl="3" w:tplc="062AB3BC" w:tentative="1">
      <w:start w:val="1"/>
      <w:numFmt w:val="decimal"/>
      <w:lvlText w:val="%4."/>
      <w:lvlJc w:val="left"/>
      <w:pPr>
        <w:ind w:left="2880" w:hanging="360"/>
      </w:pPr>
    </w:lvl>
    <w:lvl w:ilvl="4" w:tplc="AF9A27F0" w:tentative="1">
      <w:start w:val="1"/>
      <w:numFmt w:val="lowerLetter"/>
      <w:lvlText w:val="%5."/>
      <w:lvlJc w:val="left"/>
      <w:pPr>
        <w:ind w:left="3600" w:hanging="360"/>
      </w:pPr>
    </w:lvl>
    <w:lvl w:ilvl="5" w:tplc="7312D58E" w:tentative="1">
      <w:start w:val="1"/>
      <w:numFmt w:val="lowerRoman"/>
      <w:lvlText w:val="%6."/>
      <w:lvlJc w:val="right"/>
      <w:pPr>
        <w:ind w:left="4320" w:hanging="180"/>
      </w:pPr>
    </w:lvl>
    <w:lvl w:ilvl="6" w:tplc="2F14A270" w:tentative="1">
      <w:start w:val="1"/>
      <w:numFmt w:val="decimal"/>
      <w:lvlText w:val="%7."/>
      <w:lvlJc w:val="left"/>
      <w:pPr>
        <w:ind w:left="5040" w:hanging="360"/>
      </w:pPr>
    </w:lvl>
    <w:lvl w:ilvl="7" w:tplc="19A0643E" w:tentative="1">
      <w:start w:val="1"/>
      <w:numFmt w:val="lowerLetter"/>
      <w:lvlText w:val="%8."/>
      <w:lvlJc w:val="left"/>
      <w:pPr>
        <w:ind w:left="5760" w:hanging="360"/>
      </w:pPr>
    </w:lvl>
    <w:lvl w:ilvl="8" w:tplc="0E8C4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A5B44"/>
    <w:multiLevelType w:val="multilevel"/>
    <w:tmpl w:val="FCC230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523CE8"/>
    <w:multiLevelType w:val="hybridMultilevel"/>
    <w:tmpl w:val="02085F9E"/>
    <w:lvl w:ilvl="0" w:tplc="8892C1B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13F4B29"/>
    <w:multiLevelType w:val="hybridMultilevel"/>
    <w:tmpl w:val="74EE5ED6"/>
    <w:lvl w:ilvl="0" w:tplc="BF441002">
      <w:start w:val="1"/>
      <w:numFmt w:val="lowerLetter"/>
      <w:lvlText w:val="%1)"/>
      <w:lvlJc w:val="left"/>
      <w:pPr>
        <w:ind w:left="20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39" w:hanging="360"/>
      </w:pPr>
    </w:lvl>
    <w:lvl w:ilvl="2" w:tplc="0416001B" w:tentative="1">
      <w:start w:val="1"/>
      <w:numFmt w:val="lowerRoman"/>
      <w:lvlText w:val="%3."/>
      <w:lvlJc w:val="right"/>
      <w:pPr>
        <w:ind w:left="3459" w:hanging="180"/>
      </w:pPr>
    </w:lvl>
    <w:lvl w:ilvl="3" w:tplc="0416000F" w:tentative="1">
      <w:start w:val="1"/>
      <w:numFmt w:val="decimal"/>
      <w:lvlText w:val="%4."/>
      <w:lvlJc w:val="left"/>
      <w:pPr>
        <w:ind w:left="4179" w:hanging="360"/>
      </w:pPr>
    </w:lvl>
    <w:lvl w:ilvl="4" w:tplc="04160019" w:tentative="1">
      <w:start w:val="1"/>
      <w:numFmt w:val="lowerLetter"/>
      <w:lvlText w:val="%5."/>
      <w:lvlJc w:val="left"/>
      <w:pPr>
        <w:ind w:left="4899" w:hanging="360"/>
      </w:pPr>
    </w:lvl>
    <w:lvl w:ilvl="5" w:tplc="0416001B" w:tentative="1">
      <w:start w:val="1"/>
      <w:numFmt w:val="lowerRoman"/>
      <w:lvlText w:val="%6."/>
      <w:lvlJc w:val="right"/>
      <w:pPr>
        <w:ind w:left="5619" w:hanging="180"/>
      </w:pPr>
    </w:lvl>
    <w:lvl w:ilvl="6" w:tplc="0416000F" w:tentative="1">
      <w:start w:val="1"/>
      <w:numFmt w:val="decimal"/>
      <w:lvlText w:val="%7."/>
      <w:lvlJc w:val="left"/>
      <w:pPr>
        <w:ind w:left="6339" w:hanging="360"/>
      </w:pPr>
    </w:lvl>
    <w:lvl w:ilvl="7" w:tplc="04160019" w:tentative="1">
      <w:start w:val="1"/>
      <w:numFmt w:val="lowerLetter"/>
      <w:lvlText w:val="%8."/>
      <w:lvlJc w:val="left"/>
      <w:pPr>
        <w:ind w:left="7059" w:hanging="360"/>
      </w:pPr>
    </w:lvl>
    <w:lvl w:ilvl="8" w:tplc="0416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6">
    <w:nsid w:val="1453630C"/>
    <w:multiLevelType w:val="hybridMultilevel"/>
    <w:tmpl w:val="93E65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04D0"/>
    <w:multiLevelType w:val="multilevel"/>
    <w:tmpl w:val="99B4370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9203B6"/>
    <w:multiLevelType w:val="multilevel"/>
    <w:tmpl w:val="F6F834A6"/>
    <w:lvl w:ilvl="0">
      <w:start w:val="3"/>
      <w:numFmt w:val="decimal"/>
      <w:lvlText w:val="%1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BB109D"/>
    <w:multiLevelType w:val="multilevel"/>
    <w:tmpl w:val="0F5A4E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C5D5E98"/>
    <w:multiLevelType w:val="hybridMultilevel"/>
    <w:tmpl w:val="BB66E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C194F"/>
    <w:multiLevelType w:val="multilevel"/>
    <w:tmpl w:val="BED2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0B45773"/>
    <w:multiLevelType w:val="multilevel"/>
    <w:tmpl w:val="B3A429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3C6FB3"/>
    <w:multiLevelType w:val="multilevel"/>
    <w:tmpl w:val="FDB6E70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7105BA"/>
    <w:multiLevelType w:val="hybridMultilevel"/>
    <w:tmpl w:val="88DA764E"/>
    <w:lvl w:ilvl="0" w:tplc="EB663BE8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C35F2"/>
    <w:multiLevelType w:val="hybridMultilevel"/>
    <w:tmpl w:val="CC22D1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649A4"/>
    <w:multiLevelType w:val="hybridMultilevel"/>
    <w:tmpl w:val="9E744C86"/>
    <w:lvl w:ilvl="0" w:tplc="ED986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62FE78" w:tentative="1">
      <w:start w:val="1"/>
      <w:numFmt w:val="lowerLetter"/>
      <w:lvlText w:val="%2."/>
      <w:lvlJc w:val="left"/>
      <w:pPr>
        <w:ind w:left="1440" w:hanging="360"/>
      </w:pPr>
    </w:lvl>
    <w:lvl w:ilvl="2" w:tplc="C542E982" w:tentative="1">
      <w:start w:val="1"/>
      <w:numFmt w:val="lowerRoman"/>
      <w:lvlText w:val="%3."/>
      <w:lvlJc w:val="right"/>
      <w:pPr>
        <w:ind w:left="2160" w:hanging="180"/>
      </w:pPr>
    </w:lvl>
    <w:lvl w:ilvl="3" w:tplc="B84E1CD0" w:tentative="1">
      <w:start w:val="1"/>
      <w:numFmt w:val="decimal"/>
      <w:lvlText w:val="%4."/>
      <w:lvlJc w:val="left"/>
      <w:pPr>
        <w:ind w:left="2880" w:hanging="360"/>
      </w:pPr>
    </w:lvl>
    <w:lvl w:ilvl="4" w:tplc="C01A4B26" w:tentative="1">
      <w:start w:val="1"/>
      <w:numFmt w:val="lowerLetter"/>
      <w:lvlText w:val="%5."/>
      <w:lvlJc w:val="left"/>
      <w:pPr>
        <w:ind w:left="3600" w:hanging="360"/>
      </w:pPr>
    </w:lvl>
    <w:lvl w:ilvl="5" w:tplc="5CB89960" w:tentative="1">
      <w:start w:val="1"/>
      <w:numFmt w:val="lowerRoman"/>
      <w:lvlText w:val="%6."/>
      <w:lvlJc w:val="right"/>
      <w:pPr>
        <w:ind w:left="4320" w:hanging="180"/>
      </w:pPr>
    </w:lvl>
    <w:lvl w:ilvl="6" w:tplc="8048ADA2" w:tentative="1">
      <w:start w:val="1"/>
      <w:numFmt w:val="decimal"/>
      <w:lvlText w:val="%7."/>
      <w:lvlJc w:val="left"/>
      <w:pPr>
        <w:ind w:left="5040" w:hanging="360"/>
      </w:pPr>
    </w:lvl>
    <w:lvl w:ilvl="7" w:tplc="BE02D108" w:tentative="1">
      <w:start w:val="1"/>
      <w:numFmt w:val="lowerLetter"/>
      <w:lvlText w:val="%8."/>
      <w:lvlJc w:val="left"/>
      <w:pPr>
        <w:ind w:left="5760" w:hanging="360"/>
      </w:pPr>
    </w:lvl>
    <w:lvl w:ilvl="8" w:tplc="BC2EE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37E98"/>
    <w:multiLevelType w:val="multilevel"/>
    <w:tmpl w:val="E8C8F8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7674B4"/>
    <w:multiLevelType w:val="hybridMultilevel"/>
    <w:tmpl w:val="BAE8D100"/>
    <w:lvl w:ilvl="0" w:tplc="FFFFFFFF">
      <w:start w:val="1"/>
      <w:numFmt w:val="decimal"/>
      <w:pStyle w:val="ItemdaInstruo"/>
      <w:lvlText w:val="%1."/>
      <w:lvlJc w:val="left"/>
      <w:pPr>
        <w:ind w:left="475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B7AB0"/>
    <w:multiLevelType w:val="multilevel"/>
    <w:tmpl w:val="EE8622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>
    <w:nsid w:val="36E81DA4"/>
    <w:multiLevelType w:val="hybridMultilevel"/>
    <w:tmpl w:val="735AD75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60056C"/>
    <w:multiLevelType w:val="hybridMultilevel"/>
    <w:tmpl w:val="CC22D1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B434E"/>
    <w:multiLevelType w:val="hybridMultilevel"/>
    <w:tmpl w:val="4EF8F6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A4F2E"/>
    <w:multiLevelType w:val="multilevel"/>
    <w:tmpl w:val="A24A76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42883011"/>
    <w:multiLevelType w:val="multilevel"/>
    <w:tmpl w:val="5D7E002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644"/>
        </w:tabs>
        <w:ind w:left="284" w:firstLine="0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5">
    <w:nsid w:val="44BC2A87"/>
    <w:multiLevelType w:val="hybridMultilevel"/>
    <w:tmpl w:val="09FE98F8"/>
    <w:lvl w:ilvl="0" w:tplc="6C64A1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421EF1"/>
    <w:multiLevelType w:val="multilevel"/>
    <w:tmpl w:val="8F88E03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47BF1BA1"/>
    <w:multiLevelType w:val="hybridMultilevel"/>
    <w:tmpl w:val="E5407ECE"/>
    <w:lvl w:ilvl="0" w:tplc="DDEE6D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B7F01"/>
    <w:multiLevelType w:val="hybridMultilevel"/>
    <w:tmpl w:val="3FC4D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16285"/>
    <w:multiLevelType w:val="hybridMultilevel"/>
    <w:tmpl w:val="6B52C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057F8"/>
    <w:multiLevelType w:val="hybridMultilevel"/>
    <w:tmpl w:val="46DE2F1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450BE"/>
    <w:multiLevelType w:val="multilevel"/>
    <w:tmpl w:val="B1F0D6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80B609B"/>
    <w:multiLevelType w:val="hybridMultilevel"/>
    <w:tmpl w:val="2D44DA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B18BD"/>
    <w:multiLevelType w:val="hybridMultilevel"/>
    <w:tmpl w:val="5FEC3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8255A"/>
    <w:multiLevelType w:val="hybridMultilevel"/>
    <w:tmpl w:val="DD48C320"/>
    <w:lvl w:ilvl="0" w:tplc="5F42DF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47E0BF5"/>
    <w:multiLevelType w:val="hybridMultilevel"/>
    <w:tmpl w:val="B6100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63B8B"/>
    <w:multiLevelType w:val="multilevel"/>
    <w:tmpl w:val="01B24D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4B6821"/>
    <w:multiLevelType w:val="hybridMultilevel"/>
    <w:tmpl w:val="1E68BD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62BBA"/>
    <w:multiLevelType w:val="hybridMultilevel"/>
    <w:tmpl w:val="CC22D1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725D5"/>
    <w:multiLevelType w:val="multilevel"/>
    <w:tmpl w:val="36AA650C"/>
    <w:lvl w:ilvl="0">
      <w:start w:val="6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2736D90"/>
    <w:multiLevelType w:val="multilevel"/>
    <w:tmpl w:val="024C8A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8553754"/>
    <w:multiLevelType w:val="hybridMultilevel"/>
    <w:tmpl w:val="A210AD5C"/>
    <w:lvl w:ilvl="0" w:tplc="FA32D4C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85E75C9"/>
    <w:multiLevelType w:val="hybridMultilevel"/>
    <w:tmpl w:val="FF701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FC2B22"/>
    <w:multiLevelType w:val="multilevel"/>
    <w:tmpl w:val="C6D460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D334E85"/>
    <w:multiLevelType w:val="multilevel"/>
    <w:tmpl w:val="072806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E3B5F6C"/>
    <w:multiLevelType w:val="hybridMultilevel"/>
    <w:tmpl w:val="CFDE2DD8"/>
    <w:lvl w:ilvl="0" w:tplc="E8ACAFBA">
      <w:start w:val="1"/>
      <w:numFmt w:val="upperRoman"/>
      <w:pStyle w:val="ItemdaProposta"/>
      <w:lvlText w:val="%1."/>
      <w:lvlJc w:val="left"/>
      <w:pPr>
        <w:ind w:left="502" w:hanging="360"/>
      </w:pPr>
      <w:rPr>
        <w:rFonts w:hint="default"/>
      </w:rPr>
    </w:lvl>
    <w:lvl w:ilvl="1" w:tplc="79DED9D2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2734F"/>
    <w:multiLevelType w:val="hybridMultilevel"/>
    <w:tmpl w:val="72D032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10466"/>
    <w:multiLevelType w:val="hybridMultilevel"/>
    <w:tmpl w:val="25047B7C"/>
    <w:lvl w:ilvl="0" w:tplc="C1EE41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34"/>
  </w:num>
  <w:num w:numId="5">
    <w:abstractNumId w:val="25"/>
  </w:num>
  <w:num w:numId="6">
    <w:abstractNumId w:val="10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7"/>
  </w:num>
  <w:num w:numId="10">
    <w:abstractNumId w:val="32"/>
  </w:num>
  <w:num w:numId="11">
    <w:abstractNumId w:val="7"/>
  </w:num>
  <w:num w:numId="12">
    <w:abstractNumId w:val="8"/>
  </w:num>
  <w:num w:numId="13">
    <w:abstractNumId w:val="44"/>
  </w:num>
  <w:num w:numId="14">
    <w:abstractNumId w:val="17"/>
  </w:num>
  <w:num w:numId="15">
    <w:abstractNumId w:val="13"/>
  </w:num>
  <w:num w:numId="16">
    <w:abstractNumId w:val="3"/>
  </w:num>
  <w:num w:numId="17">
    <w:abstractNumId w:val="31"/>
  </w:num>
  <w:num w:numId="18">
    <w:abstractNumId w:val="19"/>
  </w:num>
  <w:num w:numId="19">
    <w:abstractNumId w:val="39"/>
  </w:num>
  <w:num w:numId="20">
    <w:abstractNumId w:val="43"/>
  </w:num>
  <w:num w:numId="21">
    <w:abstractNumId w:val="1"/>
  </w:num>
  <w:num w:numId="22">
    <w:abstractNumId w:val="0"/>
  </w:num>
  <w:num w:numId="23">
    <w:abstractNumId w:val="23"/>
  </w:num>
  <w:num w:numId="24">
    <w:abstractNumId w:val="12"/>
  </w:num>
  <w:num w:numId="25">
    <w:abstractNumId w:val="47"/>
  </w:num>
  <w:num w:numId="26">
    <w:abstractNumId w:val="9"/>
  </w:num>
  <w:num w:numId="27">
    <w:abstractNumId w:val="26"/>
  </w:num>
  <w:num w:numId="28">
    <w:abstractNumId w:val="40"/>
  </w:num>
  <w:num w:numId="29">
    <w:abstractNumId w:val="36"/>
  </w:num>
  <w:num w:numId="30">
    <w:abstractNumId w:val="38"/>
  </w:num>
  <w:num w:numId="31">
    <w:abstractNumId w:val="15"/>
  </w:num>
  <w:num w:numId="32">
    <w:abstractNumId w:val="21"/>
  </w:num>
  <w:num w:numId="33">
    <w:abstractNumId w:val="14"/>
  </w:num>
  <w:num w:numId="34">
    <w:abstractNumId w:val="6"/>
  </w:num>
  <w:num w:numId="35">
    <w:abstractNumId w:val="33"/>
  </w:num>
  <w:num w:numId="36">
    <w:abstractNumId w:val="37"/>
  </w:num>
  <w:num w:numId="37">
    <w:abstractNumId w:val="18"/>
  </w:num>
  <w:num w:numId="38">
    <w:abstractNumId w:val="46"/>
  </w:num>
  <w:num w:numId="39">
    <w:abstractNumId w:val="2"/>
  </w:num>
  <w:num w:numId="40">
    <w:abstractNumId w:val="45"/>
  </w:num>
  <w:num w:numId="41">
    <w:abstractNumId w:val="35"/>
  </w:num>
  <w:num w:numId="42">
    <w:abstractNumId w:val="42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41"/>
  </w:num>
  <w:num w:numId="46">
    <w:abstractNumId w:val="4"/>
  </w:num>
  <w:num w:numId="47">
    <w:abstractNumId w:val="16"/>
  </w:num>
  <w:num w:numId="48">
    <w:abstractNumId w:val="30"/>
  </w:num>
  <w:num w:numId="49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ca Maria Torquato Villar">
    <w15:presenceInfo w15:providerId="AD" w15:userId="S-1-5-21-2076597496-86852003-636688714-1194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113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33245"/>
    <w:rsid w:val="00000508"/>
    <w:rsid w:val="0000094E"/>
    <w:rsid w:val="00000B40"/>
    <w:rsid w:val="00002C1E"/>
    <w:rsid w:val="00003569"/>
    <w:rsid w:val="00004ADE"/>
    <w:rsid w:val="00004E13"/>
    <w:rsid w:val="000050C3"/>
    <w:rsid w:val="00005360"/>
    <w:rsid w:val="0000548C"/>
    <w:rsid w:val="00005843"/>
    <w:rsid w:val="00006C52"/>
    <w:rsid w:val="00007209"/>
    <w:rsid w:val="00007667"/>
    <w:rsid w:val="000079D9"/>
    <w:rsid w:val="0001040F"/>
    <w:rsid w:val="00010F56"/>
    <w:rsid w:val="000115CA"/>
    <w:rsid w:val="000122B6"/>
    <w:rsid w:val="00012704"/>
    <w:rsid w:val="000139D3"/>
    <w:rsid w:val="000146C6"/>
    <w:rsid w:val="00014759"/>
    <w:rsid w:val="00014C7F"/>
    <w:rsid w:val="00014D7E"/>
    <w:rsid w:val="000150D8"/>
    <w:rsid w:val="00015B77"/>
    <w:rsid w:val="00015F24"/>
    <w:rsid w:val="00016BAE"/>
    <w:rsid w:val="0001740A"/>
    <w:rsid w:val="0002018F"/>
    <w:rsid w:val="000202FE"/>
    <w:rsid w:val="000217C3"/>
    <w:rsid w:val="00022BD7"/>
    <w:rsid w:val="000234B8"/>
    <w:rsid w:val="00023BDD"/>
    <w:rsid w:val="00023D2B"/>
    <w:rsid w:val="00024252"/>
    <w:rsid w:val="000245F0"/>
    <w:rsid w:val="000251F9"/>
    <w:rsid w:val="000253B0"/>
    <w:rsid w:val="0002568F"/>
    <w:rsid w:val="00025D4B"/>
    <w:rsid w:val="00025F61"/>
    <w:rsid w:val="00026360"/>
    <w:rsid w:val="000266FA"/>
    <w:rsid w:val="00026D17"/>
    <w:rsid w:val="0003250D"/>
    <w:rsid w:val="00033BB7"/>
    <w:rsid w:val="00033F8C"/>
    <w:rsid w:val="00034218"/>
    <w:rsid w:val="0003425D"/>
    <w:rsid w:val="00034608"/>
    <w:rsid w:val="000346C4"/>
    <w:rsid w:val="00034FBC"/>
    <w:rsid w:val="000351B7"/>
    <w:rsid w:val="00036702"/>
    <w:rsid w:val="00036BD1"/>
    <w:rsid w:val="00037560"/>
    <w:rsid w:val="000407C2"/>
    <w:rsid w:val="00040C63"/>
    <w:rsid w:val="0004221A"/>
    <w:rsid w:val="00042A40"/>
    <w:rsid w:val="00042D3D"/>
    <w:rsid w:val="0004410C"/>
    <w:rsid w:val="0004473C"/>
    <w:rsid w:val="00044D18"/>
    <w:rsid w:val="00044F77"/>
    <w:rsid w:val="00045819"/>
    <w:rsid w:val="000462BC"/>
    <w:rsid w:val="000468AC"/>
    <w:rsid w:val="00046C81"/>
    <w:rsid w:val="000472BE"/>
    <w:rsid w:val="0004737A"/>
    <w:rsid w:val="00047E51"/>
    <w:rsid w:val="00050797"/>
    <w:rsid w:val="00050DA3"/>
    <w:rsid w:val="00051FC9"/>
    <w:rsid w:val="000525E8"/>
    <w:rsid w:val="000536FD"/>
    <w:rsid w:val="00055B7A"/>
    <w:rsid w:val="000568EB"/>
    <w:rsid w:val="00056B38"/>
    <w:rsid w:val="00056D55"/>
    <w:rsid w:val="000578C3"/>
    <w:rsid w:val="00057DD9"/>
    <w:rsid w:val="00057EFD"/>
    <w:rsid w:val="00060210"/>
    <w:rsid w:val="00060448"/>
    <w:rsid w:val="00061549"/>
    <w:rsid w:val="00061E71"/>
    <w:rsid w:val="00062311"/>
    <w:rsid w:val="000633E4"/>
    <w:rsid w:val="000642BE"/>
    <w:rsid w:val="00064506"/>
    <w:rsid w:val="00065EF2"/>
    <w:rsid w:val="00066F55"/>
    <w:rsid w:val="0007039A"/>
    <w:rsid w:val="00071020"/>
    <w:rsid w:val="00071644"/>
    <w:rsid w:val="00073DA8"/>
    <w:rsid w:val="000752BB"/>
    <w:rsid w:val="0007534D"/>
    <w:rsid w:val="00075A78"/>
    <w:rsid w:val="0007652E"/>
    <w:rsid w:val="00076723"/>
    <w:rsid w:val="000769BD"/>
    <w:rsid w:val="000806C9"/>
    <w:rsid w:val="00080A5E"/>
    <w:rsid w:val="00081767"/>
    <w:rsid w:val="0008182D"/>
    <w:rsid w:val="00081D31"/>
    <w:rsid w:val="00082580"/>
    <w:rsid w:val="00083444"/>
    <w:rsid w:val="00083741"/>
    <w:rsid w:val="000845B9"/>
    <w:rsid w:val="0008493D"/>
    <w:rsid w:val="000862CA"/>
    <w:rsid w:val="000867E3"/>
    <w:rsid w:val="00087A5B"/>
    <w:rsid w:val="00087BB6"/>
    <w:rsid w:val="00087F34"/>
    <w:rsid w:val="000904B3"/>
    <w:rsid w:val="00090D27"/>
    <w:rsid w:val="000912D5"/>
    <w:rsid w:val="000916B1"/>
    <w:rsid w:val="00091F3B"/>
    <w:rsid w:val="000939B7"/>
    <w:rsid w:val="00097354"/>
    <w:rsid w:val="000A05C5"/>
    <w:rsid w:val="000A1062"/>
    <w:rsid w:val="000A134C"/>
    <w:rsid w:val="000A2724"/>
    <w:rsid w:val="000A419B"/>
    <w:rsid w:val="000A4D59"/>
    <w:rsid w:val="000A4DBA"/>
    <w:rsid w:val="000A4DBC"/>
    <w:rsid w:val="000A570F"/>
    <w:rsid w:val="000A5BF2"/>
    <w:rsid w:val="000A64EE"/>
    <w:rsid w:val="000A6CB0"/>
    <w:rsid w:val="000A6CDC"/>
    <w:rsid w:val="000A75F0"/>
    <w:rsid w:val="000B0AA3"/>
    <w:rsid w:val="000B1247"/>
    <w:rsid w:val="000B1BEA"/>
    <w:rsid w:val="000B1F5F"/>
    <w:rsid w:val="000B2372"/>
    <w:rsid w:val="000B2AFA"/>
    <w:rsid w:val="000B39D4"/>
    <w:rsid w:val="000B425D"/>
    <w:rsid w:val="000B439B"/>
    <w:rsid w:val="000B4AAC"/>
    <w:rsid w:val="000B5481"/>
    <w:rsid w:val="000B55FE"/>
    <w:rsid w:val="000B579D"/>
    <w:rsid w:val="000B6406"/>
    <w:rsid w:val="000B6A7F"/>
    <w:rsid w:val="000B742B"/>
    <w:rsid w:val="000B7AE2"/>
    <w:rsid w:val="000C05C9"/>
    <w:rsid w:val="000C144F"/>
    <w:rsid w:val="000C26EC"/>
    <w:rsid w:val="000C2D53"/>
    <w:rsid w:val="000C3246"/>
    <w:rsid w:val="000C3D18"/>
    <w:rsid w:val="000C4160"/>
    <w:rsid w:val="000C4502"/>
    <w:rsid w:val="000C4541"/>
    <w:rsid w:val="000C47C0"/>
    <w:rsid w:val="000C4860"/>
    <w:rsid w:val="000C54AE"/>
    <w:rsid w:val="000C56BD"/>
    <w:rsid w:val="000C5CD2"/>
    <w:rsid w:val="000D0150"/>
    <w:rsid w:val="000D01FA"/>
    <w:rsid w:val="000D1394"/>
    <w:rsid w:val="000D23D4"/>
    <w:rsid w:val="000D285A"/>
    <w:rsid w:val="000D2B02"/>
    <w:rsid w:val="000D2CF5"/>
    <w:rsid w:val="000D3081"/>
    <w:rsid w:val="000D4EA1"/>
    <w:rsid w:val="000D5778"/>
    <w:rsid w:val="000D60FC"/>
    <w:rsid w:val="000D62F1"/>
    <w:rsid w:val="000D75EB"/>
    <w:rsid w:val="000E10B2"/>
    <w:rsid w:val="000E152D"/>
    <w:rsid w:val="000E1CF0"/>
    <w:rsid w:val="000E270E"/>
    <w:rsid w:val="000E2D82"/>
    <w:rsid w:val="000E31DD"/>
    <w:rsid w:val="000E4D9D"/>
    <w:rsid w:val="000E5953"/>
    <w:rsid w:val="000E5ED8"/>
    <w:rsid w:val="000E67A0"/>
    <w:rsid w:val="000F0314"/>
    <w:rsid w:val="000F1064"/>
    <w:rsid w:val="000F2DAC"/>
    <w:rsid w:val="000F303C"/>
    <w:rsid w:val="000F363C"/>
    <w:rsid w:val="000F367A"/>
    <w:rsid w:val="000F43AB"/>
    <w:rsid w:val="000F447F"/>
    <w:rsid w:val="000F4841"/>
    <w:rsid w:val="000F4B0E"/>
    <w:rsid w:val="000F5CF9"/>
    <w:rsid w:val="000F5F3E"/>
    <w:rsid w:val="000F6D7C"/>
    <w:rsid w:val="000F7DDF"/>
    <w:rsid w:val="001001A3"/>
    <w:rsid w:val="00100405"/>
    <w:rsid w:val="00100410"/>
    <w:rsid w:val="001007F7"/>
    <w:rsid w:val="00100E08"/>
    <w:rsid w:val="0010162C"/>
    <w:rsid w:val="001020B8"/>
    <w:rsid w:val="00103056"/>
    <w:rsid w:val="00103353"/>
    <w:rsid w:val="00103EC6"/>
    <w:rsid w:val="00104239"/>
    <w:rsid w:val="0010449B"/>
    <w:rsid w:val="00104963"/>
    <w:rsid w:val="00104CD0"/>
    <w:rsid w:val="0010690C"/>
    <w:rsid w:val="001074DD"/>
    <w:rsid w:val="001078A1"/>
    <w:rsid w:val="00107F0B"/>
    <w:rsid w:val="00111976"/>
    <w:rsid w:val="00111A4E"/>
    <w:rsid w:val="00112267"/>
    <w:rsid w:val="00112936"/>
    <w:rsid w:val="001134D4"/>
    <w:rsid w:val="00113527"/>
    <w:rsid w:val="001135C2"/>
    <w:rsid w:val="001138B1"/>
    <w:rsid w:val="001139FA"/>
    <w:rsid w:val="00113FBE"/>
    <w:rsid w:val="00114400"/>
    <w:rsid w:val="00115A60"/>
    <w:rsid w:val="00115ED2"/>
    <w:rsid w:val="001169D3"/>
    <w:rsid w:val="00116C07"/>
    <w:rsid w:val="00117360"/>
    <w:rsid w:val="00120054"/>
    <w:rsid w:val="001205C4"/>
    <w:rsid w:val="0012193C"/>
    <w:rsid w:val="001220C9"/>
    <w:rsid w:val="001221DE"/>
    <w:rsid w:val="00122D54"/>
    <w:rsid w:val="00122F4F"/>
    <w:rsid w:val="00123299"/>
    <w:rsid w:val="00124F4A"/>
    <w:rsid w:val="0012592A"/>
    <w:rsid w:val="00125AD8"/>
    <w:rsid w:val="00126114"/>
    <w:rsid w:val="001261EB"/>
    <w:rsid w:val="00127848"/>
    <w:rsid w:val="00127C82"/>
    <w:rsid w:val="001308B8"/>
    <w:rsid w:val="00130B35"/>
    <w:rsid w:val="00132AF4"/>
    <w:rsid w:val="00132BF8"/>
    <w:rsid w:val="00133245"/>
    <w:rsid w:val="00133283"/>
    <w:rsid w:val="001348CE"/>
    <w:rsid w:val="00134F16"/>
    <w:rsid w:val="001350DF"/>
    <w:rsid w:val="001356B4"/>
    <w:rsid w:val="00135CED"/>
    <w:rsid w:val="00135E63"/>
    <w:rsid w:val="001375D1"/>
    <w:rsid w:val="00137706"/>
    <w:rsid w:val="00140386"/>
    <w:rsid w:val="00141131"/>
    <w:rsid w:val="0014129A"/>
    <w:rsid w:val="00142AC0"/>
    <w:rsid w:val="001433B7"/>
    <w:rsid w:val="00143B5F"/>
    <w:rsid w:val="001446EE"/>
    <w:rsid w:val="00146A5A"/>
    <w:rsid w:val="0014717D"/>
    <w:rsid w:val="001500F6"/>
    <w:rsid w:val="0015107A"/>
    <w:rsid w:val="00152106"/>
    <w:rsid w:val="001527CE"/>
    <w:rsid w:val="00152C0D"/>
    <w:rsid w:val="001536A3"/>
    <w:rsid w:val="00153B39"/>
    <w:rsid w:val="001545A8"/>
    <w:rsid w:val="00154606"/>
    <w:rsid w:val="00154E8A"/>
    <w:rsid w:val="00155041"/>
    <w:rsid w:val="00155C93"/>
    <w:rsid w:val="00155EC2"/>
    <w:rsid w:val="0015626B"/>
    <w:rsid w:val="0015682B"/>
    <w:rsid w:val="00156B21"/>
    <w:rsid w:val="00157130"/>
    <w:rsid w:val="00160A37"/>
    <w:rsid w:val="00161DE5"/>
    <w:rsid w:val="0016203E"/>
    <w:rsid w:val="001627E3"/>
    <w:rsid w:val="001637F4"/>
    <w:rsid w:val="00163A27"/>
    <w:rsid w:val="00164838"/>
    <w:rsid w:val="00166418"/>
    <w:rsid w:val="00166988"/>
    <w:rsid w:val="00170956"/>
    <w:rsid w:val="001713CA"/>
    <w:rsid w:val="001713F8"/>
    <w:rsid w:val="00171422"/>
    <w:rsid w:val="00171620"/>
    <w:rsid w:val="0017203F"/>
    <w:rsid w:val="0017231B"/>
    <w:rsid w:val="0017252E"/>
    <w:rsid w:val="0017313E"/>
    <w:rsid w:val="00173342"/>
    <w:rsid w:val="00173F22"/>
    <w:rsid w:val="001740E7"/>
    <w:rsid w:val="0017411F"/>
    <w:rsid w:val="001751C7"/>
    <w:rsid w:val="0017526D"/>
    <w:rsid w:val="0017566A"/>
    <w:rsid w:val="001765BE"/>
    <w:rsid w:val="00177F09"/>
    <w:rsid w:val="001803BF"/>
    <w:rsid w:val="001812FE"/>
    <w:rsid w:val="00181A88"/>
    <w:rsid w:val="00182268"/>
    <w:rsid w:val="00183ABF"/>
    <w:rsid w:val="00184217"/>
    <w:rsid w:val="00184BB0"/>
    <w:rsid w:val="00185640"/>
    <w:rsid w:val="0018677A"/>
    <w:rsid w:val="00186C6D"/>
    <w:rsid w:val="00187599"/>
    <w:rsid w:val="00190541"/>
    <w:rsid w:val="00191844"/>
    <w:rsid w:val="00191B3E"/>
    <w:rsid w:val="00192455"/>
    <w:rsid w:val="00192B49"/>
    <w:rsid w:val="0019432B"/>
    <w:rsid w:val="001943D3"/>
    <w:rsid w:val="001948EC"/>
    <w:rsid w:val="00195119"/>
    <w:rsid w:val="00195568"/>
    <w:rsid w:val="00195D21"/>
    <w:rsid w:val="001967CC"/>
    <w:rsid w:val="00197034"/>
    <w:rsid w:val="00197621"/>
    <w:rsid w:val="00197EFF"/>
    <w:rsid w:val="001A1374"/>
    <w:rsid w:val="001A29D3"/>
    <w:rsid w:val="001A2B23"/>
    <w:rsid w:val="001A37BF"/>
    <w:rsid w:val="001A3C72"/>
    <w:rsid w:val="001A3CA4"/>
    <w:rsid w:val="001A492E"/>
    <w:rsid w:val="001A4C45"/>
    <w:rsid w:val="001A5325"/>
    <w:rsid w:val="001A5A99"/>
    <w:rsid w:val="001A5EE8"/>
    <w:rsid w:val="001A60DD"/>
    <w:rsid w:val="001A6E4C"/>
    <w:rsid w:val="001A7397"/>
    <w:rsid w:val="001A73F8"/>
    <w:rsid w:val="001A7DB6"/>
    <w:rsid w:val="001B00A6"/>
    <w:rsid w:val="001B01D8"/>
    <w:rsid w:val="001B0C54"/>
    <w:rsid w:val="001B13B5"/>
    <w:rsid w:val="001B29DA"/>
    <w:rsid w:val="001B3153"/>
    <w:rsid w:val="001B399A"/>
    <w:rsid w:val="001B3E4E"/>
    <w:rsid w:val="001C0B79"/>
    <w:rsid w:val="001C209C"/>
    <w:rsid w:val="001C3022"/>
    <w:rsid w:val="001C4788"/>
    <w:rsid w:val="001C5377"/>
    <w:rsid w:val="001C5C3C"/>
    <w:rsid w:val="001C7EE5"/>
    <w:rsid w:val="001C7FB9"/>
    <w:rsid w:val="001D06D9"/>
    <w:rsid w:val="001D0C87"/>
    <w:rsid w:val="001D16FD"/>
    <w:rsid w:val="001D185C"/>
    <w:rsid w:val="001D22AF"/>
    <w:rsid w:val="001D3B96"/>
    <w:rsid w:val="001D4A3E"/>
    <w:rsid w:val="001D4D4B"/>
    <w:rsid w:val="001D5A9E"/>
    <w:rsid w:val="001D5B03"/>
    <w:rsid w:val="001D5DB3"/>
    <w:rsid w:val="001D718B"/>
    <w:rsid w:val="001D7B21"/>
    <w:rsid w:val="001D7D18"/>
    <w:rsid w:val="001E0771"/>
    <w:rsid w:val="001E0C8C"/>
    <w:rsid w:val="001E1A1A"/>
    <w:rsid w:val="001E1E3E"/>
    <w:rsid w:val="001E2F71"/>
    <w:rsid w:val="001E4147"/>
    <w:rsid w:val="001E4ACA"/>
    <w:rsid w:val="001E4BF9"/>
    <w:rsid w:val="001E52C4"/>
    <w:rsid w:val="001E5635"/>
    <w:rsid w:val="001E59E6"/>
    <w:rsid w:val="001E5EE1"/>
    <w:rsid w:val="001E5F30"/>
    <w:rsid w:val="001E622F"/>
    <w:rsid w:val="001E750D"/>
    <w:rsid w:val="001F18A8"/>
    <w:rsid w:val="001F1E40"/>
    <w:rsid w:val="001F214A"/>
    <w:rsid w:val="001F2582"/>
    <w:rsid w:val="001F28D4"/>
    <w:rsid w:val="001F2B56"/>
    <w:rsid w:val="001F374A"/>
    <w:rsid w:val="001F40D9"/>
    <w:rsid w:val="001F44EB"/>
    <w:rsid w:val="001F47F9"/>
    <w:rsid w:val="001F515B"/>
    <w:rsid w:val="001F586D"/>
    <w:rsid w:val="001F5B87"/>
    <w:rsid w:val="001F6546"/>
    <w:rsid w:val="001F73A7"/>
    <w:rsid w:val="001F74FA"/>
    <w:rsid w:val="001F7A64"/>
    <w:rsid w:val="002000AB"/>
    <w:rsid w:val="00201AB8"/>
    <w:rsid w:val="002020AC"/>
    <w:rsid w:val="0020260A"/>
    <w:rsid w:val="00202A2B"/>
    <w:rsid w:val="00202FFF"/>
    <w:rsid w:val="00203209"/>
    <w:rsid w:val="00203941"/>
    <w:rsid w:val="00204137"/>
    <w:rsid w:val="002048E6"/>
    <w:rsid w:val="002057C3"/>
    <w:rsid w:val="0020667F"/>
    <w:rsid w:val="002071B0"/>
    <w:rsid w:val="0020733C"/>
    <w:rsid w:val="00207D7E"/>
    <w:rsid w:val="00207E1A"/>
    <w:rsid w:val="00210CA0"/>
    <w:rsid w:val="00210D5B"/>
    <w:rsid w:val="002110B3"/>
    <w:rsid w:val="00211F91"/>
    <w:rsid w:val="00212258"/>
    <w:rsid w:val="0021356B"/>
    <w:rsid w:val="00214937"/>
    <w:rsid w:val="0021514C"/>
    <w:rsid w:val="0021529C"/>
    <w:rsid w:val="00217226"/>
    <w:rsid w:val="0021769C"/>
    <w:rsid w:val="00221132"/>
    <w:rsid w:val="00222668"/>
    <w:rsid w:val="00226165"/>
    <w:rsid w:val="0022623D"/>
    <w:rsid w:val="00226786"/>
    <w:rsid w:val="00226FB5"/>
    <w:rsid w:val="00226FFD"/>
    <w:rsid w:val="00227DD5"/>
    <w:rsid w:val="0023001D"/>
    <w:rsid w:val="002300BD"/>
    <w:rsid w:val="002300E8"/>
    <w:rsid w:val="00230347"/>
    <w:rsid w:val="00230584"/>
    <w:rsid w:val="00230F9B"/>
    <w:rsid w:val="0023101E"/>
    <w:rsid w:val="00231638"/>
    <w:rsid w:val="0023213E"/>
    <w:rsid w:val="00233488"/>
    <w:rsid w:val="002345A6"/>
    <w:rsid w:val="002346E7"/>
    <w:rsid w:val="00234764"/>
    <w:rsid w:val="00234F9C"/>
    <w:rsid w:val="00237B4E"/>
    <w:rsid w:val="002400A4"/>
    <w:rsid w:val="0024024D"/>
    <w:rsid w:val="0024064E"/>
    <w:rsid w:val="00241B91"/>
    <w:rsid w:val="00241CC7"/>
    <w:rsid w:val="00242093"/>
    <w:rsid w:val="00242410"/>
    <w:rsid w:val="002429FA"/>
    <w:rsid w:val="00242E83"/>
    <w:rsid w:val="002437F8"/>
    <w:rsid w:val="002440CB"/>
    <w:rsid w:val="0024584E"/>
    <w:rsid w:val="0024754E"/>
    <w:rsid w:val="00247906"/>
    <w:rsid w:val="00250AD4"/>
    <w:rsid w:val="00251236"/>
    <w:rsid w:val="002517DA"/>
    <w:rsid w:val="00251CCD"/>
    <w:rsid w:val="00252AE7"/>
    <w:rsid w:val="00253147"/>
    <w:rsid w:val="00253DF2"/>
    <w:rsid w:val="002543B1"/>
    <w:rsid w:val="00254AA4"/>
    <w:rsid w:val="00254BD3"/>
    <w:rsid w:val="0025521E"/>
    <w:rsid w:val="0025539A"/>
    <w:rsid w:val="002557FD"/>
    <w:rsid w:val="00255F61"/>
    <w:rsid w:val="00256510"/>
    <w:rsid w:val="00257D48"/>
    <w:rsid w:val="00257DB0"/>
    <w:rsid w:val="0026094A"/>
    <w:rsid w:val="002632E7"/>
    <w:rsid w:val="00263771"/>
    <w:rsid w:val="00264476"/>
    <w:rsid w:val="00265B7A"/>
    <w:rsid w:val="00266E03"/>
    <w:rsid w:val="0026730A"/>
    <w:rsid w:val="00270E6E"/>
    <w:rsid w:val="00270EE8"/>
    <w:rsid w:val="00270FB8"/>
    <w:rsid w:val="00271064"/>
    <w:rsid w:val="0027234D"/>
    <w:rsid w:val="002739B5"/>
    <w:rsid w:val="00273FA4"/>
    <w:rsid w:val="00274B6D"/>
    <w:rsid w:val="002758F1"/>
    <w:rsid w:val="00275975"/>
    <w:rsid w:val="00275FC1"/>
    <w:rsid w:val="002760DA"/>
    <w:rsid w:val="002766E0"/>
    <w:rsid w:val="00276F07"/>
    <w:rsid w:val="00280738"/>
    <w:rsid w:val="00281018"/>
    <w:rsid w:val="00281A1E"/>
    <w:rsid w:val="0028423F"/>
    <w:rsid w:val="002845E2"/>
    <w:rsid w:val="00284691"/>
    <w:rsid w:val="00284E0B"/>
    <w:rsid w:val="002851E8"/>
    <w:rsid w:val="002852A3"/>
    <w:rsid w:val="00286EA6"/>
    <w:rsid w:val="0028769B"/>
    <w:rsid w:val="00287C61"/>
    <w:rsid w:val="00290588"/>
    <w:rsid w:val="00290DFF"/>
    <w:rsid w:val="0029147E"/>
    <w:rsid w:val="00291940"/>
    <w:rsid w:val="0029290A"/>
    <w:rsid w:val="002937E2"/>
    <w:rsid w:val="00293D5D"/>
    <w:rsid w:val="00293F65"/>
    <w:rsid w:val="00294D5B"/>
    <w:rsid w:val="00295233"/>
    <w:rsid w:val="0029737D"/>
    <w:rsid w:val="0029749A"/>
    <w:rsid w:val="002A0DF3"/>
    <w:rsid w:val="002A1138"/>
    <w:rsid w:val="002A179D"/>
    <w:rsid w:val="002A1848"/>
    <w:rsid w:val="002A18F2"/>
    <w:rsid w:val="002A1F91"/>
    <w:rsid w:val="002A3828"/>
    <w:rsid w:val="002A3A35"/>
    <w:rsid w:val="002A3AA1"/>
    <w:rsid w:val="002A3B3F"/>
    <w:rsid w:val="002A4453"/>
    <w:rsid w:val="002A5E7A"/>
    <w:rsid w:val="002A769B"/>
    <w:rsid w:val="002B029C"/>
    <w:rsid w:val="002B07F4"/>
    <w:rsid w:val="002B1A5E"/>
    <w:rsid w:val="002B1A87"/>
    <w:rsid w:val="002B1E85"/>
    <w:rsid w:val="002B268B"/>
    <w:rsid w:val="002B2EF3"/>
    <w:rsid w:val="002B4EA5"/>
    <w:rsid w:val="002B579B"/>
    <w:rsid w:val="002B5A26"/>
    <w:rsid w:val="002B60FA"/>
    <w:rsid w:val="002B6EDA"/>
    <w:rsid w:val="002B74C2"/>
    <w:rsid w:val="002B7BD2"/>
    <w:rsid w:val="002C04AF"/>
    <w:rsid w:val="002C1842"/>
    <w:rsid w:val="002C211D"/>
    <w:rsid w:val="002C259F"/>
    <w:rsid w:val="002C2F2E"/>
    <w:rsid w:val="002C3D0F"/>
    <w:rsid w:val="002C3F0F"/>
    <w:rsid w:val="002C4017"/>
    <w:rsid w:val="002C4033"/>
    <w:rsid w:val="002C421C"/>
    <w:rsid w:val="002C42AF"/>
    <w:rsid w:val="002C42ED"/>
    <w:rsid w:val="002C4FA0"/>
    <w:rsid w:val="002C5229"/>
    <w:rsid w:val="002C59C0"/>
    <w:rsid w:val="002C5C33"/>
    <w:rsid w:val="002C6375"/>
    <w:rsid w:val="002C65E1"/>
    <w:rsid w:val="002C73FD"/>
    <w:rsid w:val="002C7570"/>
    <w:rsid w:val="002D0170"/>
    <w:rsid w:val="002D048B"/>
    <w:rsid w:val="002D08E9"/>
    <w:rsid w:val="002D28D6"/>
    <w:rsid w:val="002D2B16"/>
    <w:rsid w:val="002D302E"/>
    <w:rsid w:val="002D3C42"/>
    <w:rsid w:val="002D4037"/>
    <w:rsid w:val="002D438D"/>
    <w:rsid w:val="002D521B"/>
    <w:rsid w:val="002D53B3"/>
    <w:rsid w:val="002D796B"/>
    <w:rsid w:val="002D7F29"/>
    <w:rsid w:val="002E0493"/>
    <w:rsid w:val="002E0D23"/>
    <w:rsid w:val="002E1394"/>
    <w:rsid w:val="002E1995"/>
    <w:rsid w:val="002E1CA3"/>
    <w:rsid w:val="002E28E7"/>
    <w:rsid w:val="002E37D7"/>
    <w:rsid w:val="002E4495"/>
    <w:rsid w:val="002E4980"/>
    <w:rsid w:val="002E49CC"/>
    <w:rsid w:val="002E5251"/>
    <w:rsid w:val="002E6F96"/>
    <w:rsid w:val="002E78E7"/>
    <w:rsid w:val="002F1558"/>
    <w:rsid w:val="002F193F"/>
    <w:rsid w:val="002F194A"/>
    <w:rsid w:val="002F2078"/>
    <w:rsid w:val="002F216F"/>
    <w:rsid w:val="002F219F"/>
    <w:rsid w:val="002F25E5"/>
    <w:rsid w:val="002F2C93"/>
    <w:rsid w:val="002F34B6"/>
    <w:rsid w:val="002F35EF"/>
    <w:rsid w:val="002F381F"/>
    <w:rsid w:val="002F3DEA"/>
    <w:rsid w:val="002F7852"/>
    <w:rsid w:val="002F7888"/>
    <w:rsid w:val="0030028A"/>
    <w:rsid w:val="0030235F"/>
    <w:rsid w:val="00302398"/>
    <w:rsid w:val="00302534"/>
    <w:rsid w:val="00302766"/>
    <w:rsid w:val="003029BB"/>
    <w:rsid w:val="0030587E"/>
    <w:rsid w:val="00305907"/>
    <w:rsid w:val="00305A72"/>
    <w:rsid w:val="00305D22"/>
    <w:rsid w:val="0030699C"/>
    <w:rsid w:val="003105BA"/>
    <w:rsid w:val="0031068C"/>
    <w:rsid w:val="00310958"/>
    <w:rsid w:val="00310B4A"/>
    <w:rsid w:val="003116FD"/>
    <w:rsid w:val="00311E3B"/>
    <w:rsid w:val="003121BD"/>
    <w:rsid w:val="00312CC1"/>
    <w:rsid w:val="00312E6A"/>
    <w:rsid w:val="00313560"/>
    <w:rsid w:val="00313FA1"/>
    <w:rsid w:val="00314224"/>
    <w:rsid w:val="0031464A"/>
    <w:rsid w:val="00315334"/>
    <w:rsid w:val="00315696"/>
    <w:rsid w:val="0031580F"/>
    <w:rsid w:val="003159B9"/>
    <w:rsid w:val="003172EB"/>
    <w:rsid w:val="00317308"/>
    <w:rsid w:val="00317759"/>
    <w:rsid w:val="00317945"/>
    <w:rsid w:val="00320162"/>
    <w:rsid w:val="00320C39"/>
    <w:rsid w:val="00320C3C"/>
    <w:rsid w:val="00320EAE"/>
    <w:rsid w:val="0032143B"/>
    <w:rsid w:val="00321931"/>
    <w:rsid w:val="003219C5"/>
    <w:rsid w:val="00322291"/>
    <w:rsid w:val="0032231E"/>
    <w:rsid w:val="003223D1"/>
    <w:rsid w:val="00322611"/>
    <w:rsid w:val="00322950"/>
    <w:rsid w:val="00323322"/>
    <w:rsid w:val="003237D1"/>
    <w:rsid w:val="00324129"/>
    <w:rsid w:val="00324443"/>
    <w:rsid w:val="003245AD"/>
    <w:rsid w:val="003247DF"/>
    <w:rsid w:val="00324B0C"/>
    <w:rsid w:val="00325BF2"/>
    <w:rsid w:val="003266C7"/>
    <w:rsid w:val="0032714D"/>
    <w:rsid w:val="00327F7F"/>
    <w:rsid w:val="003302B9"/>
    <w:rsid w:val="003315AA"/>
    <w:rsid w:val="00332373"/>
    <w:rsid w:val="003338BD"/>
    <w:rsid w:val="003342A3"/>
    <w:rsid w:val="0033517A"/>
    <w:rsid w:val="003359B1"/>
    <w:rsid w:val="0033635B"/>
    <w:rsid w:val="00336D9B"/>
    <w:rsid w:val="0034021C"/>
    <w:rsid w:val="003415C6"/>
    <w:rsid w:val="00341A82"/>
    <w:rsid w:val="003431D5"/>
    <w:rsid w:val="0034329B"/>
    <w:rsid w:val="00343389"/>
    <w:rsid w:val="00343C28"/>
    <w:rsid w:val="00344414"/>
    <w:rsid w:val="00344BE5"/>
    <w:rsid w:val="00344E2B"/>
    <w:rsid w:val="0034528D"/>
    <w:rsid w:val="0034532A"/>
    <w:rsid w:val="003458B4"/>
    <w:rsid w:val="003470CD"/>
    <w:rsid w:val="0034738A"/>
    <w:rsid w:val="00347507"/>
    <w:rsid w:val="00347585"/>
    <w:rsid w:val="003475DD"/>
    <w:rsid w:val="003506CA"/>
    <w:rsid w:val="00350793"/>
    <w:rsid w:val="00350F6B"/>
    <w:rsid w:val="003525F6"/>
    <w:rsid w:val="00352B34"/>
    <w:rsid w:val="00352B67"/>
    <w:rsid w:val="00353511"/>
    <w:rsid w:val="0035366F"/>
    <w:rsid w:val="00353C8D"/>
    <w:rsid w:val="00355B6B"/>
    <w:rsid w:val="003561FD"/>
    <w:rsid w:val="003601F8"/>
    <w:rsid w:val="00360317"/>
    <w:rsid w:val="00360674"/>
    <w:rsid w:val="0036084C"/>
    <w:rsid w:val="0036165A"/>
    <w:rsid w:val="0036169C"/>
    <w:rsid w:val="00362D8D"/>
    <w:rsid w:val="00363F43"/>
    <w:rsid w:val="00365927"/>
    <w:rsid w:val="00365992"/>
    <w:rsid w:val="00365BFC"/>
    <w:rsid w:val="00367352"/>
    <w:rsid w:val="00367887"/>
    <w:rsid w:val="00367ED6"/>
    <w:rsid w:val="00367F31"/>
    <w:rsid w:val="00371583"/>
    <w:rsid w:val="00372126"/>
    <w:rsid w:val="003729AD"/>
    <w:rsid w:val="00373F80"/>
    <w:rsid w:val="0037629C"/>
    <w:rsid w:val="003764C5"/>
    <w:rsid w:val="0037660E"/>
    <w:rsid w:val="00376A6D"/>
    <w:rsid w:val="003774AF"/>
    <w:rsid w:val="003818B1"/>
    <w:rsid w:val="00382800"/>
    <w:rsid w:val="00382AF4"/>
    <w:rsid w:val="00382C5C"/>
    <w:rsid w:val="0038333C"/>
    <w:rsid w:val="0038388A"/>
    <w:rsid w:val="0038391A"/>
    <w:rsid w:val="003844D8"/>
    <w:rsid w:val="00385A0C"/>
    <w:rsid w:val="00386123"/>
    <w:rsid w:val="003869A3"/>
    <w:rsid w:val="003871B1"/>
    <w:rsid w:val="00387F06"/>
    <w:rsid w:val="003931A6"/>
    <w:rsid w:val="003956E6"/>
    <w:rsid w:val="00396AE8"/>
    <w:rsid w:val="00396DB0"/>
    <w:rsid w:val="00397273"/>
    <w:rsid w:val="003A0685"/>
    <w:rsid w:val="003A27E4"/>
    <w:rsid w:val="003A35FF"/>
    <w:rsid w:val="003A3683"/>
    <w:rsid w:val="003A4528"/>
    <w:rsid w:val="003A462F"/>
    <w:rsid w:val="003A4991"/>
    <w:rsid w:val="003A4DD7"/>
    <w:rsid w:val="003A4EB1"/>
    <w:rsid w:val="003A57D7"/>
    <w:rsid w:val="003A5C14"/>
    <w:rsid w:val="003A5CE1"/>
    <w:rsid w:val="003A5DD6"/>
    <w:rsid w:val="003A7FF9"/>
    <w:rsid w:val="003B0260"/>
    <w:rsid w:val="003B0835"/>
    <w:rsid w:val="003B094F"/>
    <w:rsid w:val="003B0AF4"/>
    <w:rsid w:val="003B1576"/>
    <w:rsid w:val="003B1655"/>
    <w:rsid w:val="003B1919"/>
    <w:rsid w:val="003B2F3D"/>
    <w:rsid w:val="003B3CE1"/>
    <w:rsid w:val="003B3F94"/>
    <w:rsid w:val="003B4156"/>
    <w:rsid w:val="003B46A6"/>
    <w:rsid w:val="003B6930"/>
    <w:rsid w:val="003B723E"/>
    <w:rsid w:val="003B779B"/>
    <w:rsid w:val="003B795B"/>
    <w:rsid w:val="003C032F"/>
    <w:rsid w:val="003C0601"/>
    <w:rsid w:val="003C18F7"/>
    <w:rsid w:val="003C1FED"/>
    <w:rsid w:val="003C2098"/>
    <w:rsid w:val="003C27EE"/>
    <w:rsid w:val="003C2F7E"/>
    <w:rsid w:val="003C33E5"/>
    <w:rsid w:val="003C37C8"/>
    <w:rsid w:val="003C3B3A"/>
    <w:rsid w:val="003C3D96"/>
    <w:rsid w:val="003C4936"/>
    <w:rsid w:val="003C4DB0"/>
    <w:rsid w:val="003C5727"/>
    <w:rsid w:val="003C6577"/>
    <w:rsid w:val="003C65A4"/>
    <w:rsid w:val="003C66F0"/>
    <w:rsid w:val="003C79AD"/>
    <w:rsid w:val="003D152A"/>
    <w:rsid w:val="003D2B23"/>
    <w:rsid w:val="003D3CD7"/>
    <w:rsid w:val="003D48CC"/>
    <w:rsid w:val="003D506C"/>
    <w:rsid w:val="003D60F4"/>
    <w:rsid w:val="003D61CD"/>
    <w:rsid w:val="003D6760"/>
    <w:rsid w:val="003D76F9"/>
    <w:rsid w:val="003D7882"/>
    <w:rsid w:val="003D7C46"/>
    <w:rsid w:val="003E03D0"/>
    <w:rsid w:val="003E08AC"/>
    <w:rsid w:val="003E2045"/>
    <w:rsid w:val="003E28B0"/>
    <w:rsid w:val="003E2CDE"/>
    <w:rsid w:val="003E434A"/>
    <w:rsid w:val="003E4CE0"/>
    <w:rsid w:val="003E5C58"/>
    <w:rsid w:val="003E5DC8"/>
    <w:rsid w:val="003E5F9D"/>
    <w:rsid w:val="003E65E3"/>
    <w:rsid w:val="003E6B33"/>
    <w:rsid w:val="003E7193"/>
    <w:rsid w:val="003E71E1"/>
    <w:rsid w:val="003E7624"/>
    <w:rsid w:val="003E76F8"/>
    <w:rsid w:val="003F0206"/>
    <w:rsid w:val="003F044A"/>
    <w:rsid w:val="003F0869"/>
    <w:rsid w:val="003F0877"/>
    <w:rsid w:val="003F2517"/>
    <w:rsid w:val="003F2805"/>
    <w:rsid w:val="003F2B2D"/>
    <w:rsid w:val="003F38A6"/>
    <w:rsid w:val="003F3D3A"/>
    <w:rsid w:val="003F429F"/>
    <w:rsid w:val="003F462A"/>
    <w:rsid w:val="003F49F4"/>
    <w:rsid w:val="003F4CAC"/>
    <w:rsid w:val="003F5101"/>
    <w:rsid w:val="003F5709"/>
    <w:rsid w:val="003F575A"/>
    <w:rsid w:val="003F596A"/>
    <w:rsid w:val="003F622B"/>
    <w:rsid w:val="003F7210"/>
    <w:rsid w:val="003F721B"/>
    <w:rsid w:val="003F7F76"/>
    <w:rsid w:val="004000FD"/>
    <w:rsid w:val="00400EBA"/>
    <w:rsid w:val="0040233E"/>
    <w:rsid w:val="00402662"/>
    <w:rsid w:val="004028AE"/>
    <w:rsid w:val="00403258"/>
    <w:rsid w:val="00403A9A"/>
    <w:rsid w:val="00403B53"/>
    <w:rsid w:val="00403E89"/>
    <w:rsid w:val="00404C96"/>
    <w:rsid w:val="00405AD6"/>
    <w:rsid w:val="004060D8"/>
    <w:rsid w:val="00407C8E"/>
    <w:rsid w:val="00407D60"/>
    <w:rsid w:val="00410FCC"/>
    <w:rsid w:val="00412055"/>
    <w:rsid w:val="004125BE"/>
    <w:rsid w:val="00412719"/>
    <w:rsid w:val="00412CF5"/>
    <w:rsid w:val="00414391"/>
    <w:rsid w:val="00415252"/>
    <w:rsid w:val="0041566E"/>
    <w:rsid w:val="004161E2"/>
    <w:rsid w:val="004163BC"/>
    <w:rsid w:val="00416BF2"/>
    <w:rsid w:val="0041729A"/>
    <w:rsid w:val="00417AD2"/>
    <w:rsid w:val="00417AE8"/>
    <w:rsid w:val="00417B08"/>
    <w:rsid w:val="00417FDF"/>
    <w:rsid w:val="004206FA"/>
    <w:rsid w:val="00420767"/>
    <w:rsid w:val="00420DAB"/>
    <w:rsid w:val="00420F57"/>
    <w:rsid w:val="00422EC0"/>
    <w:rsid w:val="004233DC"/>
    <w:rsid w:val="00425097"/>
    <w:rsid w:val="004251C0"/>
    <w:rsid w:val="00425395"/>
    <w:rsid w:val="00425483"/>
    <w:rsid w:val="00425939"/>
    <w:rsid w:val="0042647C"/>
    <w:rsid w:val="00426E62"/>
    <w:rsid w:val="00426F69"/>
    <w:rsid w:val="0042700F"/>
    <w:rsid w:val="00427CFB"/>
    <w:rsid w:val="00430789"/>
    <w:rsid w:val="004309AE"/>
    <w:rsid w:val="00430C28"/>
    <w:rsid w:val="00431ED4"/>
    <w:rsid w:val="00433270"/>
    <w:rsid w:val="00433BE0"/>
    <w:rsid w:val="0043524C"/>
    <w:rsid w:val="00435534"/>
    <w:rsid w:val="00435974"/>
    <w:rsid w:val="00437286"/>
    <w:rsid w:val="0043753C"/>
    <w:rsid w:val="004409E2"/>
    <w:rsid w:val="00440B0F"/>
    <w:rsid w:val="00441467"/>
    <w:rsid w:val="0044148B"/>
    <w:rsid w:val="00442C73"/>
    <w:rsid w:val="00443218"/>
    <w:rsid w:val="00443510"/>
    <w:rsid w:val="004439FA"/>
    <w:rsid w:val="00443CDE"/>
    <w:rsid w:val="00444414"/>
    <w:rsid w:val="00444E47"/>
    <w:rsid w:val="00446666"/>
    <w:rsid w:val="004472A4"/>
    <w:rsid w:val="00447C3C"/>
    <w:rsid w:val="00450BD9"/>
    <w:rsid w:val="00450E0D"/>
    <w:rsid w:val="00450FA5"/>
    <w:rsid w:val="00451700"/>
    <w:rsid w:val="00451DA6"/>
    <w:rsid w:val="00452768"/>
    <w:rsid w:val="0045289A"/>
    <w:rsid w:val="00452C94"/>
    <w:rsid w:val="00453073"/>
    <w:rsid w:val="0045312B"/>
    <w:rsid w:val="0045322B"/>
    <w:rsid w:val="00453D71"/>
    <w:rsid w:val="0045468B"/>
    <w:rsid w:val="00456189"/>
    <w:rsid w:val="004565A0"/>
    <w:rsid w:val="00456675"/>
    <w:rsid w:val="004568F0"/>
    <w:rsid w:val="00456DBA"/>
    <w:rsid w:val="00457179"/>
    <w:rsid w:val="0045773D"/>
    <w:rsid w:val="00457947"/>
    <w:rsid w:val="00457B70"/>
    <w:rsid w:val="004617CA"/>
    <w:rsid w:val="00461952"/>
    <w:rsid w:val="00461F1E"/>
    <w:rsid w:val="00462301"/>
    <w:rsid w:val="00462757"/>
    <w:rsid w:val="00462915"/>
    <w:rsid w:val="00463251"/>
    <w:rsid w:val="00463D0B"/>
    <w:rsid w:val="00464F0F"/>
    <w:rsid w:val="0046659F"/>
    <w:rsid w:val="0046739F"/>
    <w:rsid w:val="0047007E"/>
    <w:rsid w:val="00470119"/>
    <w:rsid w:val="0047016F"/>
    <w:rsid w:val="00471E93"/>
    <w:rsid w:val="0047212A"/>
    <w:rsid w:val="00472C2E"/>
    <w:rsid w:val="004732C9"/>
    <w:rsid w:val="004746CF"/>
    <w:rsid w:val="004748FD"/>
    <w:rsid w:val="00475031"/>
    <w:rsid w:val="004755E1"/>
    <w:rsid w:val="00475635"/>
    <w:rsid w:val="00475B7B"/>
    <w:rsid w:val="00476F0E"/>
    <w:rsid w:val="00477765"/>
    <w:rsid w:val="0047791D"/>
    <w:rsid w:val="00477C4D"/>
    <w:rsid w:val="00480A3F"/>
    <w:rsid w:val="00481214"/>
    <w:rsid w:val="004812D1"/>
    <w:rsid w:val="004813B4"/>
    <w:rsid w:val="00482007"/>
    <w:rsid w:val="004834A9"/>
    <w:rsid w:val="00483FAF"/>
    <w:rsid w:val="00484302"/>
    <w:rsid w:val="0048484F"/>
    <w:rsid w:val="00484A6B"/>
    <w:rsid w:val="004861E2"/>
    <w:rsid w:val="004861E8"/>
    <w:rsid w:val="004866E1"/>
    <w:rsid w:val="00487060"/>
    <w:rsid w:val="00487184"/>
    <w:rsid w:val="00490102"/>
    <w:rsid w:val="00490298"/>
    <w:rsid w:val="00490D08"/>
    <w:rsid w:val="004916A9"/>
    <w:rsid w:val="00491C32"/>
    <w:rsid w:val="00491C87"/>
    <w:rsid w:val="00491F36"/>
    <w:rsid w:val="00492361"/>
    <w:rsid w:val="0049264F"/>
    <w:rsid w:val="00492E98"/>
    <w:rsid w:val="0049471C"/>
    <w:rsid w:val="00494DD5"/>
    <w:rsid w:val="0049502D"/>
    <w:rsid w:val="004958D4"/>
    <w:rsid w:val="004962B6"/>
    <w:rsid w:val="004965F3"/>
    <w:rsid w:val="00496FBA"/>
    <w:rsid w:val="004977C2"/>
    <w:rsid w:val="004A1396"/>
    <w:rsid w:val="004A2015"/>
    <w:rsid w:val="004A2C6B"/>
    <w:rsid w:val="004A46A9"/>
    <w:rsid w:val="004A4E3A"/>
    <w:rsid w:val="004A5414"/>
    <w:rsid w:val="004A56C6"/>
    <w:rsid w:val="004A5D46"/>
    <w:rsid w:val="004A60B4"/>
    <w:rsid w:val="004A651A"/>
    <w:rsid w:val="004A7694"/>
    <w:rsid w:val="004A7843"/>
    <w:rsid w:val="004A7F52"/>
    <w:rsid w:val="004B008B"/>
    <w:rsid w:val="004B06E6"/>
    <w:rsid w:val="004B0846"/>
    <w:rsid w:val="004B0C68"/>
    <w:rsid w:val="004B0D22"/>
    <w:rsid w:val="004B1594"/>
    <w:rsid w:val="004B2FCA"/>
    <w:rsid w:val="004B3302"/>
    <w:rsid w:val="004B39D0"/>
    <w:rsid w:val="004B3B74"/>
    <w:rsid w:val="004B3D7B"/>
    <w:rsid w:val="004B5A6C"/>
    <w:rsid w:val="004B5C53"/>
    <w:rsid w:val="004B74D9"/>
    <w:rsid w:val="004B779B"/>
    <w:rsid w:val="004B7ED5"/>
    <w:rsid w:val="004C2215"/>
    <w:rsid w:val="004C285F"/>
    <w:rsid w:val="004C2BEB"/>
    <w:rsid w:val="004C4549"/>
    <w:rsid w:val="004C4A25"/>
    <w:rsid w:val="004C4E88"/>
    <w:rsid w:val="004C553B"/>
    <w:rsid w:val="004C56D0"/>
    <w:rsid w:val="004C5C34"/>
    <w:rsid w:val="004C620E"/>
    <w:rsid w:val="004C72F2"/>
    <w:rsid w:val="004C7C19"/>
    <w:rsid w:val="004D0976"/>
    <w:rsid w:val="004D0AF1"/>
    <w:rsid w:val="004D125E"/>
    <w:rsid w:val="004D1760"/>
    <w:rsid w:val="004D20F1"/>
    <w:rsid w:val="004D2681"/>
    <w:rsid w:val="004D2B66"/>
    <w:rsid w:val="004D488D"/>
    <w:rsid w:val="004D50A5"/>
    <w:rsid w:val="004D5B2A"/>
    <w:rsid w:val="004D608B"/>
    <w:rsid w:val="004D6D81"/>
    <w:rsid w:val="004D7702"/>
    <w:rsid w:val="004E057C"/>
    <w:rsid w:val="004E07D3"/>
    <w:rsid w:val="004E08F7"/>
    <w:rsid w:val="004E0BE7"/>
    <w:rsid w:val="004E0CD0"/>
    <w:rsid w:val="004E168B"/>
    <w:rsid w:val="004E1A5A"/>
    <w:rsid w:val="004E1EB1"/>
    <w:rsid w:val="004E2239"/>
    <w:rsid w:val="004E28F2"/>
    <w:rsid w:val="004E2943"/>
    <w:rsid w:val="004E3C79"/>
    <w:rsid w:val="004E3D49"/>
    <w:rsid w:val="004E40CF"/>
    <w:rsid w:val="004E40FF"/>
    <w:rsid w:val="004E4D33"/>
    <w:rsid w:val="004E5174"/>
    <w:rsid w:val="004E6532"/>
    <w:rsid w:val="004E65DA"/>
    <w:rsid w:val="004E661F"/>
    <w:rsid w:val="004E67F6"/>
    <w:rsid w:val="004E6AA0"/>
    <w:rsid w:val="004E6FD4"/>
    <w:rsid w:val="004E7153"/>
    <w:rsid w:val="004E76B7"/>
    <w:rsid w:val="004E7AC6"/>
    <w:rsid w:val="004F05AF"/>
    <w:rsid w:val="004F05F3"/>
    <w:rsid w:val="004F20B9"/>
    <w:rsid w:val="004F250F"/>
    <w:rsid w:val="004F26AB"/>
    <w:rsid w:val="004F3037"/>
    <w:rsid w:val="004F550B"/>
    <w:rsid w:val="004F5728"/>
    <w:rsid w:val="004F76F7"/>
    <w:rsid w:val="004F7ACD"/>
    <w:rsid w:val="005006A3"/>
    <w:rsid w:val="005017E1"/>
    <w:rsid w:val="00502018"/>
    <w:rsid w:val="005020A1"/>
    <w:rsid w:val="00503DC1"/>
    <w:rsid w:val="00503E5A"/>
    <w:rsid w:val="00503E99"/>
    <w:rsid w:val="00504638"/>
    <w:rsid w:val="00504775"/>
    <w:rsid w:val="00504B01"/>
    <w:rsid w:val="00505CA7"/>
    <w:rsid w:val="00505CDD"/>
    <w:rsid w:val="00505EC3"/>
    <w:rsid w:val="005060D4"/>
    <w:rsid w:val="00506565"/>
    <w:rsid w:val="00506709"/>
    <w:rsid w:val="00506760"/>
    <w:rsid w:val="00507453"/>
    <w:rsid w:val="00510B4D"/>
    <w:rsid w:val="00511099"/>
    <w:rsid w:val="0051124E"/>
    <w:rsid w:val="0051149E"/>
    <w:rsid w:val="005121A3"/>
    <w:rsid w:val="00513557"/>
    <w:rsid w:val="005135F9"/>
    <w:rsid w:val="00514998"/>
    <w:rsid w:val="00514D8B"/>
    <w:rsid w:val="005151E6"/>
    <w:rsid w:val="00515E3E"/>
    <w:rsid w:val="00517727"/>
    <w:rsid w:val="00517B8A"/>
    <w:rsid w:val="0052005D"/>
    <w:rsid w:val="00520A45"/>
    <w:rsid w:val="00520C87"/>
    <w:rsid w:val="00522C4A"/>
    <w:rsid w:val="00523468"/>
    <w:rsid w:val="00523751"/>
    <w:rsid w:val="0052480D"/>
    <w:rsid w:val="00526328"/>
    <w:rsid w:val="00526933"/>
    <w:rsid w:val="0052731E"/>
    <w:rsid w:val="00527FC4"/>
    <w:rsid w:val="0053012C"/>
    <w:rsid w:val="005309B0"/>
    <w:rsid w:val="00531304"/>
    <w:rsid w:val="005316B3"/>
    <w:rsid w:val="00531D84"/>
    <w:rsid w:val="00533CDF"/>
    <w:rsid w:val="0053417E"/>
    <w:rsid w:val="00534899"/>
    <w:rsid w:val="005359F1"/>
    <w:rsid w:val="00536FF8"/>
    <w:rsid w:val="00537506"/>
    <w:rsid w:val="005379C8"/>
    <w:rsid w:val="005407A6"/>
    <w:rsid w:val="00540F67"/>
    <w:rsid w:val="00540FB1"/>
    <w:rsid w:val="005414B5"/>
    <w:rsid w:val="00541BD8"/>
    <w:rsid w:val="00542426"/>
    <w:rsid w:val="00542A3D"/>
    <w:rsid w:val="005440EA"/>
    <w:rsid w:val="00545344"/>
    <w:rsid w:val="00547142"/>
    <w:rsid w:val="0054762E"/>
    <w:rsid w:val="0054793F"/>
    <w:rsid w:val="00547B75"/>
    <w:rsid w:val="00547CE8"/>
    <w:rsid w:val="005505B3"/>
    <w:rsid w:val="00550B48"/>
    <w:rsid w:val="00551F0C"/>
    <w:rsid w:val="00551F40"/>
    <w:rsid w:val="0055487B"/>
    <w:rsid w:val="00554B14"/>
    <w:rsid w:val="005553D3"/>
    <w:rsid w:val="00556B79"/>
    <w:rsid w:val="00557145"/>
    <w:rsid w:val="00557D05"/>
    <w:rsid w:val="00560707"/>
    <w:rsid w:val="005607F9"/>
    <w:rsid w:val="0056108E"/>
    <w:rsid w:val="00561BF4"/>
    <w:rsid w:val="00562EFB"/>
    <w:rsid w:val="00563F34"/>
    <w:rsid w:val="00564067"/>
    <w:rsid w:val="00564F59"/>
    <w:rsid w:val="0056568B"/>
    <w:rsid w:val="00565A76"/>
    <w:rsid w:val="0056606D"/>
    <w:rsid w:val="00566511"/>
    <w:rsid w:val="0056683B"/>
    <w:rsid w:val="0056697F"/>
    <w:rsid w:val="00566DDB"/>
    <w:rsid w:val="00572614"/>
    <w:rsid w:val="00572D1C"/>
    <w:rsid w:val="005730BF"/>
    <w:rsid w:val="005739EC"/>
    <w:rsid w:val="00573E31"/>
    <w:rsid w:val="0057405E"/>
    <w:rsid w:val="00574A7E"/>
    <w:rsid w:val="0057584D"/>
    <w:rsid w:val="005763B8"/>
    <w:rsid w:val="005765FB"/>
    <w:rsid w:val="00576A92"/>
    <w:rsid w:val="00577006"/>
    <w:rsid w:val="0058056A"/>
    <w:rsid w:val="00581874"/>
    <w:rsid w:val="00582566"/>
    <w:rsid w:val="00583061"/>
    <w:rsid w:val="00583954"/>
    <w:rsid w:val="00583EA0"/>
    <w:rsid w:val="00584642"/>
    <w:rsid w:val="00584724"/>
    <w:rsid w:val="00584932"/>
    <w:rsid w:val="00585746"/>
    <w:rsid w:val="00585CEF"/>
    <w:rsid w:val="00585FB7"/>
    <w:rsid w:val="0058608C"/>
    <w:rsid w:val="005864DD"/>
    <w:rsid w:val="0058716B"/>
    <w:rsid w:val="00590679"/>
    <w:rsid w:val="00591426"/>
    <w:rsid w:val="00592BD6"/>
    <w:rsid w:val="0059332A"/>
    <w:rsid w:val="005934F2"/>
    <w:rsid w:val="00593ACF"/>
    <w:rsid w:val="00593C0C"/>
    <w:rsid w:val="005943ED"/>
    <w:rsid w:val="005944E7"/>
    <w:rsid w:val="005955D1"/>
    <w:rsid w:val="00596105"/>
    <w:rsid w:val="005961F8"/>
    <w:rsid w:val="005968D3"/>
    <w:rsid w:val="005971DE"/>
    <w:rsid w:val="005A04FB"/>
    <w:rsid w:val="005A1251"/>
    <w:rsid w:val="005A1A18"/>
    <w:rsid w:val="005A1D7C"/>
    <w:rsid w:val="005A6597"/>
    <w:rsid w:val="005A7012"/>
    <w:rsid w:val="005A771F"/>
    <w:rsid w:val="005A7F0A"/>
    <w:rsid w:val="005B0943"/>
    <w:rsid w:val="005B0BD9"/>
    <w:rsid w:val="005B10FB"/>
    <w:rsid w:val="005B2673"/>
    <w:rsid w:val="005B2A7F"/>
    <w:rsid w:val="005B2B19"/>
    <w:rsid w:val="005B3F69"/>
    <w:rsid w:val="005B56FF"/>
    <w:rsid w:val="005B577D"/>
    <w:rsid w:val="005B5D25"/>
    <w:rsid w:val="005B6F88"/>
    <w:rsid w:val="005B7115"/>
    <w:rsid w:val="005B7184"/>
    <w:rsid w:val="005C06F3"/>
    <w:rsid w:val="005C0930"/>
    <w:rsid w:val="005C11CA"/>
    <w:rsid w:val="005C27AB"/>
    <w:rsid w:val="005C29FA"/>
    <w:rsid w:val="005C3CE6"/>
    <w:rsid w:val="005C58C0"/>
    <w:rsid w:val="005C61BB"/>
    <w:rsid w:val="005C7A93"/>
    <w:rsid w:val="005D106E"/>
    <w:rsid w:val="005D10C2"/>
    <w:rsid w:val="005D3798"/>
    <w:rsid w:val="005D43E3"/>
    <w:rsid w:val="005D5082"/>
    <w:rsid w:val="005D54A6"/>
    <w:rsid w:val="005D5575"/>
    <w:rsid w:val="005D7095"/>
    <w:rsid w:val="005D7B07"/>
    <w:rsid w:val="005E11AD"/>
    <w:rsid w:val="005E17B3"/>
    <w:rsid w:val="005E225C"/>
    <w:rsid w:val="005E28C9"/>
    <w:rsid w:val="005E2A4B"/>
    <w:rsid w:val="005E4FD1"/>
    <w:rsid w:val="005E5150"/>
    <w:rsid w:val="005E5558"/>
    <w:rsid w:val="005E56A7"/>
    <w:rsid w:val="005E5B34"/>
    <w:rsid w:val="005E5F5F"/>
    <w:rsid w:val="005E6F33"/>
    <w:rsid w:val="005E6F7B"/>
    <w:rsid w:val="005E7612"/>
    <w:rsid w:val="005E7702"/>
    <w:rsid w:val="005F1E88"/>
    <w:rsid w:val="005F360B"/>
    <w:rsid w:val="005F3B31"/>
    <w:rsid w:val="005F3BC4"/>
    <w:rsid w:val="005F3D92"/>
    <w:rsid w:val="005F4034"/>
    <w:rsid w:val="005F65C5"/>
    <w:rsid w:val="0060113B"/>
    <w:rsid w:val="00603264"/>
    <w:rsid w:val="00603FBA"/>
    <w:rsid w:val="0060460F"/>
    <w:rsid w:val="0060474F"/>
    <w:rsid w:val="00604F39"/>
    <w:rsid w:val="00604F88"/>
    <w:rsid w:val="0060544E"/>
    <w:rsid w:val="00605660"/>
    <w:rsid w:val="0060581E"/>
    <w:rsid w:val="00607348"/>
    <w:rsid w:val="00607874"/>
    <w:rsid w:val="006101F0"/>
    <w:rsid w:val="00610286"/>
    <w:rsid w:val="0061084F"/>
    <w:rsid w:val="00611430"/>
    <w:rsid w:val="00611571"/>
    <w:rsid w:val="00612EBA"/>
    <w:rsid w:val="00613A6E"/>
    <w:rsid w:val="00613D28"/>
    <w:rsid w:val="0061403F"/>
    <w:rsid w:val="00615282"/>
    <w:rsid w:val="00615C09"/>
    <w:rsid w:val="006162C5"/>
    <w:rsid w:val="006169BE"/>
    <w:rsid w:val="00617954"/>
    <w:rsid w:val="00620EDB"/>
    <w:rsid w:val="00621402"/>
    <w:rsid w:val="0062176B"/>
    <w:rsid w:val="006217EE"/>
    <w:rsid w:val="00623B44"/>
    <w:rsid w:val="006254C5"/>
    <w:rsid w:val="00626100"/>
    <w:rsid w:val="00627679"/>
    <w:rsid w:val="00627DD6"/>
    <w:rsid w:val="006329A1"/>
    <w:rsid w:val="00632F76"/>
    <w:rsid w:val="00633FBE"/>
    <w:rsid w:val="006345DE"/>
    <w:rsid w:val="006346EE"/>
    <w:rsid w:val="00635735"/>
    <w:rsid w:val="0063686D"/>
    <w:rsid w:val="006369EF"/>
    <w:rsid w:val="00636F36"/>
    <w:rsid w:val="0063722B"/>
    <w:rsid w:val="00637FDA"/>
    <w:rsid w:val="0064042B"/>
    <w:rsid w:val="0064102A"/>
    <w:rsid w:val="006419D5"/>
    <w:rsid w:val="00641B08"/>
    <w:rsid w:val="00643681"/>
    <w:rsid w:val="00643755"/>
    <w:rsid w:val="00643A58"/>
    <w:rsid w:val="00643EDC"/>
    <w:rsid w:val="00644596"/>
    <w:rsid w:val="00645769"/>
    <w:rsid w:val="0064623D"/>
    <w:rsid w:val="00646342"/>
    <w:rsid w:val="006469C0"/>
    <w:rsid w:val="00647397"/>
    <w:rsid w:val="00647D8B"/>
    <w:rsid w:val="00650FA4"/>
    <w:rsid w:val="006510EF"/>
    <w:rsid w:val="00651782"/>
    <w:rsid w:val="00652AFD"/>
    <w:rsid w:val="006531E3"/>
    <w:rsid w:val="006539EE"/>
    <w:rsid w:val="00653D43"/>
    <w:rsid w:val="00654006"/>
    <w:rsid w:val="006547B9"/>
    <w:rsid w:val="00655296"/>
    <w:rsid w:val="006553DE"/>
    <w:rsid w:val="00655C3B"/>
    <w:rsid w:val="00655D4F"/>
    <w:rsid w:val="00655E42"/>
    <w:rsid w:val="00655EFB"/>
    <w:rsid w:val="00656989"/>
    <w:rsid w:val="00657016"/>
    <w:rsid w:val="00660049"/>
    <w:rsid w:val="006608FE"/>
    <w:rsid w:val="00660E74"/>
    <w:rsid w:val="00660F1B"/>
    <w:rsid w:val="00661645"/>
    <w:rsid w:val="00661705"/>
    <w:rsid w:val="00661BBC"/>
    <w:rsid w:val="00663343"/>
    <w:rsid w:val="006633A2"/>
    <w:rsid w:val="0066436E"/>
    <w:rsid w:val="00664394"/>
    <w:rsid w:val="00664BD2"/>
    <w:rsid w:val="00664FC1"/>
    <w:rsid w:val="006650ED"/>
    <w:rsid w:val="0066592F"/>
    <w:rsid w:val="0066599E"/>
    <w:rsid w:val="00665E41"/>
    <w:rsid w:val="0066666C"/>
    <w:rsid w:val="00666F79"/>
    <w:rsid w:val="0066717A"/>
    <w:rsid w:val="00667561"/>
    <w:rsid w:val="006678EB"/>
    <w:rsid w:val="00667A31"/>
    <w:rsid w:val="006702CF"/>
    <w:rsid w:val="00671337"/>
    <w:rsid w:val="00671E23"/>
    <w:rsid w:val="00671FEF"/>
    <w:rsid w:val="0067241C"/>
    <w:rsid w:val="00672640"/>
    <w:rsid w:val="00673533"/>
    <w:rsid w:val="00674BB2"/>
    <w:rsid w:val="006751D0"/>
    <w:rsid w:val="006751FA"/>
    <w:rsid w:val="00675F96"/>
    <w:rsid w:val="00677421"/>
    <w:rsid w:val="006775F8"/>
    <w:rsid w:val="00677AEF"/>
    <w:rsid w:val="00681037"/>
    <w:rsid w:val="00681134"/>
    <w:rsid w:val="00681F5E"/>
    <w:rsid w:val="00682ABB"/>
    <w:rsid w:val="00682AE2"/>
    <w:rsid w:val="00682B1C"/>
    <w:rsid w:val="0068306D"/>
    <w:rsid w:val="006842F4"/>
    <w:rsid w:val="00684744"/>
    <w:rsid w:val="00686530"/>
    <w:rsid w:val="00686656"/>
    <w:rsid w:val="006868E1"/>
    <w:rsid w:val="00687BCE"/>
    <w:rsid w:val="006903AD"/>
    <w:rsid w:val="00690770"/>
    <w:rsid w:val="00690BE4"/>
    <w:rsid w:val="00690D98"/>
    <w:rsid w:val="006910BA"/>
    <w:rsid w:val="00691B89"/>
    <w:rsid w:val="00691F27"/>
    <w:rsid w:val="0069214E"/>
    <w:rsid w:val="006924C9"/>
    <w:rsid w:val="0069266A"/>
    <w:rsid w:val="0069272C"/>
    <w:rsid w:val="00693365"/>
    <w:rsid w:val="006942FE"/>
    <w:rsid w:val="00695210"/>
    <w:rsid w:val="0069530A"/>
    <w:rsid w:val="00696398"/>
    <w:rsid w:val="00696F98"/>
    <w:rsid w:val="00697CE6"/>
    <w:rsid w:val="006A02FF"/>
    <w:rsid w:val="006A0C5B"/>
    <w:rsid w:val="006A0F87"/>
    <w:rsid w:val="006A17C6"/>
    <w:rsid w:val="006A1A0A"/>
    <w:rsid w:val="006A205B"/>
    <w:rsid w:val="006A20A8"/>
    <w:rsid w:val="006A35F9"/>
    <w:rsid w:val="006A3DBA"/>
    <w:rsid w:val="006A4137"/>
    <w:rsid w:val="006A436F"/>
    <w:rsid w:val="006A4B9D"/>
    <w:rsid w:val="006A4E38"/>
    <w:rsid w:val="006A5D64"/>
    <w:rsid w:val="006A6298"/>
    <w:rsid w:val="006B0DCE"/>
    <w:rsid w:val="006B1EFF"/>
    <w:rsid w:val="006B1FD9"/>
    <w:rsid w:val="006B253E"/>
    <w:rsid w:val="006B445A"/>
    <w:rsid w:val="006B471F"/>
    <w:rsid w:val="006B4997"/>
    <w:rsid w:val="006B5294"/>
    <w:rsid w:val="006B5366"/>
    <w:rsid w:val="006B5DEB"/>
    <w:rsid w:val="006B6593"/>
    <w:rsid w:val="006B7080"/>
    <w:rsid w:val="006B7704"/>
    <w:rsid w:val="006B7CAA"/>
    <w:rsid w:val="006C003D"/>
    <w:rsid w:val="006C00D2"/>
    <w:rsid w:val="006C035F"/>
    <w:rsid w:val="006C0618"/>
    <w:rsid w:val="006C0CA5"/>
    <w:rsid w:val="006C0CFC"/>
    <w:rsid w:val="006C170C"/>
    <w:rsid w:val="006C21DB"/>
    <w:rsid w:val="006C2290"/>
    <w:rsid w:val="006C2A66"/>
    <w:rsid w:val="006C3BEB"/>
    <w:rsid w:val="006C3DA8"/>
    <w:rsid w:val="006C4E11"/>
    <w:rsid w:val="006C57DD"/>
    <w:rsid w:val="006C66BC"/>
    <w:rsid w:val="006C674A"/>
    <w:rsid w:val="006C6897"/>
    <w:rsid w:val="006C69FA"/>
    <w:rsid w:val="006C6E4B"/>
    <w:rsid w:val="006C78DF"/>
    <w:rsid w:val="006C7C30"/>
    <w:rsid w:val="006D02AF"/>
    <w:rsid w:val="006D0637"/>
    <w:rsid w:val="006D1BCF"/>
    <w:rsid w:val="006D232C"/>
    <w:rsid w:val="006D2648"/>
    <w:rsid w:val="006D29AD"/>
    <w:rsid w:val="006D398C"/>
    <w:rsid w:val="006D52E5"/>
    <w:rsid w:val="006D6E6B"/>
    <w:rsid w:val="006D787B"/>
    <w:rsid w:val="006D7C0A"/>
    <w:rsid w:val="006D7E84"/>
    <w:rsid w:val="006E13F9"/>
    <w:rsid w:val="006E289A"/>
    <w:rsid w:val="006E2E87"/>
    <w:rsid w:val="006E39DB"/>
    <w:rsid w:val="006E4000"/>
    <w:rsid w:val="006E490E"/>
    <w:rsid w:val="006E5567"/>
    <w:rsid w:val="006E61B2"/>
    <w:rsid w:val="006E61F7"/>
    <w:rsid w:val="006E63C4"/>
    <w:rsid w:val="006E6D90"/>
    <w:rsid w:val="006E6EF5"/>
    <w:rsid w:val="006E76C3"/>
    <w:rsid w:val="006E77F6"/>
    <w:rsid w:val="006F08B4"/>
    <w:rsid w:val="006F129A"/>
    <w:rsid w:val="006F1A78"/>
    <w:rsid w:val="006F37ED"/>
    <w:rsid w:val="006F3EF4"/>
    <w:rsid w:val="006F43A0"/>
    <w:rsid w:val="006F465D"/>
    <w:rsid w:val="006F4956"/>
    <w:rsid w:val="006F4B2D"/>
    <w:rsid w:val="006F5688"/>
    <w:rsid w:val="006F62CA"/>
    <w:rsid w:val="006F74FC"/>
    <w:rsid w:val="006F7761"/>
    <w:rsid w:val="007023A4"/>
    <w:rsid w:val="00702AFA"/>
    <w:rsid w:val="00702B69"/>
    <w:rsid w:val="00702E19"/>
    <w:rsid w:val="00703450"/>
    <w:rsid w:val="0070353D"/>
    <w:rsid w:val="00703938"/>
    <w:rsid w:val="00704430"/>
    <w:rsid w:val="00704D49"/>
    <w:rsid w:val="00705AE2"/>
    <w:rsid w:val="00705D9A"/>
    <w:rsid w:val="00705F3F"/>
    <w:rsid w:val="00707A44"/>
    <w:rsid w:val="00711549"/>
    <w:rsid w:val="00713C42"/>
    <w:rsid w:val="007143D8"/>
    <w:rsid w:val="00714F5B"/>
    <w:rsid w:val="007157EF"/>
    <w:rsid w:val="00715E41"/>
    <w:rsid w:val="00716988"/>
    <w:rsid w:val="00716C5C"/>
    <w:rsid w:val="00716F04"/>
    <w:rsid w:val="00717E26"/>
    <w:rsid w:val="00721A70"/>
    <w:rsid w:val="00721B02"/>
    <w:rsid w:val="00721CC0"/>
    <w:rsid w:val="00722D60"/>
    <w:rsid w:val="00722DAB"/>
    <w:rsid w:val="0072306D"/>
    <w:rsid w:val="00723851"/>
    <w:rsid w:val="00723BBB"/>
    <w:rsid w:val="007240B0"/>
    <w:rsid w:val="00724CDE"/>
    <w:rsid w:val="00725C4D"/>
    <w:rsid w:val="007265EA"/>
    <w:rsid w:val="0072678E"/>
    <w:rsid w:val="00726BD2"/>
    <w:rsid w:val="00727349"/>
    <w:rsid w:val="00727465"/>
    <w:rsid w:val="00731B7A"/>
    <w:rsid w:val="00731C08"/>
    <w:rsid w:val="00733416"/>
    <w:rsid w:val="0073374A"/>
    <w:rsid w:val="00733ECC"/>
    <w:rsid w:val="00733EFD"/>
    <w:rsid w:val="00734095"/>
    <w:rsid w:val="00734605"/>
    <w:rsid w:val="0073474E"/>
    <w:rsid w:val="00735414"/>
    <w:rsid w:val="00735D0B"/>
    <w:rsid w:val="0073620F"/>
    <w:rsid w:val="007367A0"/>
    <w:rsid w:val="00736976"/>
    <w:rsid w:val="00736979"/>
    <w:rsid w:val="00737245"/>
    <w:rsid w:val="007375CC"/>
    <w:rsid w:val="007375D8"/>
    <w:rsid w:val="00737A03"/>
    <w:rsid w:val="00741947"/>
    <w:rsid w:val="0074297D"/>
    <w:rsid w:val="00742DE9"/>
    <w:rsid w:val="007442AA"/>
    <w:rsid w:val="00744B29"/>
    <w:rsid w:val="00744FA7"/>
    <w:rsid w:val="00746167"/>
    <w:rsid w:val="0074739C"/>
    <w:rsid w:val="007476D3"/>
    <w:rsid w:val="0074786D"/>
    <w:rsid w:val="00747DA7"/>
    <w:rsid w:val="00750C73"/>
    <w:rsid w:val="007510E8"/>
    <w:rsid w:val="007512B8"/>
    <w:rsid w:val="00753101"/>
    <w:rsid w:val="00754037"/>
    <w:rsid w:val="007540B0"/>
    <w:rsid w:val="007542D5"/>
    <w:rsid w:val="00757169"/>
    <w:rsid w:val="00757603"/>
    <w:rsid w:val="00757FAA"/>
    <w:rsid w:val="00760ABC"/>
    <w:rsid w:val="00761D6D"/>
    <w:rsid w:val="0076257B"/>
    <w:rsid w:val="00762961"/>
    <w:rsid w:val="00763414"/>
    <w:rsid w:val="00763C51"/>
    <w:rsid w:val="0076407D"/>
    <w:rsid w:val="007652F6"/>
    <w:rsid w:val="00765BD3"/>
    <w:rsid w:val="007664E3"/>
    <w:rsid w:val="00767E1A"/>
    <w:rsid w:val="00770079"/>
    <w:rsid w:val="00772733"/>
    <w:rsid w:val="00773D17"/>
    <w:rsid w:val="00773F41"/>
    <w:rsid w:val="00773F5D"/>
    <w:rsid w:val="007741E6"/>
    <w:rsid w:val="00774440"/>
    <w:rsid w:val="00774C4A"/>
    <w:rsid w:val="00775BC6"/>
    <w:rsid w:val="00775F24"/>
    <w:rsid w:val="00777752"/>
    <w:rsid w:val="00777E4A"/>
    <w:rsid w:val="00780461"/>
    <w:rsid w:val="00780C9F"/>
    <w:rsid w:val="00781F9F"/>
    <w:rsid w:val="007826AB"/>
    <w:rsid w:val="00783028"/>
    <w:rsid w:val="007834C4"/>
    <w:rsid w:val="007836CE"/>
    <w:rsid w:val="00785152"/>
    <w:rsid w:val="00786067"/>
    <w:rsid w:val="00787A65"/>
    <w:rsid w:val="00787BD3"/>
    <w:rsid w:val="007904DA"/>
    <w:rsid w:val="007905E8"/>
    <w:rsid w:val="0079066C"/>
    <w:rsid w:val="00790952"/>
    <w:rsid w:val="00790F42"/>
    <w:rsid w:val="00791173"/>
    <w:rsid w:val="007917A1"/>
    <w:rsid w:val="00791C47"/>
    <w:rsid w:val="00791CCB"/>
    <w:rsid w:val="00792037"/>
    <w:rsid w:val="00793C49"/>
    <w:rsid w:val="00793CE0"/>
    <w:rsid w:val="007941B9"/>
    <w:rsid w:val="007944B9"/>
    <w:rsid w:val="007948BE"/>
    <w:rsid w:val="0079518A"/>
    <w:rsid w:val="0079578A"/>
    <w:rsid w:val="0079715D"/>
    <w:rsid w:val="0079785D"/>
    <w:rsid w:val="00797CDD"/>
    <w:rsid w:val="007A0531"/>
    <w:rsid w:val="007A1767"/>
    <w:rsid w:val="007A17A7"/>
    <w:rsid w:val="007A1A35"/>
    <w:rsid w:val="007A2C99"/>
    <w:rsid w:val="007A316D"/>
    <w:rsid w:val="007A39EA"/>
    <w:rsid w:val="007A3C81"/>
    <w:rsid w:val="007A42C5"/>
    <w:rsid w:val="007A44FC"/>
    <w:rsid w:val="007A492A"/>
    <w:rsid w:val="007A4C09"/>
    <w:rsid w:val="007A51CC"/>
    <w:rsid w:val="007A52A7"/>
    <w:rsid w:val="007A57E0"/>
    <w:rsid w:val="007A594F"/>
    <w:rsid w:val="007A69A9"/>
    <w:rsid w:val="007A7DAE"/>
    <w:rsid w:val="007B01E8"/>
    <w:rsid w:val="007B0E3C"/>
    <w:rsid w:val="007B2A69"/>
    <w:rsid w:val="007B3266"/>
    <w:rsid w:val="007B3614"/>
    <w:rsid w:val="007B3618"/>
    <w:rsid w:val="007B3A03"/>
    <w:rsid w:val="007B3E04"/>
    <w:rsid w:val="007B4602"/>
    <w:rsid w:val="007B4980"/>
    <w:rsid w:val="007B4F91"/>
    <w:rsid w:val="007B6268"/>
    <w:rsid w:val="007B6F0F"/>
    <w:rsid w:val="007B71D2"/>
    <w:rsid w:val="007B7676"/>
    <w:rsid w:val="007B7706"/>
    <w:rsid w:val="007B786E"/>
    <w:rsid w:val="007C0CF0"/>
    <w:rsid w:val="007C0F11"/>
    <w:rsid w:val="007C1365"/>
    <w:rsid w:val="007C15C0"/>
    <w:rsid w:val="007C2AA6"/>
    <w:rsid w:val="007C3362"/>
    <w:rsid w:val="007C3C3D"/>
    <w:rsid w:val="007C3FA8"/>
    <w:rsid w:val="007C41DE"/>
    <w:rsid w:val="007C47B1"/>
    <w:rsid w:val="007C562A"/>
    <w:rsid w:val="007C57D2"/>
    <w:rsid w:val="007C7C6E"/>
    <w:rsid w:val="007D0C55"/>
    <w:rsid w:val="007D1286"/>
    <w:rsid w:val="007D3138"/>
    <w:rsid w:val="007D3207"/>
    <w:rsid w:val="007D3B96"/>
    <w:rsid w:val="007D3C27"/>
    <w:rsid w:val="007D519D"/>
    <w:rsid w:val="007D58F4"/>
    <w:rsid w:val="007D6AAD"/>
    <w:rsid w:val="007D6B51"/>
    <w:rsid w:val="007D6BF3"/>
    <w:rsid w:val="007E350B"/>
    <w:rsid w:val="007E3B12"/>
    <w:rsid w:val="007E4001"/>
    <w:rsid w:val="007E527B"/>
    <w:rsid w:val="007E5F5B"/>
    <w:rsid w:val="007E76CD"/>
    <w:rsid w:val="007E77B0"/>
    <w:rsid w:val="007F0143"/>
    <w:rsid w:val="007F020E"/>
    <w:rsid w:val="007F02C1"/>
    <w:rsid w:val="007F07B8"/>
    <w:rsid w:val="007F129C"/>
    <w:rsid w:val="007F26EC"/>
    <w:rsid w:val="007F2AF4"/>
    <w:rsid w:val="007F339F"/>
    <w:rsid w:val="007F47A8"/>
    <w:rsid w:val="007F4944"/>
    <w:rsid w:val="007F4F5B"/>
    <w:rsid w:val="007F5983"/>
    <w:rsid w:val="007F6015"/>
    <w:rsid w:val="007F6482"/>
    <w:rsid w:val="007F6A3C"/>
    <w:rsid w:val="00800BC3"/>
    <w:rsid w:val="00801A90"/>
    <w:rsid w:val="008035E9"/>
    <w:rsid w:val="008038E2"/>
    <w:rsid w:val="00803FA1"/>
    <w:rsid w:val="00804374"/>
    <w:rsid w:val="00804D7F"/>
    <w:rsid w:val="00804E4F"/>
    <w:rsid w:val="00805639"/>
    <w:rsid w:val="00807528"/>
    <w:rsid w:val="00810CFB"/>
    <w:rsid w:val="00811E61"/>
    <w:rsid w:val="0081253C"/>
    <w:rsid w:val="00814600"/>
    <w:rsid w:val="00814B4C"/>
    <w:rsid w:val="00815E0E"/>
    <w:rsid w:val="0081611C"/>
    <w:rsid w:val="00816468"/>
    <w:rsid w:val="0081693B"/>
    <w:rsid w:val="0081720E"/>
    <w:rsid w:val="00817972"/>
    <w:rsid w:val="008179FC"/>
    <w:rsid w:val="00817B55"/>
    <w:rsid w:val="00820500"/>
    <w:rsid w:val="0082066D"/>
    <w:rsid w:val="0082172E"/>
    <w:rsid w:val="0082217D"/>
    <w:rsid w:val="008248E4"/>
    <w:rsid w:val="00824DE9"/>
    <w:rsid w:val="008258B7"/>
    <w:rsid w:val="00825ED0"/>
    <w:rsid w:val="0082632D"/>
    <w:rsid w:val="008273AC"/>
    <w:rsid w:val="00827F9F"/>
    <w:rsid w:val="00831152"/>
    <w:rsid w:val="00832100"/>
    <w:rsid w:val="00832515"/>
    <w:rsid w:val="008337E6"/>
    <w:rsid w:val="008340CE"/>
    <w:rsid w:val="00834742"/>
    <w:rsid w:val="00834F82"/>
    <w:rsid w:val="00835545"/>
    <w:rsid w:val="008366CB"/>
    <w:rsid w:val="00840005"/>
    <w:rsid w:val="008402C6"/>
    <w:rsid w:val="0084063D"/>
    <w:rsid w:val="00841105"/>
    <w:rsid w:val="008422A8"/>
    <w:rsid w:val="00842A93"/>
    <w:rsid w:val="00843721"/>
    <w:rsid w:val="008447BB"/>
    <w:rsid w:val="008448F5"/>
    <w:rsid w:val="00844EEA"/>
    <w:rsid w:val="0084536B"/>
    <w:rsid w:val="00845C47"/>
    <w:rsid w:val="00846F42"/>
    <w:rsid w:val="008475AA"/>
    <w:rsid w:val="00847CD5"/>
    <w:rsid w:val="0085070B"/>
    <w:rsid w:val="0085085B"/>
    <w:rsid w:val="00851182"/>
    <w:rsid w:val="008513E5"/>
    <w:rsid w:val="00851EDA"/>
    <w:rsid w:val="008523D3"/>
    <w:rsid w:val="00852EAD"/>
    <w:rsid w:val="00853807"/>
    <w:rsid w:val="00854B89"/>
    <w:rsid w:val="00855F0E"/>
    <w:rsid w:val="0085600E"/>
    <w:rsid w:val="008565F4"/>
    <w:rsid w:val="00856BD7"/>
    <w:rsid w:val="00856C7E"/>
    <w:rsid w:val="00857ADC"/>
    <w:rsid w:val="0086052E"/>
    <w:rsid w:val="0086179A"/>
    <w:rsid w:val="00861E39"/>
    <w:rsid w:val="00862801"/>
    <w:rsid w:val="00862959"/>
    <w:rsid w:val="00862CBA"/>
    <w:rsid w:val="008647F3"/>
    <w:rsid w:val="00864E5B"/>
    <w:rsid w:val="00864EC0"/>
    <w:rsid w:val="008651C4"/>
    <w:rsid w:val="0086521C"/>
    <w:rsid w:val="0086535A"/>
    <w:rsid w:val="00865656"/>
    <w:rsid w:val="008670EA"/>
    <w:rsid w:val="008678F2"/>
    <w:rsid w:val="00871A6D"/>
    <w:rsid w:val="008729C7"/>
    <w:rsid w:val="00872DDC"/>
    <w:rsid w:val="0087364C"/>
    <w:rsid w:val="00873D67"/>
    <w:rsid w:val="00875922"/>
    <w:rsid w:val="00876544"/>
    <w:rsid w:val="00876D76"/>
    <w:rsid w:val="008770AC"/>
    <w:rsid w:val="008775FF"/>
    <w:rsid w:val="0088082F"/>
    <w:rsid w:val="008812CE"/>
    <w:rsid w:val="00882B9E"/>
    <w:rsid w:val="008831C4"/>
    <w:rsid w:val="00883C53"/>
    <w:rsid w:val="00884EA6"/>
    <w:rsid w:val="008851DB"/>
    <w:rsid w:val="0088704B"/>
    <w:rsid w:val="008872A1"/>
    <w:rsid w:val="0088736F"/>
    <w:rsid w:val="008873C3"/>
    <w:rsid w:val="008905F3"/>
    <w:rsid w:val="0089127C"/>
    <w:rsid w:val="00891C6C"/>
    <w:rsid w:val="00891ED2"/>
    <w:rsid w:val="00892F95"/>
    <w:rsid w:val="0089353D"/>
    <w:rsid w:val="008939D8"/>
    <w:rsid w:val="00893C5C"/>
    <w:rsid w:val="00894DA6"/>
    <w:rsid w:val="00894DAC"/>
    <w:rsid w:val="00895C9D"/>
    <w:rsid w:val="00895E77"/>
    <w:rsid w:val="008A149F"/>
    <w:rsid w:val="008A2354"/>
    <w:rsid w:val="008A275F"/>
    <w:rsid w:val="008A27DE"/>
    <w:rsid w:val="008A2B21"/>
    <w:rsid w:val="008A2D84"/>
    <w:rsid w:val="008A31C7"/>
    <w:rsid w:val="008A4CB9"/>
    <w:rsid w:val="008A5861"/>
    <w:rsid w:val="008A643D"/>
    <w:rsid w:val="008A7086"/>
    <w:rsid w:val="008B398B"/>
    <w:rsid w:val="008B3ADF"/>
    <w:rsid w:val="008B4373"/>
    <w:rsid w:val="008B4FBC"/>
    <w:rsid w:val="008B50A2"/>
    <w:rsid w:val="008B53C1"/>
    <w:rsid w:val="008B573A"/>
    <w:rsid w:val="008B5D7B"/>
    <w:rsid w:val="008B6035"/>
    <w:rsid w:val="008B63BF"/>
    <w:rsid w:val="008B6CE5"/>
    <w:rsid w:val="008B752C"/>
    <w:rsid w:val="008B7B62"/>
    <w:rsid w:val="008B7CA4"/>
    <w:rsid w:val="008C06C5"/>
    <w:rsid w:val="008C07B9"/>
    <w:rsid w:val="008C0832"/>
    <w:rsid w:val="008C0B49"/>
    <w:rsid w:val="008C0C65"/>
    <w:rsid w:val="008C14F1"/>
    <w:rsid w:val="008C153F"/>
    <w:rsid w:val="008C1EA0"/>
    <w:rsid w:val="008C2B05"/>
    <w:rsid w:val="008C2DA5"/>
    <w:rsid w:val="008C328C"/>
    <w:rsid w:val="008C32AC"/>
    <w:rsid w:val="008C3598"/>
    <w:rsid w:val="008C3CB5"/>
    <w:rsid w:val="008C3CC2"/>
    <w:rsid w:val="008C4704"/>
    <w:rsid w:val="008C4737"/>
    <w:rsid w:val="008C520C"/>
    <w:rsid w:val="008C6265"/>
    <w:rsid w:val="008C6583"/>
    <w:rsid w:val="008C699E"/>
    <w:rsid w:val="008C77E7"/>
    <w:rsid w:val="008C79B3"/>
    <w:rsid w:val="008D0311"/>
    <w:rsid w:val="008D0777"/>
    <w:rsid w:val="008D2077"/>
    <w:rsid w:val="008D21A3"/>
    <w:rsid w:val="008D2CE6"/>
    <w:rsid w:val="008D3576"/>
    <w:rsid w:val="008D3875"/>
    <w:rsid w:val="008D3C38"/>
    <w:rsid w:val="008D4E12"/>
    <w:rsid w:val="008D5055"/>
    <w:rsid w:val="008D5EA4"/>
    <w:rsid w:val="008D62EB"/>
    <w:rsid w:val="008D693B"/>
    <w:rsid w:val="008E10AB"/>
    <w:rsid w:val="008E1F53"/>
    <w:rsid w:val="008E2222"/>
    <w:rsid w:val="008E26CD"/>
    <w:rsid w:val="008E2C2E"/>
    <w:rsid w:val="008E2F6E"/>
    <w:rsid w:val="008E496A"/>
    <w:rsid w:val="008E74A6"/>
    <w:rsid w:val="008F08D0"/>
    <w:rsid w:val="008F09CD"/>
    <w:rsid w:val="008F1E0C"/>
    <w:rsid w:val="008F341D"/>
    <w:rsid w:val="008F3921"/>
    <w:rsid w:val="008F3A79"/>
    <w:rsid w:val="008F400B"/>
    <w:rsid w:val="008F43B1"/>
    <w:rsid w:val="008F4643"/>
    <w:rsid w:val="008F4EF0"/>
    <w:rsid w:val="008F5024"/>
    <w:rsid w:val="008F7422"/>
    <w:rsid w:val="00900E2B"/>
    <w:rsid w:val="00903448"/>
    <w:rsid w:val="00903489"/>
    <w:rsid w:val="0090378B"/>
    <w:rsid w:val="009047B6"/>
    <w:rsid w:val="009050ED"/>
    <w:rsid w:val="009053E9"/>
    <w:rsid w:val="009064BD"/>
    <w:rsid w:val="009079D2"/>
    <w:rsid w:val="00907EB2"/>
    <w:rsid w:val="00907FE0"/>
    <w:rsid w:val="0091140F"/>
    <w:rsid w:val="00911BC1"/>
    <w:rsid w:val="00911FB8"/>
    <w:rsid w:val="00912551"/>
    <w:rsid w:val="009133BB"/>
    <w:rsid w:val="009143B8"/>
    <w:rsid w:val="00914DB4"/>
    <w:rsid w:val="009158DC"/>
    <w:rsid w:val="00915F19"/>
    <w:rsid w:val="00915F85"/>
    <w:rsid w:val="009166FB"/>
    <w:rsid w:val="00917744"/>
    <w:rsid w:val="00917DDB"/>
    <w:rsid w:val="00920465"/>
    <w:rsid w:val="00920637"/>
    <w:rsid w:val="00920985"/>
    <w:rsid w:val="009217C8"/>
    <w:rsid w:val="00923D89"/>
    <w:rsid w:val="00924319"/>
    <w:rsid w:val="009247DD"/>
    <w:rsid w:val="0092513C"/>
    <w:rsid w:val="009251B8"/>
    <w:rsid w:val="009257A0"/>
    <w:rsid w:val="009306E2"/>
    <w:rsid w:val="00930C70"/>
    <w:rsid w:val="00931452"/>
    <w:rsid w:val="0093175D"/>
    <w:rsid w:val="0093199B"/>
    <w:rsid w:val="00932789"/>
    <w:rsid w:val="00932A14"/>
    <w:rsid w:val="00933149"/>
    <w:rsid w:val="0093319A"/>
    <w:rsid w:val="009347CB"/>
    <w:rsid w:val="00934A89"/>
    <w:rsid w:val="009354E8"/>
    <w:rsid w:val="009359A5"/>
    <w:rsid w:val="00935BDB"/>
    <w:rsid w:val="009363E0"/>
    <w:rsid w:val="00936DCD"/>
    <w:rsid w:val="00940730"/>
    <w:rsid w:val="00940C7B"/>
    <w:rsid w:val="00941F2C"/>
    <w:rsid w:val="0094217B"/>
    <w:rsid w:val="009421C9"/>
    <w:rsid w:val="00942D27"/>
    <w:rsid w:val="0094367D"/>
    <w:rsid w:val="00945060"/>
    <w:rsid w:val="00946ED6"/>
    <w:rsid w:val="0094714A"/>
    <w:rsid w:val="0094747A"/>
    <w:rsid w:val="00947CA9"/>
    <w:rsid w:val="00950120"/>
    <w:rsid w:val="00950C8C"/>
    <w:rsid w:val="00951179"/>
    <w:rsid w:val="009520C5"/>
    <w:rsid w:val="009527DB"/>
    <w:rsid w:val="009528CB"/>
    <w:rsid w:val="00952EF9"/>
    <w:rsid w:val="00953548"/>
    <w:rsid w:val="00954364"/>
    <w:rsid w:val="009547EE"/>
    <w:rsid w:val="00955449"/>
    <w:rsid w:val="00956337"/>
    <w:rsid w:val="009567C3"/>
    <w:rsid w:val="009571D0"/>
    <w:rsid w:val="00960287"/>
    <w:rsid w:val="00960427"/>
    <w:rsid w:val="00960672"/>
    <w:rsid w:val="00960AB2"/>
    <w:rsid w:val="00960EF5"/>
    <w:rsid w:val="00960F70"/>
    <w:rsid w:val="00961DE4"/>
    <w:rsid w:val="00961F4A"/>
    <w:rsid w:val="009625F2"/>
    <w:rsid w:val="00963C22"/>
    <w:rsid w:val="009646AE"/>
    <w:rsid w:val="00964A57"/>
    <w:rsid w:val="00966447"/>
    <w:rsid w:val="0096648F"/>
    <w:rsid w:val="00966995"/>
    <w:rsid w:val="00967938"/>
    <w:rsid w:val="00970590"/>
    <w:rsid w:val="00970E82"/>
    <w:rsid w:val="00970EE2"/>
    <w:rsid w:val="0097123E"/>
    <w:rsid w:val="00972DAB"/>
    <w:rsid w:val="00972FC9"/>
    <w:rsid w:val="0097308F"/>
    <w:rsid w:val="0097315B"/>
    <w:rsid w:val="009750E1"/>
    <w:rsid w:val="00975EF6"/>
    <w:rsid w:val="009766E0"/>
    <w:rsid w:val="009768B9"/>
    <w:rsid w:val="009775EC"/>
    <w:rsid w:val="00980199"/>
    <w:rsid w:val="00980ED8"/>
    <w:rsid w:val="00981745"/>
    <w:rsid w:val="009818B4"/>
    <w:rsid w:val="0098243B"/>
    <w:rsid w:val="009825F4"/>
    <w:rsid w:val="0098418A"/>
    <w:rsid w:val="0098473C"/>
    <w:rsid w:val="00984E11"/>
    <w:rsid w:val="00985162"/>
    <w:rsid w:val="00985912"/>
    <w:rsid w:val="00985C26"/>
    <w:rsid w:val="009863C3"/>
    <w:rsid w:val="00986BF3"/>
    <w:rsid w:val="009870CC"/>
    <w:rsid w:val="00987151"/>
    <w:rsid w:val="00987E9E"/>
    <w:rsid w:val="00990A47"/>
    <w:rsid w:val="0099129C"/>
    <w:rsid w:val="00991C32"/>
    <w:rsid w:val="00991C65"/>
    <w:rsid w:val="0099452F"/>
    <w:rsid w:val="00994D20"/>
    <w:rsid w:val="00994D59"/>
    <w:rsid w:val="00994D7F"/>
    <w:rsid w:val="00995E80"/>
    <w:rsid w:val="00996E52"/>
    <w:rsid w:val="00996EE9"/>
    <w:rsid w:val="00997C95"/>
    <w:rsid w:val="00997DB0"/>
    <w:rsid w:val="009A06A9"/>
    <w:rsid w:val="009A0FAC"/>
    <w:rsid w:val="009A1197"/>
    <w:rsid w:val="009A307A"/>
    <w:rsid w:val="009A384B"/>
    <w:rsid w:val="009A40A4"/>
    <w:rsid w:val="009A441F"/>
    <w:rsid w:val="009A4877"/>
    <w:rsid w:val="009A4B46"/>
    <w:rsid w:val="009A6C9B"/>
    <w:rsid w:val="009A6FBC"/>
    <w:rsid w:val="009B03EA"/>
    <w:rsid w:val="009B13A6"/>
    <w:rsid w:val="009B4918"/>
    <w:rsid w:val="009B4BBF"/>
    <w:rsid w:val="009B522D"/>
    <w:rsid w:val="009B5C9E"/>
    <w:rsid w:val="009B6623"/>
    <w:rsid w:val="009B770B"/>
    <w:rsid w:val="009B7CA0"/>
    <w:rsid w:val="009B7E2A"/>
    <w:rsid w:val="009C01A9"/>
    <w:rsid w:val="009C1090"/>
    <w:rsid w:val="009C1122"/>
    <w:rsid w:val="009C1B41"/>
    <w:rsid w:val="009C22DE"/>
    <w:rsid w:val="009C3235"/>
    <w:rsid w:val="009C3941"/>
    <w:rsid w:val="009C3B9E"/>
    <w:rsid w:val="009C4D22"/>
    <w:rsid w:val="009C5D4C"/>
    <w:rsid w:val="009C655C"/>
    <w:rsid w:val="009C72D2"/>
    <w:rsid w:val="009D0CB8"/>
    <w:rsid w:val="009D1006"/>
    <w:rsid w:val="009D11D0"/>
    <w:rsid w:val="009D1602"/>
    <w:rsid w:val="009D1937"/>
    <w:rsid w:val="009D198A"/>
    <w:rsid w:val="009D1EA7"/>
    <w:rsid w:val="009D216A"/>
    <w:rsid w:val="009D2362"/>
    <w:rsid w:val="009D2784"/>
    <w:rsid w:val="009D3688"/>
    <w:rsid w:val="009D55FC"/>
    <w:rsid w:val="009D5801"/>
    <w:rsid w:val="009D5E9A"/>
    <w:rsid w:val="009D63AD"/>
    <w:rsid w:val="009D6B85"/>
    <w:rsid w:val="009D6CEE"/>
    <w:rsid w:val="009E025E"/>
    <w:rsid w:val="009E0A08"/>
    <w:rsid w:val="009E1C8E"/>
    <w:rsid w:val="009E1D9E"/>
    <w:rsid w:val="009E1F8F"/>
    <w:rsid w:val="009E2371"/>
    <w:rsid w:val="009E2445"/>
    <w:rsid w:val="009E2729"/>
    <w:rsid w:val="009E3244"/>
    <w:rsid w:val="009E38A8"/>
    <w:rsid w:val="009E3984"/>
    <w:rsid w:val="009E3D6E"/>
    <w:rsid w:val="009E43C4"/>
    <w:rsid w:val="009E49EA"/>
    <w:rsid w:val="009E4DA3"/>
    <w:rsid w:val="009E525B"/>
    <w:rsid w:val="009E5736"/>
    <w:rsid w:val="009E66CE"/>
    <w:rsid w:val="009E6797"/>
    <w:rsid w:val="009F00A5"/>
    <w:rsid w:val="009F0A5E"/>
    <w:rsid w:val="009F17F3"/>
    <w:rsid w:val="009F1902"/>
    <w:rsid w:val="009F242D"/>
    <w:rsid w:val="009F2594"/>
    <w:rsid w:val="009F36D9"/>
    <w:rsid w:val="009F41EC"/>
    <w:rsid w:val="009F4639"/>
    <w:rsid w:val="009F473E"/>
    <w:rsid w:val="009F48F3"/>
    <w:rsid w:val="009F4E42"/>
    <w:rsid w:val="009F518F"/>
    <w:rsid w:val="009F5521"/>
    <w:rsid w:val="009F60AC"/>
    <w:rsid w:val="009F6737"/>
    <w:rsid w:val="009F694F"/>
    <w:rsid w:val="00A00C2B"/>
    <w:rsid w:val="00A01119"/>
    <w:rsid w:val="00A0119A"/>
    <w:rsid w:val="00A01227"/>
    <w:rsid w:val="00A0405C"/>
    <w:rsid w:val="00A041E4"/>
    <w:rsid w:val="00A04794"/>
    <w:rsid w:val="00A04BBE"/>
    <w:rsid w:val="00A051A4"/>
    <w:rsid w:val="00A07648"/>
    <w:rsid w:val="00A10509"/>
    <w:rsid w:val="00A11D3F"/>
    <w:rsid w:val="00A1219B"/>
    <w:rsid w:val="00A1258E"/>
    <w:rsid w:val="00A1287A"/>
    <w:rsid w:val="00A12B76"/>
    <w:rsid w:val="00A130AB"/>
    <w:rsid w:val="00A1330D"/>
    <w:rsid w:val="00A13799"/>
    <w:rsid w:val="00A1394D"/>
    <w:rsid w:val="00A1435A"/>
    <w:rsid w:val="00A144BF"/>
    <w:rsid w:val="00A14587"/>
    <w:rsid w:val="00A15C4B"/>
    <w:rsid w:val="00A162B5"/>
    <w:rsid w:val="00A17BEF"/>
    <w:rsid w:val="00A200DC"/>
    <w:rsid w:val="00A201EC"/>
    <w:rsid w:val="00A21A01"/>
    <w:rsid w:val="00A21CC5"/>
    <w:rsid w:val="00A21E17"/>
    <w:rsid w:val="00A224F7"/>
    <w:rsid w:val="00A22620"/>
    <w:rsid w:val="00A24AC8"/>
    <w:rsid w:val="00A266CD"/>
    <w:rsid w:val="00A2705B"/>
    <w:rsid w:val="00A271CF"/>
    <w:rsid w:val="00A300D4"/>
    <w:rsid w:val="00A30E58"/>
    <w:rsid w:val="00A31100"/>
    <w:rsid w:val="00A313BA"/>
    <w:rsid w:val="00A318E2"/>
    <w:rsid w:val="00A31C8F"/>
    <w:rsid w:val="00A32A6E"/>
    <w:rsid w:val="00A33446"/>
    <w:rsid w:val="00A33ADB"/>
    <w:rsid w:val="00A33ADD"/>
    <w:rsid w:val="00A352FA"/>
    <w:rsid w:val="00A352FB"/>
    <w:rsid w:val="00A357CF"/>
    <w:rsid w:val="00A35B8E"/>
    <w:rsid w:val="00A367A4"/>
    <w:rsid w:val="00A36890"/>
    <w:rsid w:val="00A36A2A"/>
    <w:rsid w:val="00A36D53"/>
    <w:rsid w:val="00A375B2"/>
    <w:rsid w:val="00A3796F"/>
    <w:rsid w:val="00A37D22"/>
    <w:rsid w:val="00A37EF8"/>
    <w:rsid w:val="00A37FDD"/>
    <w:rsid w:val="00A40729"/>
    <w:rsid w:val="00A407C3"/>
    <w:rsid w:val="00A415A2"/>
    <w:rsid w:val="00A41612"/>
    <w:rsid w:val="00A41FEC"/>
    <w:rsid w:val="00A441A1"/>
    <w:rsid w:val="00A466B7"/>
    <w:rsid w:val="00A47563"/>
    <w:rsid w:val="00A4766E"/>
    <w:rsid w:val="00A501CA"/>
    <w:rsid w:val="00A51397"/>
    <w:rsid w:val="00A51896"/>
    <w:rsid w:val="00A518C5"/>
    <w:rsid w:val="00A5308E"/>
    <w:rsid w:val="00A53250"/>
    <w:rsid w:val="00A5479E"/>
    <w:rsid w:val="00A5591A"/>
    <w:rsid w:val="00A55C13"/>
    <w:rsid w:val="00A5749F"/>
    <w:rsid w:val="00A579D7"/>
    <w:rsid w:val="00A6005B"/>
    <w:rsid w:val="00A60CA0"/>
    <w:rsid w:val="00A6132C"/>
    <w:rsid w:val="00A61431"/>
    <w:rsid w:val="00A61589"/>
    <w:rsid w:val="00A61605"/>
    <w:rsid w:val="00A623CF"/>
    <w:rsid w:val="00A62706"/>
    <w:rsid w:val="00A63CDE"/>
    <w:rsid w:val="00A63D11"/>
    <w:rsid w:val="00A64BB3"/>
    <w:rsid w:val="00A65807"/>
    <w:rsid w:val="00A674CA"/>
    <w:rsid w:val="00A678B2"/>
    <w:rsid w:val="00A70181"/>
    <w:rsid w:val="00A70417"/>
    <w:rsid w:val="00A71C53"/>
    <w:rsid w:val="00A71E3D"/>
    <w:rsid w:val="00A72CA7"/>
    <w:rsid w:val="00A72EAB"/>
    <w:rsid w:val="00A7305C"/>
    <w:rsid w:val="00A74F3E"/>
    <w:rsid w:val="00A76F5D"/>
    <w:rsid w:val="00A77731"/>
    <w:rsid w:val="00A802E0"/>
    <w:rsid w:val="00A81668"/>
    <w:rsid w:val="00A829E8"/>
    <w:rsid w:val="00A82AE1"/>
    <w:rsid w:val="00A84003"/>
    <w:rsid w:val="00A859DC"/>
    <w:rsid w:val="00A85EAB"/>
    <w:rsid w:val="00A864A8"/>
    <w:rsid w:val="00A87470"/>
    <w:rsid w:val="00A90024"/>
    <w:rsid w:val="00A903F5"/>
    <w:rsid w:val="00A91020"/>
    <w:rsid w:val="00A920CE"/>
    <w:rsid w:val="00A929A1"/>
    <w:rsid w:val="00A92B92"/>
    <w:rsid w:val="00A92D2E"/>
    <w:rsid w:val="00A92E15"/>
    <w:rsid w:val="00A92EFE"/>
    <w:rsid w:val="00A931E8"/>
    <w:rsid w:val="00A94056"/>
    <w:rsid w:val="00A9553F"/>
    <w:rsid w:val="00A955C3"/>
    <w:rsid w:val="00A95ABA"/>
    <w:rsid w:val="00A95DC7"/>
    <w:rsid w:val="00A95E05"/>
    <w:rsid w:val="00A961DB"/>
    <w:rsid w:val="00A96481"/>
    <w:rsid w:val="00A96523"/>
    <w:rsid w:val="00A968A8"/>
    <w:rsid w:val="00A96FB6"/>
    <w:rsid w:val="00A97CDF"/>
    <w:rsid w:val="00AA0045"/>
    <w:rsid w:val="00AA05B0"/>
    <w:rsid w:val="00AA081F"/>
    <w:rsid w:val="00AA0AE5"/>
    <w:rsid w:val="00AA10B1"/>
    <w:rsid w:val="00AA12DA"/>
    <w:rsid w:val="00AA193B"/>
    <w:rsid w:val="00AA1A92"/>
    <w:rsid w:val="00AA1F2F"/>
    <w:rsid w:val="00AA203D"/>
    <w:rsid w:val="00AA2C22"/>
    <w:rsid w:val="00AA38F8"/>
    <w:rsid w:val="00AA3CD4"/>
    <w:rsid w:val="00AA4B9D"/>
    <w:rsid w:val="00AA6403"/>
    <w:rsid w:val="00AA6490"/>
    <w:rsid w:val="00AA690D"/>
    <w:rsid w:val="00AB0481"/>
    <w:rsid w:val="00AB3154"/>
    <w:rsid w:val="00AB3C85"/>
    <w:rsid w:val="00AB42D1"/>
    <w:rsid w:val="00AB516C"/>
    <w:rsid w:val="00AB5D5C"/>
    <w:rsid w:val="00AB6A03"/>
    <w:rsid w:val="00AB77A0"/>
    <w:rsid w:val="00AB77FB"/>
    <w:rsid w:val="00AB7921"/>
    <w:rsid w:val="00AB7992"/>
    <w:rsid w:val="00AC0E0D"/>
    <w:rsid w:val="00AC1A9E"/>
    <w:rsid w:val="00AC2A50"/>
    <w:rsid w:val="00AC2B40"/>
    <w:rsid w:val="00AC4336"/>
    <w:rsid w:val="00AC5252"/>
    <w:rsid w:val="00AC70BA"/>
    <w:rsid w:val="00AC7FDF"/>
    <w:rsid w:val="00AD18C7"/>
    <w:rsid w:val="00AD2036"/>
    <w:rsid w:val="00AD2105"/>
    <w:rsid w:val="00AD34FB"/>
    <w:rsid w:val="00AD4A3A"/>
    <w:rsid w:val="00AD5754"/>
    <w:rsid w:val="00AD60CE"/>
    <w:rsid w:val="00AD6F6E"/>
    <w:rsid w:val="00AD7BEB"/>
    <w:rsid w:val="00AD7C0B"/>
    <w:rsid w:val="00AE0004"/>
    <w:rsid w:val="00AE06C3"/>
    <w:rsid w:val="00AE0E16"/>
    <w:rsid w:val="00AE11AB"/>
    <w:rsid w:val="00AE177B"/>
    <w:rsid w:val="00AE1B05"/>
    <w:rsid w:val="00AE3472"/>
    <w:rsid w:val="00AE46AF"/>
    <w:rsid w:val="00AE490D"/>
    <w:rsid w:val="00AE4BAB"/>
    <w:rsid w:val="00AE50FF"/>
    <w:rsid w:val="00AE5DB0"/>
    <w:rsid w:val="00AE6A90"/>
    <w:rsid w:val="00AE6C31"/>
    <w:rsid w:val="00AE6CF0"/>
    <w:rsid w:val="00AE6FE0"/>
    <w:rsid w:val="00AE733B"/>
    <w:rsid w:val="00AF02C2"/>
    <w:rsid w:val="00AF0602"/>
    <w:rsid w:val="00AF064D"/>
    <w:rsid w:val="00AF0BEB"/>
    <w:rsid w:val="00AF2390"/>
    <w:rsid w:val="00AF2B9F"/>
    <w:rsid w:val="00AF332E"/>
    <w:rsid w:val="00AF40BD"/>
    <w:rsid w:val="00AF492F"/>
    <w:rsid w:val="00AF5498"/>
    <w:rsid w:val="00AF6EF8"/>
    <w:rsid w:val="00AF77E8"/>
    <w:rsid w:val="00B002CB"/>
    <w:rsid w:val="00B01EC6"/>
    <w:rsid w:val="00B023C1"/>
    <w:rsid w:val="00B03042"/>
    <w:rsid w:val="00B04FB4"/>
    <w:rsid w:val="00B07570"/>
    <w:rsid w:val="00B11A04"/>
    <w:rsid w:val="00B12012"/>
    <w:rsid w:val="00B127CC"/>
    <w:rsid w:val="00B139D7"/>
    <w:rsid w:val="00B13A2D"/>
    <w:rsid w:val="00B14373"/>
    <w:rsid w:val="00B147C8"/>
    <w:rsid w:val="00B14C42"/>
    <w:rsid w:val="00B1516E"/>
    <w:rsid w:val="00B155EB"/>
    <w:rsid w:val="00B15737"/>
    <w:rsid w:val="00B15DBC"/>
    <w:rsid w:val="00B17107"/>
    <w:rsid w:val="00B178F1"/>
    <w:rsid w:val="00B17D7A"/>
    <w:rsid w:val="00B20058"/>
    <w:rsid w:val="00B20121"/>
    <w:rsid w:val="00B2038B"/>
    <w:rsid w:val="00B204E3"/>
    <w:rsid w:val="00B2076E"/>
    <w:rsid w:val="00B21354"/>
    <w:rsid w:val="00B22290"/>
    <w:rsid w:val="00B230A0"/>
    <w:rsid w:val="00B2343E"/>
    <w:rsid w:val="00B2381D"/>
    <w:rsid w:val="00B23F56"/>
    <w:rsid w:val="00B24434"/>
    <w:rsid w:val="00B25038"/>
    <w:rsid w:val="00B251CA"/>
    <w:rsid w:val="00B25250"/>
    <w:rsid w:val="00B2555C"/>
    <w:rsid w:val="00B2568D"/>
    <w:rsid w:val="00B25DD0"/>
    <w:rsid w:val="00B25E09"/>
    <w:rsid w:val="00B2780C"/>
    <w:rsid w:val="00B30C5D"/>
    <w:rsid w:val="00B30F24"/>
    <w:rsid w:val="00B329EB"/>
    <w:rsid w:val="00B32C73"/>
    <w:rsid w:val="00B3398A"/>
    <w:rsid w:val="00B33E2D"/>
    <w:rsid w:val="00B33E95"/>
    <w:rsid w:val="00B34172"/>
    <w:rsid w:val="00B3430D"/>
    <w:rsid w:val="00B34970"/>
    <w:rsid w:val="00B34F37"/>
    <w:rsid w:val="00B35599"/>
    <w:rsid w:val="00B35C17"/>
    <w:rsid w:val="00B36B20"/>
    <w:rsid w:val="00B36F56"/>
    <w:rsid w:val="00B37370"/>
    <w:rsid w:val="00B37F67"/>
    <w:rsid w:val="00B412E1"/>
    <w:rsid w:val="00B41B3D"/>
    <w:rsid w:val="00B4202E"/>
    <w:rsid w:val="00B42950"/>
    <w:rsid w:val="00B42AF5"/>
    <w:rsid w:val="00B43578"/>
    <w:rsid w:val="00B4435B"/>
    <w:rsid w:val="00B45E82"/>
    <w:rsid w:val="00B46383"/>
    <w:rsid w:val="00B47723"/>
    <w:rsid w:val="00B479AC"/>
    <w:rsid w:val="00B5008D"/>
    <w:rsid w:val="00B5067E"/>
    <w:rsid w:val="00B50AB6"/>
    <w:rsid w:val="00B5130A"/>
    <w:rsid w:val="00B517C7"/>
    <w:rsid w:val="00B52B44"/>
    <w:rsid w:val="00B52DDA"/>
    <w:rsid w:val="00B5317B"/>
    <w:rsid w:val="00B53217"/>
    <w:rsid w:val="00B53220"/>
    <w:rsid w:val="00B53507"/>
    <w:rsid w:val="00B53DAA"/>
    <w:rsid w:val="00B5406B"/>
    <w:rsid w:val="00B55463"/>
    <w:rsid w:val="00B55647"/>
    <w:rsid w:val="00B5588C"/>
    <w:rsid w:val="00B55A01"/>
    <w:rsid w:val="00B56B37"/>
    <w:rsid w:val="00B60DC5"/>
    <w:rsid w:val="00B615BA"/>
    <w:rsid w:val="00B61944"/>
    <w:rsid w:val="00B61C93"/>
    <w:rsid w:val="00B62BE1"/>
    <w:rsid w:val="00B6354E"/>
    <w:rsid w:val="00B63B32"/>
    <w:rsid w:val="00B63CFB"/>
    <w:rsid w:val="00B64622"/>
    <w:rsid w:val="00B650AE"/>
    <w:rsid w:val="00B65AFD"/>
    <w:rsid w:val="00B65E4E"/>
    <w:rsid w:val="00B6684D"/>
    <w:rsid w:val="00B70F17"/>
    <w:rsid w:val="00B718EC"/>
    <w:rsid w:val="00B7294B"/>
    <w:rsid w:val="00B72E71"/>
    <w:rsid w:val="00B73968"/>
    <w:rsid w:val="00B73A7A"/>
    <w:rsid w:val="00B73CAC"/>
    <w:rsid w:val="00B7482D"/>
    <w:rsid w:val="00B759AE"/>
    <w:rsid w:val="00B75B18"/>
    <w:rsid w:val="00B7610F"/>
    <w:rsid w:val="00B76E88"/>
    <w:rsid w:val="00B77C15"/>
    <w:rsid w:val="00B801C1"/>
    <w:rsid w:val="00B80ADA"/>
    <w:rsid w:val="00B81C02"/>
    <w:rsid w:val="00B82AA6"/>
    <w:rsid w:val="00B82F29"/>
    <w:rsid w:val="00B8319B"/>
    <w:rsid w:val="00B83DBA"/>
    <w:rsid w:val="00B83DF8"/>
    <w:rsid w:val="00B83F99"/>
    <w:rsid w:val="00B84AD0"/>
    <w:rsid w:val="00B84DF3"/>
    <w:rsid w:val="00B857D6"/>
    <w:rsid w:val="00B86166"/>
    <w:rsid w:val="00B86235"/>
    <w:rsid w:val="00B87EF1"/>
    <w:rsid w:val="00B87FC3"/>
    <w:rsid w:val="00B90698"/>
    <w:rsid w:val="00B90B1C"/>
    <w:rsid w:val="00B90B4F"/>
    <w:rsid w:val="00B90B65"/>
    <w:rsid w:val="00B90F91"/>
    <w:rsid w:val="00B919F8"/>
    <w:rsid w:val="00B926F5"/>
    <w:rsid w:val="00B928E6"/>
    <w:rsid w:val="00B92BE2"/>
    <w:rsid w:val="00B92CC2"/>
    <w:rsid w:val="00B92DE7"/>
    <w:rsid w:val="00B92E7A"/>
    <w:rsid w:val="00B93118"/>
    <w:rsid w:val="00B940DC"/>
    <w:rsid w:val="00B95AF4"/>
    <w:rsid w:val="00B962C2"/>
    <w:rsid w:val="00B96A12"/>
    <w:rsid w:val="00B97808"/>
    <w:rsid w:val="00B97A97"/>
    <w:rsid w:val="00BA06B6"/>
    <w:rsid w:val="00BA0A88"/>
    <w:rsid w:val="00BA11A1"/>
    <w:rsid w:val="00BA1445"/>
    <w:rsid w:val="00BA1507"/>
    <w:rsid w:val="00BA18FC"/>
    <w:rsid w:val="00BA38F6"/>
    <w:rsid w:val="00BA44E0"/>
    <w:rsid w:val="00BA4500"/>
    <w:rsid w:val="00BA4866"/>
    <w:rsid w:val="00BA4890"/>
    <w:rsid w:val="00BA4DFE"/>
    <w:rsid w:val="00BA5846"/>
    <w:rsid w:val="00BA58D7"/>
    <w:rsid w:val="00BA5B30"/>
    <w:rsid w:val="00BA6F14"/>
    <w:rsid w:val="00BB01D8"/>
    <w:rsid w:val="00BB04C1"/>
    <w:rsid w:val="00BB14C1"/>
    <w:rsid w:val="00BB24D5"/>
    <w:rsid w:val="00BB2746"/>
    <w:rsid w:val="00BB339E"/>
    <w:rsid w:val="00BB3ECD"/>
    <w:rsid w:val="00BB41E9"/>
    <w:rsid w:val="00BB57A1"/>
    <w:rsid w:val="00BB5AE5"/>
    <w:rsid w:val="00BB5C6B"/>
    <w:rsid w:val="00BB5EF4"/>
    <w:rsid w:val="00BB64BC"/>
    <w:rsid w:val="00BB69C0"/>
    <w:rsid w:val="00BB6F48"/>
    <w:rsid w:val="00BB7B6A"/>
    <w:rsid w:val="00BC1838"/>
    <w:rsid w:val="00BC2125"/>
    <w:rsid w:val="00BC39EA"/>
    <w:rsid w:val="00BC3C70"/>
    <w:rsid w:val="00BC3F06"/>
    <w:rsid w:val="00BC4387"/>
    <w:rsid w:val="00BC443D"/>
    <w:rsid w:val="00BC5708"/>
    <w:rsid w:val="00BC5924"/>
    <w:rsid w:val="00BC5E48"/>
    <w:rsid w:val="00BC681C"/>
    <w:rsid w:val="00BC78B0"/>
    <w:rsid w:val="00BC7FF1"/>
    <w:rsid w:val="00BD079F"/>
    <w:rsid w:val="00BD0855"/>
    <w:rsid w:val="00BD1D94"/>
    <w:rsid w:val="00BD1EC9"/>
    <w:rsid w:val="00BD242E"/>
    <w:rsid w:val="00BD2596"/>
    <w:rsid w:val="00BD29E8"/>
    <w:rsid w:val="00BD3307"/>
    <w:rsid w:val="00BD33BE"/>
    <w:rsid w:val="00BD3EF5"/>
    <w:rsid w:val="00BD42A3"/>
    <w:rsid w:val="00BD4B9B"/>
    <w:rsid w:val="00BD4CAD"/>
    <w:rsid w:val="00BD51C1"/>
    <w:rsid w:val="00BD63D1"/>
    <w:rsid w:val="00BD6A72"/>
    <w:rsid w:val="00BD7EAB"/>
    <w:rsid w:val="00BE00E3"/>
    <w:rsid w:val="00BE02FF"/>
    <w:rsid w:val="00BE071E"/>
    <w:rsid w:val="00BE0D2C"/>
    <w:rsid w:val="00BE1706"/>
    <w:rsid w:val="00BE1DAE"/>
    <w:rsid w:val="00BE2BD3"/>
    <w:rsid w:val="00BE2D3A"/>
    <w:rsid w:val="00BE2F88"/>
    <w:rsid w:val="00BE35FB"/>
    <w:rsid w:val="00BE367D"/>
    <w:rsid w:val="00BE3E13"/>
    <w:rsid w:val="00BE3FF4"/>
    <w:rsid w:val="00BE52E1"/>
    <w:rsid w:val="00BE5E42"/>
    <w:rsid w:val="00BE6207"/>
    <w:rsid w:val="00BE6700"/>
    <w:rsid w:val="00BE69EA"/>
    <w:rsid w:val="00BF027C"/>
    <w:rsid w:val="00BF0537"/>
    <w:rsid w:val="00BF0FB7"/>
    <w:rsid w:val="00BF10E8"/>
    <w:rsid w:val="00BF1A62"/>
    <w:rsid w:val="00BF1E9C"/>
    <w:rsid w:val="00BF277E"/>
    <w:rsid w:val="00BF374D"/>
    <w:rsid w:val="00BF3A26"/>
    <w:rsid w:val="00BF3C59"/>
    <w:rsid w:val="00BF54A7"/>
    <w:rsid w:val="00BF5753"/>
    <w:rsid w:val="00BF57D2"/>
    <w:rsid w:val="00BF5E37"/>
    <w:rsid w:val="00BF5FD0"/>
    <w:rsid w:val="00BF646D"/>
    <w:rsid w:val="00BF66C6"/>
    <w:rsid w:val="00BF6A2E"/>
    <w:rsid w:val="00BF6B3C"/>
    <w:rsid w:val="00BF6DA0"/>
    <w:rsid w:val="00BF7230"/>
    <w:rsid w:val="00C04416"/>
    <w:rsid w:val="00C04CC9"/>
    <w:rsid w:val="00C05581"/>
    <w:rsid w:val="00C05839"/>
    <w:rsid w:val="00C05A28"/>
    <w:rsid w:val="00C06770"/>
    <w:rsid w:val="00C06C46"/>
    <w:rsid w:val="00C105CA"/>
    <w:rsid w:val="00C10730"/>
    <w:rsid w:val="00C11D61"/>
    <w:rsid w:val="00C12330"/>
    <w:rsid w:val="00C1396E"/>
    <w:rsid w:val="00C13FA9"/>
    <w:rsid w:val="00C13FB8"/>
    <w:rsid w:val="00C14176"/>
    <w:rsid w:val="00C1536A"/>
    <w:rsid w:val="00C15446"/>
    <w:rsid w:val="00C1593F"/>
    <w:rsid w:val="00C15FFD"/>
    <w:rsid w:val="00C1676F"/>
    <w:rsid w:val="00C16D71"/>
    <w:rsid w:val="00C16DF6"/>
    <w:rsid w:val="00C201BE"/>
    <w:rsid w:val="00C2104D"/>
    <w:rsid w:val="00C2195A"/>
    <w:rsid w:val="00C23E25"/>
    <w:rsid w:val="00C248F1"/>
    <w:rsid w:val="00C2568D"/>
    <w:rsid w:val="00C25C34"/>
    <w:rsid w:val="00C25F60"/>
    <w:rsid w:val="00C25F6D"/>
    <w:rsid w:val="00C26D38"/>
    <w:rsid w:val="00C273C6"/>
    <w:rsid w:val="00C275D0"/>
    <w:rsid w:val="00C27DE5"/>
    <w:rsid w:val="00C308D0"/>
    <w:rsid w:val="00C3176C"/>
    <w:rsid w:val="00C329F2"/>
    <w:rsid w:val="00C3314A"/>
    <w:rsid w:val="00C35136"/>
    <w:rsid w:val="00C35D09"/>
    <w:rsid w:val="00C40914"/>
    <w:rsid w:val="00C42261"/>
    <w:rsid w:val="00C42374"/>
    <w:rsid w:val="00C43065"/>
    <w:rsid w:val="00C43DE5"/>
    <w:rsid w:val="00C443AE"/>
    <w:rsid w:val="00C44A1C"/>
    <w:rsid w:val="00C4549D"/>
    <w:rsid w:val="00C4550D"/>
    <w:rsid w:val="00C457CE"/>
    <w:rsid w:val="00C4582A"/>
    <w:rsid w:val="00C45FE1"/>
    <w:rsid w:val="00C469EF"/>
    <w:rsid w:val="00C46B7B"/>
    <w:rsid w:val="00C47236"/>
    <w:rsid w:val="00C472E2"/>
    <w:rsid w:val="00C50ECC"/>
    <w:rsid w:val="00C528BF"/>
    <w:rsid w:val="00C52C36"/>
    <w:rsid w:val="00C52C88"/>
    <w:rsid w:val="00C539C3"/>
    <w:rsid w:val="00C54594"/>
    <w:rsid w:val="00C547E6"/>
    <w:rsid w:val="00C55213"/>
    <w:rsid w:val="00C55800"/>
    <w:rsid w:val="00C56B7A"/>
    <w:rsid w:val="00C56D0B"/>
    <w:rsid w:val="00C57153"/>
    <w:rsid w:val="00C573E9"/>
    <w:rsid w:val="00C57AE8"/>
    <w:rsid w:val="00C605DB"/>
    <w:rsid w:val="00C607D0"/>
    <w:rsid w:val="00C6135D"/>
    <w:rsid w:val="00C62451"/>
    <w:rsid w:val="00C64800"/>
    <w:rsid w:val="00C6482D"/>
    <w:rsid w:val="00C64DFB"/>
    <w:rsid w:val="00C65190"/>
    <w:rsid w:val="00C653C5"/>
    <w:rsid w:val="00C65819"/>
    <w:rsid w:val="00C66770"/>
    <w:rsid w:val="00C66F35"/>
    <w:rsid w:val="00C7015E"/>
    <w:rsid w:val="00C711EC"/>
    <w:rsid w:val="00C7151F"/>
    <w:rsid w:val="00C71FEC"/>
    <w:rsid w:val="00C72875"/>
    <w:rsid w:val="00C72C03"/>
    <w:rsid w:val="00C733D1"/>
    <w:rsid w:val="00C740A0"/>
    <w:rsid w:val="00C74D91"/>
    <w:rsid w:val="00C750B4"/>
    <w:rsid w:val="00C75FAB"/>
    <w:rsid w:val="00C76557"/>
    <w:rsid w:val="00C77B57"/>
    <w:rsid w:val="00C80036"/>
    <w:rsid w:val="00C80513"/>
    <w:rsid w:val="00C80965"/>
    <w:rsid w:val="00C80BD6"/>
    <w:rsid w:val="00C81C6D"/>
    <w:rsid w:val="00C821F3"/>
    <w:rsid w:val="00C82DD3"/>
    <w:rsid w:val="00C836D0"/>
    <w:rsid w:val="00C84084"/>
    <w:rsid w:val="00C84AF2"/>
    <w:rsid w:val="00C84DC6"/>
    <w:rsid w:val="00C8509C"/>
    <w:rsid w:val="00C85964"/>
    <w:rsid w:val="00C85FDF"/>
    <w:rsid w:val="00C86518"/>
    <w:rsid w:val="00C8741F"/>
    <w:rsid w:val="00C8755D"/>
    <w:rsid w:val="00C876DE"/>
    <w:rsid w:val="00C91987"/>
    <w:rsid w:val="00C92611"/>
    <w:rsid w:val="00C933B6"/>
    <w:rsid w:val="00C93D4E"/>
    <w:rsid w:val="00C94091"/>
    <w:rsid w:val="00C94621"/>
    <w:rsid w:val="00C94882"/>
    <w:rsid w:val="00C95400"/>
    <w:rsid w:val="00C96347"/>
    <w:rsid w:val="00C97B61"/>
    <w:rsid w:val="00C97C05"/>
    <w:rsid w:val="00C97C30"/>
    <w:rsid w:val="00CA0495"/>
    <w:rsid w:val="00CA1C6B"/>
    <w:rsid w:val="00CA1CBD"/>
    <w:rsid w:val="00CA1EA7"/>
    <w:rsid w:val="00CA24AB"/>
    <w:rsid w:val="00CA264F"/>
    <w:rsid w:val="00CA3F60"/>
    <w:rsid w:val="00CA42A9"/>
    <w:rsid w:val="00CA42E3"/>
    <w:rsid w:val="00CA4801"/>
    <w:rsid w:val="00CA4F93"/>
    <w:rsid w:val="00CA503F"/>
    <w:rsid w:val="00CA580D"/>
    <w:rsid w:val="00CA60D7"/>
    <w:rsid w:val="00CA6313"/>
    <w:rsid w:val="00CA7335"/>
    <w:rsid w:val="00CA7778"/>
    <w:rsid w:val="00CB030F"/>
    <w:rsid w:val="00CB0EBC"/>
    <w:rsid w:val="00CB2922"/>
    <w:rsid w:val="00CB293D"/>
    <w:rsid w:val="00CB3355"/>
    <w:rsid w:val="00CB3600"/>
    <w:rsid w:val="00CB368B"/>
    <w:rsid w:val="00CB37F5"/>
    <w:rsid w:val="00CB4060"/>
    <w:rsid w:val="00CB4418"/>
    <w:rsid w:val="00CB5566"/>
    <w:rsid w:val="00CB5F3A"/>
    <w:rsid w:val="00CB6506"/>
    <w:rsid w:val="00CB66C5"/>
    <w:rsid w:val="00CB6C35"/>
    <w:rsid w:val="00CB6F72"/>
    <w:rsid w:val="00CB7E12"/>
    <w:rsid w:val="00CC0890"/>
    <w:rsid w:val="00CC2AF9"/>
    <w:rsid w:val="00CC35C6"/>
    <w:rsid w:val="00CC36FA"/>
    <w:rsid w:val="00CC399E"/>
    <w:rsid w:val="00CC3C3F"/>
    <w:rsid w:val="00CC41AD"/>
    <w:rsid w:val="00CC4456"/>
    <w:rsid w:val="00CC48BE"/>
    <w:rsid w:val="00CC5907"/>
    <w:rsid w:val="00CC5F54"/>
    <w:rsid w:val="00CC7B4D"/>
    <w:rsid w:val="00CC7D1E"/>
    <w:rsid w:val="00CC7EFB"/>
    <w:rsid w:val="00CC7FB0"/>
    <w:rsid w:val="00CD0A2E"/>
    <w:rsid w:val="00CD0E98"/>
    <w:rsid w:val="00CD1836"/>
    <w:rsid w:val="00CD47C4"/>
    <w:rsid w:val="00CD5085"/>
    <w:rsid w:val="00CD52DE"/>
    <w:rsid w:val="00CD5D87"/>
    <w:rsid w:val="00CD6C7D"/>
    <w:rsid w:val="00CD7B9B"/>
    <w:rsid w:val="00CE04C4"/>
    <w:rsid w:val="00CE0F28"/>
    <w:rsid w:val="00CE1E3B"/>
    <w:rsid w:val="00CE21FE"/>
    <w:rsid w:val="00CE233B"/>
    <w:rsid w:val="00CE237A"/>
    <w:rsid w:val="00CE290F"/>
    <w:rsid w:val="00CE5040"/>
    <w:rsid w:val="00CE5987"/>
    <w:rsid w:val="00CE5D9F"/>
    <w:rsid w:val="00CE6C92"/>
    <w:rsid w:val="00CE6D2A"/>
    <w:rsid w:val="00CE7509"/>
    <w:rsid w:val="00CF02BA"/>
    <w:rsid w:val="00CF1BF9"/>
    <w:rsid w:val="00CF21F5"/>
    <w:rsid w:val="00CF24BE"/>
    <w:rsid w:val="00CF28AE"/>
    <w:rsid w:val="00CF2946"/>
    <w:rsid w:val="00CF2B0E"/>
    <w:rsid w:val="00CF2B6C"/>
    <w:rsid w:val="00CF2DA2"/>
    <w:rsid w:val="00CF310A"/>
    <w:rsid w:val="00CF360E"/>
    <w:rsid w:val="00CF4832"/>
    <w:rsid w:val="00CF4C63"/>
    <w:rsid w:val="00CF4EA6"/>
    <w:rsid w:val="00CF51AD"/>
    <w:rsid w:val="00CF5267"/>
    <w:rsid w:val="00CF542A"/>
    <w:rsid w:val="00CF54E6"/>
    <w:rsid w:val="00CF5EA5"/>
    <w:rsid w:val="00CF61A1"/>
    <w:rsid w:val="00CF6862"/>
    <w:rsid w:val="00CF689A"/>
    <w:rsid w:val="00CF7805"/>
    <w:rsid w:val="00CF7DD7"/>
    <w:rsid w:val="00D01A8D"/>
    <w:rsid w:val="00D024BC"/>
    <w:rsid w:val="00D02597"/>
    <w:rsid w:val="00D027C4"/>
    <w:rsid w:val="00D02B47"/>
    <w:rsid w:val="00D04743"/>
    <w:rsid w:val="00D06099"/>
    <w:rsid w:val="00D06327"/>
    <w:rsid w:val="00D06E2C"/>
    <w:rsid w:val="00D06F03"/>
    <w:rsid w:val="00D07CB7"/>
    <w:rsid w:val="00D114B1"/>
    <w:rsid w:val="00D127E5"/>
    <w:rsid w:val="00D128D6"/>
    <w:rsid w:val="00D12A2B"/>
    <w:rsid w:val="00D13177"/>
    <w:rsid w:val="00D1345B"/>
    <w:rsid w:val="00D139E7"/>
    <w:rsid w:val="00D14300"/>
    <w:rsid w:val="00D14670"/>
    <w:rsid w:val="00D14983"/>
    <w:rsid w:val="00D14AE8"/>
    <w:rsid w:val="00D14B39"/>
    <w:rsid w:val="00D16DD9"/>
    <w:rsid w:val="00D17466"/>
    <w:rsid w:val="00D202FD"/>
    <w:rsid w:val="00D20C3D"/>
    <w:rsid w:val="00D21366"/>
    <w:rsid w:val="00D213F9"/>
    <w:rsid w:val="00D23F72"/>
    <w:rsid w:val="00D24BBE"/>
    <w:rsid w:val="00D25357"/>
    <w:rsid w:val="00D266AD"/>
    <w:rsid w:val="00D27591"/>
    <w:rsid w:val="00D2790A"/>
    <w:rsid w:val="00D302E4"/>
    <w:rsid w:val="00D306C6"/>
    <w:rsid w:val="00D35290"/>
    <w:rsid w:val="00D35AD6"/>
    <w:rsid w:val="00D36D47"/>
    <w:rsid w:val="00D370DC"/>
    <w:rsid w:val="00D40442"/>
    <w:rsid w:val="00D404E6"/>
    <w:rsid w:val="00D40666"/>
    <w:rsid w:val="00D40F55"/>
    <w:rsid w:val="00D423CA"/>
    <w:rsid w:val="00D42634"/>
    <w:rsid w:val="00D42A79"/>
    <w:rsid w:val="00D42FFE"/>
    <w:rsid w:val="00D430B4"/>
    <w:rsid w:val="00D43C4F"/>
    <w:rsid w:val="00D4444B"/>
    <w:rsid w:val="00D444B6"/>
    <w:rsid w:val="00D44CE5"/>
    <w:rsid w:val="00D4593B"/>
    <w:rsid w:val="00D4690A"/>
    <w:rsid w:val="00D46BE7"/>
    <w:rsid w:val="00D46DA2"/>
    <w:rsid w:val="00D473D6"/>
    <w:rsid w:val="00D4741D"/>
    <w:rsid w:val="00D47791"/>
    <w:rsid w:val="00D47F56"/>
    <w:rsid w:val="00D50F00"/>
    <w:rsid w:val="00D52DAA"/>
    <w:rsid w:val="00D5469F"/>
    <w:rsid w:val="00D61324"/>
    <w:rsid w:val="00D61906"/>
    <w:rsid w:val="00D61F12"/>
    <w:rsid w:val="00D62C44"/>
    <w:rsid w:val="00D62C8D"/>
    <w:rsid w:val="00D62CE1"/>
    <w:rsid w:val="00D62D05"/>
    <w:rsid w:val="00D63B38"/>
    <w:rsid w:val="00D63F47"/>
    <w:rsid w:val="00D63F60"/>
    <w:rsid w:val="00D63F62"/>
    <w:rsid w:val="00D649E4"/>
    <w:rsid w:val="00D64F33"/>
    <w:rsid w:val="00D65BAC"/>
    <w:rsid w:val="00D66F78"/>
    <w:rsid w:val="00D67DD2"/>
    <w:rsid w:val="00D70B38"/>
    <w:rsid w:val="00D7385A"/>
    <w:rsid w:val="00D7573E"/>
    <w:rsid w:val="00D76516"/>
    <w:rsid w:val="00D7730D"/>
    <w:rsid w:val="00D77CB2"/>
    <w:rsid w:val="00D80028"/>
    <w:rsid w:val="00D81F2F"/>
    <w:rsid w:val="00D832B5"/>
    <w:rsid w:val="00D8353B"/>
    <w:rsid w:val="00D83B24"/>
    <w:rsid w:val="00D83D6C"/>
    <w:rsid w:val="00D84CE3"/>
    <w:rsid w:val="00D85633"/>
    <w:rsid w:val="00D85CE2"/>
    <w:rsid w:val="00D86088"/>
    <w:rsid w:val="00D86917"/>
    <w:rsid w:val="00D86989"/>
    <w:rsid w:val="00D86D22"/>
    <w:rsid w:val="00D87549"/>
    <w:rsid w:val="00D87AB7"/>
    <w:rsid w:val="00D90D76"/>
    <w:rsid w:val="00D91F9B"/>
    <w:rsid w:val="00D9263C"/>
    <w:rsid w:val="00D926C9"/>
    <w:rsid w:val="00D93C5B"/>
    <w:rsid w:val="00D95567"/>
    <w:rsid w:val="00D963A5"/>
    <w:rsid w:val="00D96A0B"/>
    <w:rsid w:val="00D972AE"/>
    <w:rsid w:val="00D9738D"/>
    <w:rsid w:val="00DA0C20"/>
    <w:rsid w:val="00DA168A"/>
    <w:rsid w:val="00DA1834"/>
    <w:rsid w:val="00DA1A31"/>
    <w:rsid w:val="00DA25C7"/>
    <w:rsid w:val="00DA33B2"/>
    <w:rsid w:val="00DA3FDF"/>
    <w:rsid w:val="00DA479F"/>
    <w:rsid w:val="00DA51FB"/>
    <w:rsid w:val="00DA6AAE"/>
    <w:rsid w:val="00DA6BBA"/>
    <w:rsid w:val="00DA713B"/>
    <w:rsid w:val="00DA7756"/>
    <w:rsid w:val="00DA7DE4"/>
    <w:rsid w:val="00DB0029"/>
    <w:rsid w:val="00DB04AA"/>
    <w:rsid w:val="00DB05D4"/>
    <w:rsid w:val="00DB0854"/>
    <w:rsid w:val="00DB0A3F"/>
    <w:rsid w:val="00DB1167"/>
    <w:rsid w:val="00DB2913"/>
    <w:rsid w:val="00DB2FC2"/>
    <w:rsid w:val="00DB3049"/>
    <w:rsid w:val="00DB375A"/>
    <w:rsid w:val="00DB3A0A"/>
    <w:rsid w:val="00DB40BC"/>
    <w:rsid w:val="00DB4CCF"/>
    <w:rsid w:val="00DB518C"/>
    <w:rsid w:val="00DB5B51"/>
    <w:rsid w:val="00DB67ED"/>
    <w:rsid w:val="00DB6945"/>
    <w:rsid w:val="00DB732C"/>
    <w:rsid w:val="00DB7DB2"/>
    <w:rsid w:val="00DC139E"/>
    <w:rsid w:val="00DC15CC"/>
    <w:rsid w:val="00DC1704"/>
    <w:rsid w:val="00DC1D55"/>
    <w:rsid w:val="00DC3303"/>
    <w:rsid w:val="00DC37AB"/>
    <w:rsid w:val="00DC5006"/>
    <w:rsid w:val="00DC539C"/>
    <w:rsid w:val="00DC5D58"/>
    <w:rsid w:val="00DC68DC"/>
    <w:rsid w:val="00DC70FC"/>
    <w:rsid w:val="00DD000A"/>
    <w:rsid w:val="00DD0DA2"/>
    <w:rsid w:val="00DD103B"/>
    <w:rsid w:val="00DD1270"/>
    <w:rsid w:val="00DD1389"/>
    <w:rsid w:val="00DD143F"/>
    <w:rsid w:val="00DD1D59"/>
    <w:rsid w:val="00DD338E"/>
    <w:rsid w:val="00DD3DDF"/>
    <w:rsid w:val="00DD4D89"/>
    <w:rsid w:val="00DD55C9"/>
    <w:rsid w:val="00DD6AFB"/>
    <w:rsid w:val="00DD6BF2"/>
    <w:rsid w:val="00DE07FC"/>
    <w:rsid w:val="00DE0A36"/>
    <w:rsid w:val="00DE0ADF"/>
    <w:rsid w:val="00DE12EF"/>
    <w:rsid w:val="00DE157E"/>
    <w:rsid w:val="00DE1696"/>
    <w:rsid w:val="00DE21EA"/>
    <w:rsid w:val="00DE2505"/>
    <w:rsid w:val="00DE255D"/>
    <w:rsid w:val="00DE2DB2"/>
    <w:rsid w:val="00DE34E6"/>
    <w:rsid w:val="00DE3784"/>
    <w:rsid w:val="00DE3BE0"/>
    <w:rsid w:val="00DE3C58"/>
    <w:rsid w:val="00DE406F"/>
    <w:rsid w:val="00DE414C"/>
    <w:rsid w:val="00DE4B49"/>
    <w:rsid w:val="00DE4D27"/>
    <w:rsid w:val="00DE4E06"/>
    <w:rsid w:val="00DE4E0E"/>
    <w:rsid w:val="00DE4E78"/>
    <w:rsid w:val="00DE4E9E"/>
    <w:rsid w:val="00DE5B39"/>
    <w:rsid w:val="00DE5CBF"/>
    <w:rsid w:val="00DE5F6D"/>
    <w:rsid w:val="00DE6DCA"/>
    <w:rsid w:val="00DE7033"/>
    <w:rsid w:val="00DE789F"/>
    <w:rsid w:val="00DF073E"/>
    <w:rsid w:val="00DF0A8B"/>
    <w:rsid w:val="00DF1190"/>
    <w:rsid w:val="00DF2EC4"/>
    <w:rsid w:val="00DF65DD"/>
    <w:rsid w:val="00E002CB"/>
    <w:rsid w:val="00E00651"/>
    <w:rsid w:val="00E01EA8"/>
    <w:rsid w:val="00E0211C"/>
    <w:rsid w:val="00E02156"/>
    <w:rsid w:val="00E03F72"/>
    <w:rsid w:val="00E04DF7"/>
    <w:rsid w:val="00E05D85"/>
    <w:rsid w:val="00E06083"/>
    <w:rsid w:val="00E06188"/>
    <w:rsid w:val="00E061A8"/>
    <w:rsid w:val="00E067DE"/>
    <w:rsid w:val="00E06EED"/>
    <w:rsid w:val="00E075BD"/>
    <w:rsid w:val="00E0788F"/>
    <w:rsid w:val="00E10907"/>
    <w:rsid w:val="00E119C6"/>
    <w:rsid w:val="00E11CAA"/>
    <w:rsid w:val="00E12084"/>
    <w:rsid w:val="00E138AF"/>
    <w:rsid w:val="00E13AD3"/>
    <w:rsid w:val="00E164DC"/>
    <w:rsid w:val="00E16764"/>
    <w:rsid w:val="00E16930"/>
    <w:rsid w:val="00E16C94"/>
    <w:rsid w:val="00E17F25"/>
    <w:rsid w:val="00E2080F"/>
    <w:rsid w:val="00E20AB5"/>
    <w:rsid w:val="00E21478"/>
    <w:rsid w:val="00E221A3"/>
    <w:rsid w:val="00E22E41"/>
    <w:rsid w:val="00E24177"/>
    <w:rsid w:val="00E24336"/>
    <w:rsid w:val="00E24337"/>
    <w:rsid w:val="00E2460B"/>
    <w:rsid w:val="00E24B3C"/>
    <w:rsid w:val="00E24BF6"/>
    <w:rsid w:val="00E254E3"/>
    <w:rsid w:val="00E25535"/>
    <w:rsid w:val="00E2593C"/>
    <w:rsid w:val="00E272FA"/>
    <w:rsid w:val="00E305F6"/>
    <w:rsid w:val="00E30772"/>
    <w:rsid w:val="00E30892"/>
    <w:rsid w:val="00E32881"/>
    <w:rsid w:val="00E329BF"/>
    <w:rsid w:val="00E33AF2"/>
    <w:rsid w:val="00E33B26"/>
    <w:rsid w:val="00E347CA"/>
    <w:rsid w:val="00E34918"/>
    <w:rsid w:val="00E34CF7"/>
    <w:rsid w:val="00E35032"/>
    <w:rsid w:val="00E35604"/>
    <w:rsid w:val="00E359A4"/>
    <w:rsid w:val="00E35BA1"/>
    <w:rsid w:val="00E36472"/>
    <w:rsid w:val="00E367C2"/>
    <w:rsid w:val="00E37CA7"/>
    <w:rsid w:val="00E40DB5"/>
    <w:rsid w:val="00E40EE8"/>
    <w:rsid w:val="00E41114"/>
    <w:rsid w:val="00E41394"/>
    <w:rsid w:val="00E41C51"/>
    <w:rsid w:val="00E41ED2"/>
    <w:rsid w:val="00E42141"/>
    <w:rsid w:val="00E42365"/>
    <w:rsid w:val="00E425B9"/>
    <w:rsid w:val="00E437DA"/>
    <w:rsid w:val="00E441B7"/>
    <w:rsid w:val="00E44F9F"/>
    <w:rsid w:val="00E4591E"/>
    <w:rsid w:val="00E45A23"/>
    <w:rsid w:val="00E45EAA"/>
    <w:rsid w:val="00E4712D"/>
    <w:rsid w:val="00E47E0B"/>
    <w:rsid w:val="00E50046"/>
    <w:rsid w:val="00E504D0"/>
    <w:rsid w:val="00E50707"/>
    <w:rsid w:val="00E51B74"/>
    <w:rsid w:val="00E51DD6"/>
    <w:rsid w:val="00E523E6"/>
    <w:rsid w:val="00E52588"/>
    <w:rsid w:val="00E53BEF"/>
    <w:rsid w:val="00E53D17"/>
    <w:rsid w:val="00E541B3"/>
    <w:rsid w:val="00E54E94"/>
    <w:rsid w:val="00E5571A"/>
    <w:rsid w:val="00E56119"/>
    <w:rsid w:val="00E5649A"/>
    <w:rsid w:val="00E56B78"/>
    <w:rsid w:val="00E605E2"/>
    <w:rsid w:val="00E614AE"/>
    <w:rsid w:val="00E61E7D"/>
    <w:rsid w:val="00E61F66"/>
    <w:rsid w:val="00E6219F"/>
    <w:rsid w:val="00E629C1"/>
    <w:rsid w:val="00E630CE"/>
    <w:rsid w:val="00E63536"/>
    <w:rsid w:val="00E63544"/>
    <w:rsid w:val="00E63BAB"/>
    <w:rsid w:val="00E64486"/>
    <w:rsid w:val="00E647A8"/>
    <w:rsid w:val="00E64A07"/>
    <w:rsid w:val="00E651B4"/>
    <w:rsid w:val="00E667CA"/>
    <w:rsid w:val="00E66D49"/>
    <w:rsid w:val="00E66EDC"/>
    <w:rsid w:val="00E679AA"/>
    <w:rsid w:val="00E67D51"/>
    <w:rsid w:val="00E70322"/>
    <w:rsid w:val="00E711FD"/>
    <w:rsid w:val="00E7261B"/>
    <w:rsid w:val="00E733E6"/>
    <w:rsid w:val="00E73578"/>
    <w:rsid w:val="00E7383E"/>
    <w:rsid w:val="00E73B89"/>
    <w:rsid w:val="00E744B5"/>
    <w:rsid w:val="00E7473B"/>
    <w:rsid w:val="00E74C28"/>
    <w:rsid w:val="00E75668"/>
    <w:rsid w:val="00E76173"/>
    <w:rsid w:val="00E76357"/>
    <w:rsid w:val="00E7651F"/>
    <w:rsid w:val="00E77FFC"/>
    <w:rsid w:val="00E80A2E"/>
    <w:rsid w:val="00E80B26"/>
    <w:rsid w:val="00E82049"/>
    <w:rsid w:val="00E82506"/>
    <w:rsid w:val="00E82A11"/>
    <w:rsid w:val="00E831A8"/>
    <w:rsid w:val="00E832C9"/>
    <w:rsid w:val="00E83E2C"/>
    <w:rsid w:val="00E85B74"/>
    <w:rsid w:val="00E8715D"/>
    <w:rsid w:val="00E87D66"/>
    <w:rsid w:val="00E87E7D"/>
    <w:rsid w:val="00E90FF0"/>
    <w:rsid w:val="00E92079"/>
    <w:rsid w:val="00E92898"/>
    <w:rsid w:val="00E93A45"/>
    <w:rsid w:val="00E947BF"/>
    <w:rsid w:val="00E94B17"/>
    <w:rsid w:val="00E965D0"/>
    <w:rsid w:val="00E9715F"/>
    <w:rsid w:val="00E97247"/>
    <w:rsid w:val="00E97919"/>
    <w:rsid w:val="00E97D5D"/>
    <w:rsid w:val="00EA0C1F"/>
    <w:rsid w:val="00EA0ED4"/>
    <w:rsid w:val="00EA180F"/>
    <w:rsid w:val="00EA2CBC"/>
    <w:rsid w:val="00EA3B7F"/>
    <w:rsid w:val="00EA6060"/>
    <w:rsid w:val="00EA6B4A"/>
    <w:rsid w:val="00EA7174"/>
    <w:rsid w:val="00EB0057"/>
    <w:rsid w:val="00EB4C37"/>
    <w:rsid w:val="00EB53FA"/>
    <w:rsid w:val="00EB5D0D"/>
    <w:rsid w:val="00EB62D0"/>
    <w:rsid w:val="00EB7261"/>
    <w:rsid w:val="00EC0D5B"/>
    <w:rsid w:val="00EC100D"/>
    <w:rsid w:val="00EC11BE"/>
    <w:rsid w:val="00EC128E"/>
    <w:rsid w:val="00EC25E2"/>
    <w:rsid w:val="00EC2634"/>
    <w:rsid w:val="00EC272C"/>
    <w:rsid w:val="00EC2818"/>
    <w:rsid w:val="00EC3BE5"/>
    <w:rsid w:val="00EC4279"/>
    <w:rsid w:val="00EC4898"/>
    <w:rsid w:val="00EC4DBD"/>
    <w:rsid w:val="00EC4FF1"/>
    <w:rsid w:val="00EC541B"/>
    <w:rsid w:val="00EC57A2"/>
    <w:rsid w:val="00EC5D63"/>
    <w:rsid w:val="00EC6AF8"/>
    <w:rsid w:val="00EC6F9D"/>
    <w:rsid w:val="00ED1077"/>
    <w:rsid w:val="00ED1455"/>
    <w:rsid w:val="00ED17AD"/>
    <w:rsid w:val="00ED1F88"/>
    <w:rsid w:val="00ED2F49"/>
    <w:rsid w:val="00ED455A"/>
    <w:rsid w:val="00ED492E"/>
    <w:rsid w:val="00ED524E"/>
    <w:rsid w:val="00ED62C7"/>
    <w:rsid w:val="00ED6383"/>
    <w:rsid w:val="00ED64EE"/>
    <w:rsid w:val="00ED698A"/>
    <w:rsid w:val="00EE06D6"/>
    <w:rsid w:val="00EE0828"/>
    <w:rsid w:val="00EE0E9E"/>
    <w:rsid w:val="00EE1522"/>
    <w:rsid w:val="00EE1EBA"/>
    <w:rsid w:val="00EE278F"/>
    <w:rsid w:val="00EE283F"/>
    <w:rsid w:val="00EE31F5"/>
    <w:rsid w:val="00EE3A90"/>
    <w:rsid w:val="00EE40A0"/>
    <w:rsid w:val="00EE45CA"/>
    <w:rsid w:val="00EE48EF"/>
    <w:rsid w:val="00EE5410"/>
    <w:rsid w:val="00EE5F03"/>
    <w:rsid w:val="00EE5FB3"/>
    <w:rsid w:val="00EE7156"/>
    <w:rsid w:val="00EE7AD7"/>
    <w:rsid w:val="00EE7BB4"/>
    <w:rsid w:val="00EE7E1A"/>
    <w:rsid w:val="00EF048E"/>
    <w:rsid w:val="00EF187E"/>
    <w:rsid w:val="00EF1901"/>
    <w:rsid w:val="00EF57F5"/>
    <w:rsid w:val="00EF5809"/>
    <w:rsid w:val="00EF5878"/>
    <w:rsid w:val="00EF59FE"/>
    <w:rsid w:val="00EF5C37"/>
    <w:rsid w:val="00EF7BA7"/>
    <w:rsid w:val="00F00302"/>
    <w:rsid w:val="00F003B4"/>
    <w:rsid w:val="00F011C1"/>
    <w:rsid w:val="00F01391"/>
    <w:rsid w:val="00F02CC0"/>
    <w:rsid w:val="00F03D11"/>
    <w:rsid w:val="00F04D17"/>
    <w:rsid w:val="00F05311"/>
    <w:rsid w:val="00F064DD"/>
    <w:rsid w:val="00F06F16"/>
    <w:rsid w:val="00F10765"/>
    <w:rsid w:val="00F1077C"/>
    <w:rsid w:val="00F11E4E"/>
    <w:rsid w:val="00F12192"/>
    <w:rsid w:val="00F132A7"/>
    <w:rsid w:val="00F155DD"/>
    <w:rsid w:val="00F15607"/>
    <w:rsid w:val="00F172EE"/>
    <w:rsid w:val="00F17375"/>
    <w:rsid w:val="00F2055A"/>
    <w:rsid w:val="00F216F6"/>
    <w:rsid w:val="00F21719"/>
    <w:rsid w:val="00F224E9"/>
    <w:rsid w:val="00F232CF"/>
    <w:rsid w:val="00F23405"/>
    <w:rsid w:val="00F2458E"/>
    <w:rsid w:val="00F24623"/>
    <w:rsid w:val="00F24633"/>
    <w:rsid w:val="00F24746"/>
    <w:rsid w:val="00F24B67"/>
    <w:rsid w:val="00F25FD8"/>
    <w:rsid w:val="00F2607A"/>
    <w:rsid w:val="00F26733"/>
    <w:rsid w:val="00F2686D"/>
    <w:rsid w:val="00F2689B"/>
    <w:rsid w:val="00F26C5F"/>
    <w:rsid w:val="00F26DCE"/>
    <w:rsid w:val="00F3031B"/>
    <w:rsid w:val="00F307A6"/>
    <w:rsid w:val="00F31BEE"/>
    <w:rsid w:val="00F31DC5"/>
    <w:rsid w:val="00F3219B"/>
    <w:rsid w:val="00F3264B"/>
    <w:rsid w:val="00F33608"/>
    <w:rsid w:val="00F33BD0"/>
    <w:rsid w:val="00F34F97"/>
    <w:rsid w:val="00F35451"/>
    <w:rsid w:val="00F35694"/>
    <w:rsid w:val="00F35B76"/>
    <w:rsid w:val="00F41218"/>
    <w:rsid w:val="00F41DF8"/>
    <w:rsid w:val="00F42A0A"/>
    <w:rsid w:val="00F42E0B"/>
    <w:rsid w:val="00F4300A"/>
    <w:rsid w:val="00F43DC7"/>
    <w:rsid w:val="00F43FAB"/>
    <w:rsid w:val="00F44251"/>
    <w:rsid w:val="00F4448A"/>
    <w:rsid w:val="00F4467B"/>
    <w:rsid w:val="00F44B53"/>
    <w:rsid w:val="00F45991"/>
    <w:rsid w:val="00F46127"/>
    <w:rsid w:val="00F463B5"/>
    <w:rsid w:val="00F47212"/>
    <w:rsid w:val="00F473BD"/>
    <w:rsid w:val="00F47A13"/>
    <w:rsid w:val="00F47F36"/>
    <w:rsid w:val="00F5130A"/>
    <w:rsid w:val="00F51471"/>
    <w:rsid w:val="00F52CA9"/>
    <w:rsid w:val="00F53148"/>
    <w:rsid w:val="00F538F4"/>
    <w:rsid w:val="00F539B7"/>
    <w:rsid w:val="00F53BA9"/>
    <w:rsid w:val="00F53C04"/>
    <w:rsid w:val="00F5483C"/>
    <w:rsid w:val="00F54DAD"/>
    <w:rsid w:val="00F55089"/>
    <w:rsid w:val="00F5539D"/>
    <w:rsid w:val="00F561B1"/>
    <w:rsid w:val="00F5642D"/>
    <w:rsid w:val="00F564CA"/>
    <w:rsid w:val="00F565D8"/>
    <w:rsid w:val="00F57A60"/>
    <w:rsid w:val="00F57D9E"/>
    <w:rsid w:val="00F61325"/>
    <w:rsid w:val="00F614EB"/>
    <w:rsid w:val="00F615B5"/>
    <w:rsid w:val="00F61843"/>
    <w:rsid w:val="00F61E45"/>
    <w:rsid w:val="00F61EBC"/>
    <w:rsid w:val="00F628DA"/>
    <w:rsid w:val="00F62964"/>
    <w:rsid w:val="00F62B1C"/>
    <w:rsid w:val="00F633A1"/>
    <w:rsid w:val="00F6342A"/>
    <w:rsid w:val="00F63DD1"/>
    <w:rsid w:val="00F6406D"/>
    <w:rsid w:val="00F65FFD"/>
    <w:rsid w:val="00F66607"/>
    <w:rsid w:val="00F67F73"/>
    <w:rsid w:val="00F7090A"/>
    <w:rsid w:val="00F70A8D"/>
    <w:rsid w:val="00F70C22"/>
    <w:rsid w:val="00F70EB8"/>
    <w:rsid w:val="00F71AA8"/>
    <w:rsid w:val="00F72B84"/>
    <w:rsid w:val="00F72FFB"/>
    <w:rsid w:val="00F74A21"/>
    <w:rsid w:val="00F74BF7"/>
    <w:rsid w:val="00F75492"/>
    <w:rsid w:val="00F765EA"/>
    <w:rsid w:val="00F76D91"/>
    <w:rsid w:val="00F77D8E"/>
    <w:rsid w:val="00F808B0"/>
    <w:rsid w:val="00F809EB"/>
    <w:rsid w:val="00F80E98"/>
    <w:rsid w:val="00F8124D"/>
    <w:rsid w:val="00F81602"/>
    <w:rsid w:val="00F81DF5"/>
    <w:rsid w:val="00F82DA5"/>
    <w:rsid w:val="00F8362E"/>
    <w:rsid w:val="00F84365"/>
    <w:rsid w:val="00F84C09"/>
    <w:rsid w:val="00F84F6F"/>
    <w:rsid w:val="00F855C2"/>
    <w:rsid w:val="00F856A3"/>
    <w:rsid w:val="00F871FE"/>
    <w:rsid w:val="00F873F7"/>
    <w:rsid w:val="00F87E1B"/>
    <w:rsid w:val="00F87E30"/>
    <w:rsid w:val="00F93E68"/>
    <w:rsid w:val="00F94B0B"/>
    <w:rsid w:val="00F94CDB"/>
    <w:rsid w:val="00F9548D"/>
    <w:rsid w:val="00F95A2C"/>
    <w:rsid w:val="00F9655E"/>
    <w:rsid w:val="00F97D79"/>
    <w:rsid w:val="00FA1577"/>
    <w:rsid w:val="00FA252D"/>
    <w:rsid w:val="00FA3DC4"/>
    <w:rsid w:val="00FA4652"/>
    <w:rsid w:val="00FA470D"/>
    <w:rsid w:val="00FA59FF"/>
    <w:rsid w:val="00FA5D90"/>
    <w:rsid w:val="00FA5DCD"/>
    <w:rsid w:val="00FA68E2"/>
    <w:rsid w:val="00FA799F"/>
    <w:rsid w:val="00FB07C0"/>
    <w:rsid w:val="00FB08C2"/>
    <w:rsid w:val="00FB0CA3"/>
    <w:rsid w:val="00FB0F95"/>
    <w:rsid w:val="00FB1DFC"/>
    <w:rsid w:val="00FB1EFC"/>
    <w:rsid w:val="00FB356D"/>
    <w:rsid w:val="00FB387A"/>
    <w:rsid w:val="00FB3899"/>
    <w:rsid w:val="00FB3BA6"/>
    <w:rsid w:val="00FB3CBA"/>
    <w:rsid w:val="00FB43C5"/>
    <w:rsid w:val="00FB4832"/>
    <w:rsid w:val="00FB49BD"/>
    <w:rsid w:val="00FB4AB0"/>
    <w:rsid w:val="00FB4C25"/>
    <w:rsid w:val="00FB4E06"/>
    <w:rsid w:val="00FB71B0"/>
    <w:rsid w:val="00FB7F87"/>
    <w:rsid w:val="00FC048A"/>
    <w:rsid w:val="00FC3065"/>
    <w:rsid w:val="00FC32D6"/>
    <w:rsid w:val="00FC3673"/>
    <w:rsid w:val="00FC3953"/>
    <w:rsid w:val="00FC47A0"/>
    <w:rsid w:val="00FC5064"/>
    <w:rsid w:val="00FC527F"/>
    <w:rsid w:val="00FC534E"/>
    <w:rsid w:val="00FC5391"/>
    <w:rsid w:val="00FC57B0"/>
    <w:rsid w:val="00FC70BB"/>
    <w:rsid w:val="00FD0001"/>
    <w:rsid w:val="00FD0CE1"/>
    <w:rsid w:val="00FD1DD0"/>
    <w:rsid w:val="00FD216D"/>
    <w:rsid w:val="00FD25C1"/>
    <w:rsid w:val="00FD2A9D"/>
    <w:rsid w:val="00FD2D32"/>
    <w:rsid w:val="00FD4C51"/>
    <w:rsid w:val="00FD5A60"/>
    <w:rsid w:val="00FD6136"/>
    <w:rsid w:val="00FD7605"/>
    <w:rsid w:val="00FD7D06"/>
    <w:rsid w:val="00FE0585"/>
    <w:rsid w:val="00FE0AFC"/>
    <w:rsid w:val="00FE20FC"/>
    <w:rsid w:val="00FE2517"/>
    <w:rsid w:val="00FE2EAD"/>
    <w:rsid w:val="00FE307E"/>
    <w:rsid w:val="00FE4827"/>
    <w:rsid w:val="00FE6F1F"/>
    <w:rsid w:val="00FE719A"/>
    <w:rsid w:val="00FE760D"/>
    <w:rsid w:val="00FF0A6A"/>
    <w:rsid w:val="00FF0B0F"/>
    <w:rsid w:val="00FF0FAC"/>
    <w:rsid w:val="00FF1711"/>
    <w:rsid w:val="00FF3571"/>
    <w:rsid w:val="00FF37D7"/>
    <w:rsid w:val="00FF3839"/>
    <w:rsid w:val="00FF3A64"/>
    <w:rsid w:val="00FF3CC2"/>
    <w:rsid w:val="00FF6439"/>
    <w:rsid w:val="00FF692B"/>
    <w:rsid w:val="00FF6A9B"/>
    <w:rsid w:val="00FF7B8C"/>
    <w:rsid w:val="00FF7BD7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35"/>
    <w:pPr>
      <w:spacing w:after="120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47C3C"/>
    <w:pPr>
      <w:keepNext/>
      <w:numPr>
        <w:numId w:val="7"/>
      </w:numPr>
      <w:shd w:val="pct10" w:color="auto" w:fill="FFFFFF"/>
      <w:spacing w:before="240"/>
      <w:jc w:val="left"/>
      <w:outlineLvl w:val="0"/>
    </w:pPr>
    <w:rPr>
      <w:rFonts w:eastAsia="Times New Roman"/>
      <w:b/>
      <w:caps/>
      <w:kern w:val="28"/>
      <w:szCs w:val="20"/>
    </w:rPr>
  </w:style>
  <w:style w:type="paragraph" w:styleId="Ttulo2">
    <w:name w:val="heading 2"/>
    <w:basedOn w:val="Normal"/>
    <w:link w:val="Ttulo2Char"/>
    <w:unhideWhenUsed/>
    <w:qFormat/>
    <w:rsid w:val="00447C3C"/>
    <w:pPr>
      <w:keepNext/>
      <w:numPr>
        <w:ilvl w:val="1"/>
        <w:numId w:val="7"/>
      </w:numPr>
      <w:spacing w:before="120" w:after="60"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link w:val="Ttulo3Char"/>
    <w:semiHidden/>
    <w:unhideWhenUsed/>
    <w:qFormat/>
    <w:rsid w:val="00447C3C"/>
    <w:pPr>
      <w:numPr>
        <w:ilvl w:val="2"/>
        <w:numId w:val="7"/>
      </w:numPr>
      <w:tabs>
        <w:tab w:val="left" w:pos="851"/>
      </w:tabs>
      <w:spacing w:before="120"/>
      <w:outlineLvl w:val="2"/>
    </w:pPr>
    <w:rPr>
      <w:rFonts w:eastAsia="Times New Roman"/>
      <w:b/>
      <w:szCs w:val="20"/>
    </w:rPr>
  </w:style>
  <w:style w:type="paragraph" w:styleId="Ttulo4">
    <w:name w:val="heading 4"/>
    <w:basedOn w:val="Ttulo3"/>
    <w:link w:val="Ttulo4Char"/>
    <w:unhideWhenUsed/>
    <w:qFormat/>
    <w:rsid w:val="00447C3C"/>
    <w:pPr>
      <w:keepNext/>
      <w:numPr>
        <w:ilvl w:val="3"/>
      </w:numPr>
      <w:tabs>
        <w:tab w:val="clear" w:pos="851"/>
        <w:tab w:val="left" w:pos="1701"/>
      </w:tabs>
      <w:snapToGrid w:val="0"/>
      <w:outlineLvl w:val="3"/>
    </w:pPr>
    <w:rPr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47C3C"/>
    <w:pPr>
      <w:numPr>
        <w:ilvl w:val="4"/>
        <w:numId w:val="7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47C3C"/>
    <w:pPr>
      <w:numPr>
        <w:ilvl w:val="5"/>
        <w:numId w:val="7"/>
      </w:numPr>
      <w:spacing w:before="240" w:after="60"/>
      <w:outlineLvl w:val="5"/>
    </w:pPr>
    <w:rPr>
      <w:rFonts w:eastAsia="Times New Roman"/>
      <w:i/>
      <w:sz w:val="22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47C3C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47C3C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47C3C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C3C"/>
    <w:rPr>
      <w:rFonts w:eastAsia="Times New Roman"/>
      <w:b/>
      <w:caps/>
      <w:kern w:val="28"/>
      <w:sz w:val="24"/>
      <w:shd w:val="pct10" w:color="auto" w:fill="FFFFFF"/>
      <w:lang w:eastAsia="en-US"/>
    </w:rPr>
  </w:style>
  <w:style w:type="character" w:customStyle="1" w:styleId="Ttulo2Char">
    <w:name w:val="Título 2 Char"/>
    <w:basedOn w:val="Fontepargpadro"/>
    <w:link w:val="Ttulo2"/>
    <w:rsid w:val="00447C3C"/>
    <w:rPr>
      <w:rFonts w:eastAsia="Times New Roman"/>
      <w:b/>
      <w:sz w:val="24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447C3C"/>
    <w:rPr>
      <w:rFonts w:eastAsia="Times New Roman"/>
      <w:b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447C3C"/>
    <w:rPr>
      <w:rFonts w:eastAsia="Times New Roman"/>
      <w:b/>
      <w:sz w:val="24"/>
    </w:rPr>
  </w:style>
  <w:style w:type="character" w:customStyle="1" w:styleId="Ttulo5Char">
    <w:name w:val="Título 5 Char"/>
    <w:basedOn w:val="Fontepargpadro"/>
    <w:link w:val="Ttulo5"/>
    <w:semiHidden/>
    <w:rsid w:val="00447C3C"/>
    <w:rPr>
      <w:rFonts w:ascii="Arial" w:eastAsia="Times New Roman" w:hAnsi="Arial"/>
      <w:sz w:val="22"/>
      <w:lang w:eastAsia="en-US"/>
    </w:rPr>
  </w:style>
  <w:style w:type="character" w:customStyle="1" w:styleId="Ttulo6Char">
    <w:name w:val="Título 6 Char"/>
    <w:basedOn w:val="Fontepargpadro"/>
    <w:link w:val="Ttulo6"/>
    <w:rsid w:val="00447C3C"/>
    <w:rPr>
      <w:rFonts w:eastAsia="Times New Roman"/>
      <w:i/>
      <w:sz w:val="22"/>
      <w:lang w:eastAsia="en-US"/>
    </w:rPr>
  </w:style>
  <w:style w:type="character" w:customStyle="1" w:styleId="Ttulo7Char">
    <w:name w:val="Título 7 Char"/>
    <w:basedOn w:val="Fontepargpadro"/>
    <w:link w:val="Ttulo7"/>
    <w:semiHidden/>
    <w:rsid w:val="00447C3C"/>
    <w:rPr>
      <w:rFonts w:ascii="Arial" w:eastAsia="Times New Roman" w:hAnsi="Arial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447C3C"/>
    <w:rPr>
      <w:rFonts w:ascii="Arial" w:eastAsia="Times New Roman" w:hAnsi="Arial"/>
      <w:i/>
      <w:lang w:eastAsia="en-US"/>
    </w:rPr>
  </w:style>
  <w:style w:type="character" w:customStyle="1" w:styleId="Ttulo9Char">
    <w:name w:val="Título 9 Char"/>
    <w:basedOn w:val="Fontepargpadro"/>
    <w:link w:val="Ttulo9"/>
    <w:semiHidden/>
    <w:rsid w:val="00447C3C"/>
    <w:rPr>
      <w:rFonts w:ascii="Arial" w:eastAsia="Times New Roman" w:hAnsi="Arial"/>
      <w:b/>
      <w:i/>
      <w:sz w:val="18"/>
      <w:lang w:eastAsia="en-US"/>
    </w:rPr>
  </w:style>
  <w:style w:type="paragraph" w:styleId="PargrafodaLista">
    <w:name w:val="List Paragraph"/>
    <w:basedOn w:val="Normal"/>
    <w:uiPriority w:val="34"/>
    <w:qFormat/>
    <w:rsid w:val="001332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7C3C"/>
    <w:pPr>
      <w:tabs>
        <w:tab w:val="center" w:pos="4419"/>
        <w:tab w:val="right" w:pos="8838"/>
      </w:tabs>
      <w:spacing w:after="0"/>
      <w:jc w:val="left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47C3C"/>
    <w:rPr>
      <w:rFonts w:eastAsia="Times New Roman"/>
      <w:lang w:eastAsia="en-US"/>
    </w:rPr>
  </w:style>
  <w:style w:type="paragraph" w:styleId="Corpodetexto">
    <w:name w:val="Body Text"/>
    <w:basedOn w:val="Normal"/>
    <w:next w:val="Commarcadores2"/>
    <w:link w:val="CorpodetextoChar"/>
    <w:uiPriority w:val="99"/>
    <w:unhideWhenUsed/>
    <w:rsid w:val="00447C3C"/>
    <w:pPr>
      <w:spacing w:after="0"/>
      <w:jc w:val="left"/>
    </w:pPr>
    <w:rPr>
      <w:rFonts w:ascii="Arial" w:eastAsia="Times New Roman" w:hAnsi="Arial"/>
      <w:szCs w:val="20"/>
    </w:rPr>
  </w:style>
  <w:style w:type="paragraph" w:styleId="Commarcadores2">
    <w:name w:val="List Bullet 2"/>
    <w:basedOn w:val="Normal"/>
    <w:uiPriority w:val="99"/>
    <w:unhideWhenUsed/>
    <w:rsid w:val="00447C3C"/>
    <w:pPr>
      <w:tabs>
        <w:tab w:val="num" w:pos="360"/>
      </w:tabs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rsid w:val="00447C3C"/>
    <w:rPr>
      <w:rFonts w:ascii="Arial" w:eastAsia="Times New Roman" w:hAnsi="Arial"/>
      <w:sz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32A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2A14"/>
    <w:rPr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17C6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17C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84BB0"/>
    <w:pPr>
      <w:spacing w:after="0" w:line="360" w:lineRule="auto"/>
      <w:ind w:firstLine="1200"/>
      <w:jc w:val="left"/>
    </w:pPr>
    <w:rPr>
      <w:rFonts w:eastAsia="Times New Roman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84BB0"/>
    <w:pPr>
      <w:spacing w:after="0"/>
      <w:jc w:val="left"/>
    </w:pPr>
    <w:rPr>
      <w:rFonts w:eastAsia="Times New Roman"/>
      <w:sz w:val="16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84BB0"/>
    <w:rPr>
      <w:rFonts w:eastAsia="Times New Roman"/>
      <w:sz w:val="16"/>
    </w:rPr>
  </w:style>
  <w:style w:type="paragraph" w:customStyle="1" w:styleId="Textodenotaderodap1">
    <w:name w:val="Texto de nota de rodapé1"/>
    <w:rsid w:val="00184BB0"/>
    <w:rPr>
      <w:rFonts w:eastAsia="ヒラギノ角ゴ Pro W3"/>
      <w:color w:val="000000"/>
      <w:sz w:val="16"/>
    </w:rPr>
  </w:style>
  <w:style w:type="character" w:styleId="Hyperlink">
    <w:name w:val="Hyperlink"/>
    <w:basedOn w:val="Fontepargpadro"/>
    <w:uiPriority w:val="99"/>
    <w:unhideWhenUsed/>
    <w:rsid w:val="00A90024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2592A"/>
    <w:pPr>
      <w:spacing w:after="0"/>
      <w:jc w:val="left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2592A"/>
    <w:rPr>
      <w:rFonts w:eastAsia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2592A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60EF5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60EF5"/>
    <w:rPr>
      <w:sz w:val="16"/>
      <w:szCs w:val="16"/>
      <w:lang w:eastAsia="en-US"/>
    </w:rPr>
  </w:style>
  <w:style w:type="character" w:styleId="nfase">
    <w:name w:val="Emphasis"/>
    <w:basedOn w:val="Fontepargpadro"/>
    <w:uiPriority w:val="20"/>
    <w:qFormat/>
    <w:rsid w:val="002B4EA5"/>
    <w:rPr>
      <w:i/>
      <w:iCs/>
    </w:rPr>
  </w:style>
  <w:style w:type="character" w:customStyle="1" w:styleId="qterm2">
    <w:name w:val="qterm2"/>
    <w:basedOn w:val="Fontepargpadro"/>
    <w:rsid w:val="002B4EA5"/>
  </w:style>
  <w:style w:type="paragraph" w:styleId="Corpodetexto2">
    <w:name w:val="Body Text 2"/>
    <w:basedOn w:val="Normal"/>
    <w:link w:val="Corpodetexto2Char"/>
    <w:uiPriority w:val="99"/>
    <w:unhideWhenUsed/>
    <w:rsid w:val="00446666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6666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72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29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">
    <w:name w:val="Corpo"/>
    <w:basedOn w:val="Normal"/>
    <w:rsid w:val="00507453"/>
    <w:pPr>
      <w:tabs>
        <w:tab w:val="num" w:pos="705"/>
        <w:tab w:val="left" w:pos="2268"/>
      </w:tabs>
      <w:spacing w:before="284" w:after="0"/>
      <w:ind w:left="705" w:hanging="705"/>
    </w:pPr>
    <w:rPr>
      <w:rFonts w:eastAsia="Times New Roman"/>
      <w:snapToGrid w:val="0"/>
      <w:szCs w:val="20"/>
      <w:lang w:eastAsia="pt-BR"/>
    </w:rPr>
  </w:style>
  <w:style w:type="character" w:customStyle="1" w:styleId="st1">
    <w:name w:val="st1"/>
    <w:basedOn w:val="Fontepargpadro"/>
    <w:rsid w:val="00AB7921"/>
  </w:style>
  <w:style w:type="paragraph" w:customStyle="1" w:styleId="ItemdaInstruo">
    <w:name w:val="Item da Instrução"/>
    <w:link w:val="ItemdaInstruoChar"/>
    <w:qFormat/>
    <w:rsid w:val="00170956"/>
    <w:pPr>
      <w:numPr>
        <w:numId w:val="37"/>
      </w:numPr>
      <w:spacing w:before="120"/>
      <w:ind w:left="360"/>
      <w:jc w:val="both"/>
    </w:pPr>
    <w:rPr>
      <w:snapToGrid w:val="0"/>
      <w:color w:val="000000"/>
      <w:sz w:val="24"/>
      <w:szCs w:val="24"/>
    </w:rPr>
  </w:style>
  <w:style w:type="character" w:customStyle="1" w:styleId="ItemdaInstruoChar">
    <w:name w:val="Item da Instrução Char"/>
    <w:basedOn w:val="Ttulo1Char"/>
    <w:link w:val="ItemdaInstruo"/>
    <w:rsid w:val="00170956"/>
    <w:rPr>
      <w:rFonts w:eastAsia="Times New Roman"/>
      <w:b/>
      <w:caps/>
      <w:snapToGrid w:val="0"/>
      <w:color w:val="000000"/>
      <w:kern w:val="28"/>
      <w:sz w:val="24"/>
      <w:szCs w:val="24"/>
      <w:shd w:val="pct10" w:color="auto" w:fill="FFFFFF"/>
      <w:lang w:val="pt-BR" w:eastAsia="pt-BR" w:bidi="ar-SA"/>
    </w:rPr>
  </w:style>
  <w:style w:type="paragraph" w:customStyle="1" w:styleId="texto1">
    <w:name w:val="texto1"/>
    <w:basedOn w:val="Normal"/>
    <w:rsid w:val="00E541B3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4146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41467"/>
    <w:rPr>
      <w:rFonts w:ascii="Tahoma" w:hAnsi="Tahoma" w:cs="Tahoma"/>
      <w:sz w:val="16"/>
      <w:szCs w:val="16"/>
      <w:lang w:eastAsia="en-US"/>
    </w:rPr>
  </w:style>
  <w:style w:type="paragraph" w:customStyle="1" w:styleId="IdentificaodoProcesso">
    <w:name w:val="Identificação do Processo"/>
    <w:basedOn w:val="Normal"/>
    <w:link w:val="IdentificaodoProcessoChar"/>
    <w:qFormat/>
    <w:rsid w:val="00F7090A"/>
    <w:pPr>
      <w:tabs>
        <w:tab w:val="left" w:pos="851"/>
      </w:tabs>
      <w:spacing w:before="20" w:after="0"/>
      <w:ind w:left="4394"/>
    </w:pPr>
  </w:style>
  <w:style w:type="character" w:customStyle="1" w:styleId="IdentificaodoProcessoChar">
    <w:name w:val="Identificação do Processo Char"/>
    <w:basedOn w:val="Fontepargpadro"/>
    <w:link w:val="IdentificaodoProcesso"/>
    <w:rsid w:val="00F7090A"/>
    <w:rPr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F3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F3"/>
    <w:pPr>
      <w:spacing w:after="0"/>
      <w:jc w:val="left"/>
    </w:pPr>
    <w:rPr>
      <w:rFonts w:ascii="Tahoma" w:eastAsia="Times New Roman" w:hAnsi="Tahoma" w:cs="Tahoma"/>
      <w:sz w:val="16"/>
      <w:szCs w:val="16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2B2EF3"/>
    <w:pPr>
      <w:tabs>
        <w:tab w:val="left" w:pos="851"/>
      </w:tabs>
      <w:spacing w:before="120" w:after="0"/>
      <w:ind w:left="1134"/>
    </w:pPr>
    <w:rPr>
      <w:iCs/>
      <w:color w:val="000000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B2EF3"/>
    <w:rPr>
      <w:iCs/>
      <w:color w:val="000000"/>
      <w:sz w:val="22"/>
      <w:szCs w:val="24"/>
      <w:lang w:eastAsia="en-US"/>
    </w:rPr>
  </w:style>
  <w:style w:type="paragraph" w:customStyle="1" w:styleId="SubitemdaInstruo">
    <w:name w:val="Subitem da Instrução"/>
    <w:basedOn w:val="Normal"/>
    <w:link w:val="SubitemdaInstruoChar"/>
    <w:qFormat/>
    <w:rsid w:val="002B2EF3"/>
    <w:pPr>
      <w:numPr>
        <w:numId w:val="39"/>
      </w:numPr>
      <w:spacing w:before="120" w:after="0"/>
    </w:pPr>
  </w:style>
  <w:style w:type="character" w:customStyle="1" w:styleId="SubitemdaInstruoChar">
    <w:name w:val="Subitem da Instrução Char"/>
    <w:basedOn w:val="Fontepargpadro"/>
    <w:link w:val="SubitemdaInstruo"/>
    <w:rsid w:val="002B2EF3"/>
    <w:rPr>
      <w:sz w:val="24"/>
      <w:szCs w:val="24"/>
      <w:lang w:eastAsia="en-US"/>
    </w:rPr>
  </w:style>
  <w:style w:type="paragraph" w:customStyle="1" w:styleId="Listadeinformaes">
    <w:name w:val="Lista de informações"/>
    <w:basedOn w:val="Normal"/>
    <w:link w:val="ListadeinformaesChar"/>
    <w:qFormat/>
    <w:rsid w:val="002B2EF3"/>
    <w:pPr>
      <w:tabs>
        <w:tab w:val="left" w:pos="1418"/>
      </w:tabs>
      <w:spacing w:before="60" w:after="0"/>
      <w:ind w:left="1134"/>
    </w:pPr>
  </w:style>
  <w:style w:type="character" w:customStyle="1" w:styleId="ListadeinformaesChar">
    <w:name w:val="Lista de informações Char"/>
    <w:basedOn w:val="Fontepargpadro"/>
    <w:link w:val="Listadeinformaes"/>
    <w:rsid w:val="002B2EF3"/>
    <w:rPr>
      <w:sz w:val="24"/>
      <w:szCs w:val="24"/>
      <w:lang w:eastAsia="en-US"/>
    </w:rPr>
  </w:style>
  <w:style w:type="paragraph" w:customStyle="1" w:styleId="ItemdaProposta">
    <w:name w:val="Item da Proposta"/>
    <w:basedOn w:val="Normal"/>
    <w:link w:val="ItemdaPropostaChar"/>
    <w:qFormat/>
    <w:rsid w:val="002B2EF3"/>
    <w:pPr>
      <w:numPr>
        <w:numId w:val="40"/>
      </w:numPr>
      <w:tabs>
        <w:tab w:val="left" w:pos="851"/>
      </w:tabs>
      <w:spacing w:before="120" w:after="0"/>
    </w:pPr>
    <w:rPr>
      <w:lang w:eastAsia="pt-BR"/>
    </w:rPr>
  </w:style>
  <w:style w:type="character" w:customStyle="1" w:styleId="ItemdaPropostaChar">
    <w:name w:val="Item da Proposta Char"/>
    <w:basedOn w:val="Fontepargpadro"/>
    <w:link w:val="ItemdaProposta"/>
    <w:rsid w:val="002B2EF3"/>
    <w:rPr>
      <w:sz w:val="24"/>
      <w:szCs w:val="24"/>
    </w:rPr>
  </w:style>
  <w:style w:type="paragraph" w:customStyle="1" w:styleId="SubitemdaProposta">
    <w:name w:val="Subitem da Proposta"/>
    <w:basedOn w:val="Normal"/>
    <w:link w:val="SubitemdaPropostaChar"/>
    <w:qFormat/>
    <w:rsid w:val="002B2EF3"/>
    <w:pPr>
      <w:tabs>
        <w:tab w:val="left" w:pos="1134"/>
      </w:tabs>
      <w:spacing w:before="120" w:after="0"/>
    </w:pPr>
  </w:style>
  <w:style w:type="character" w:customStyle="1" w:styleId="SubitemdaPropostaChar">
    <w:name w:val="Subitem da Proposta Char"/>
    <w:basedOn w:val="Fontepargpadro"/>
    <w:link w:val="SubitemdaProposta"/>
    <w:rsid w:val="002B2EF3"/>
    <w:rPr>
      <w:sz w:val="24"/>
      <w:szCs w:val="24"/>
      <w:lang w:eastAsia="en-US"/>
    </w:rPr>
  </w:style>
  <w:style w:type="paragraph" w:customStyle="1" w:styleId="Responsvel">
    <w:name w:val="Responsável"/>
    <w:basedOn w:val="Normal"/>
    <w:link w:val="ResponsvelChar"/>
    <w:qFormat/>
    <w:rsid w:val="002B2EF3"/>
    <w:pPr>
      <w:tabs>
        <w:tab w:val="left" w:pos="851"/>
      </w:tabs>
      <w:spacing w:before="120" w:after="0"/>
    </w:pPr>
  </w:style>
  <w:style w:type="character" w:customStyle="1" w:styleId="ResponsvelChar">
    <w:name w:val="Responsável Char"/>
    <w:basedOn w:val="Fontepargpadro"/>
    <w:link w:val="Responsvel"/>
    <w:rsid w:val="002B2EF3"/>
    <w:rPr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2B2EF3"/>
    <w:rPr>
      <w:rFonts w:eastAsia="Times New Roman"/>
    </w:rPr>
  </w:style>
  <w:style w:type="paragraph" w:customStyle="1" w:styleId="Definio">
    <w:name w:val="Definição"/>
    <w:basedOn w:val="Corpodetexto"/>
    <w:rsid w:val="002B2EF3"/>
    <w:pPr>
      <w:spacing w:before="60" w:after="60"/>
      <w:jc w:val="both"/>
    </w:pPr>
    <w:rPr>
      <w:rFonts w:ascii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2B2EF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C7E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7E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7EF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E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EF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B32B-7926-4359-A968-B0C1BDC5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7056</Words>
  <Characters>38107</Characters>
  <Application>Microsoft Office Word</Application>
  <DocSecurity>0</DocSecurity>
  <Lines>317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45073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katiala</dc:creator>
  <cp:lastModifiedBy>raimundops</cp:lastModifiedBy>
  <cp:revision>2</cp:revision>
  <cp:lastPrinted>2015-05-15T16:45:00Z</cp:lastPrinted>
  <dcterms:created xsi:type="dcterms:W3CDTF">2015-05-22T14:31:00Z</dcterms:created>
  <dcterms:modified xsi:type="dcterms:W3CDTF">2015-05-22T14:31:00Z</dcterms:modified>
</cp:coreProperties>
</file>