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4565D0" w14:textId="77777777" w:rsidR="005577EB" w:rsidRPr="00BB09F3" w:rsidRDefault="005577EB" w:rsidP="005577EB">
      <w:pPr>
        <w:pStyle w:val="D-Capa"/>
        <w:rPr>
          <w:b/>
        </w:rPr>
      </w:pPr>
      <w:r w:rsidRPr="00BB09F3">
        <w:rPr>
          <w:b/>
        </w:rPr>
        <w:t xml:space="preserve">TC </w:t>
      </w:r>
      <w:r>
        <w:rPr>
          <w:b/>
        </w:rPr>
        <w:t xml:space="preserve">- </w:t>
      </w:r>
      <w:r w:rsidRPr="00BB09F3">
        <w:rPr>
          <w:b/>
        </w:rPr>
        <w:t>0</w:t>
      </w:r>
      <w:r>
        <w:rPr>
          <w:b/>
        </w:rPr>
        <w:t>00</w:t>
      </w:r>
      <w:r w:rsidRPr="00BB09F3">
        <w:rPr>
          <w:b/>
        </w:rPr>
        <w:t>.</w:t>
      </w:r>
      <w:r>
        <w:rPr>
          <w:b/>
        </w:rPr>
        <w:t>701</w:t>
      </w:r>
      <w:r w:rsidRPr="00BB09F3">
        <w:rPr>
          <w:b/>
        </w:rPr>
        <w:t>/201</w:t>
      </w:r>
      <w:r>
        <w:rPr>
          <w:b/>
        </w:rPr>
        <w:t>5</w:t>
      </w:r>
      <w:r w:rsidRPr="00BB09F3">
        <w:rPr>
          <w:b/>
        </w:rPr>
        <w:t>-</w:t>
      </w:r>
      <w:r>
        <w:rPr>
          <w:b/>
        </w:rPr>
        <w:t>7</w:t>
      </w:r>
    </w:p>
    <w:p w14:paraId="115FC551" w14:textId="77777777" w:rsidR="005577EB" w:rsidRPr="00BB09F3" w:rsidRDefault="005577EB" w:rsidP="005577EB">
      <w:pPr>
        <w:pStyle w:val="D-Capa"/>
      </w:pPr>
      <w:r w:rsidRPr="00BB09F3">
        <w:rPr>
          <w:b/>
        </w:rPr>
        <w:t>Tipo:</w:t>
      </w:r>
      <w:r w:rsidRPr="00BB09F3">
        <w:t> Tomada de Contas Especial (</w:t>
      </w:r>
      <w:r>
        <w:t>recurso de reconsideração</w:t>
      </w:r>
      <w:r w:rsidRPr="00BB09F3">
        <w:t>)</w:t>
      </w:r>
      <w:r>
        <w:t>.</w:t>
      </w:r>
    </w:p>
    <w:p w14:paraId="2221655B" w14:textId="77777777" w:rsidR="005577EB" w:rsidRPr="00485B70" w:rsidRDefault="005577EB" w:rsidP="005577EB">
      <w:pPr>
        <w:spacing w:after="0"/>
        <w:ind w:left="5103"/>
        <w:rPr>
          <w:b/>
          <w:szCs w:val="24"/>
        </w:rPr>
      </w:pPr>
      <w:r w:rsidRPr="00485B70">
        <w:rPr>
          <w:b/>
        </w:rPr>
        <w:t>Unidade jurisdicionada</w:t>
      </w:r>
      <w:r w:rsidRPr="00485B70">
        <w:t xml:space="preserve">: </w:t>
      </w:r>
      <w:r>
        <w:t>Município de Barcelos/AM</w:t>
      </w:r>
      <w:r w:rsidRPr="00485B70">
        <w:t>.</w:t>
      </w:r>
    </w:p>
    <w:p w14:paraId="763A1EFC" w14:textId="77777777" w:rsidR="005577EB" w:rsidRPr="00485B70" w:rsidRDefault="005577EB" w:rsidP="005577EB">
      <w:pPr>
        <w:spacing w:after="0"/>
        <w:ind w:left="5103"/>
        <w:rPr>
          <w:b/>
        </w:rPr>
      </w:pPr>
      <w:r w:rsidRPr="00485B70">
        <w:rPr>
          <w:b/>
        </w:rPr>
        <w:t>Recorrente</w:t>
      </w:r>
      <w:r>
        <w:rPr>
          <w:b/>
        </w:rPr>
        <w:t xml:space="preserve"> (s)</w:t>
      </w:r>
      <w:r w:rsidRPr="00485B70">
        <w:rPr>
          <w:b/>
        </w:rPr>
        <w:t>: </w:t>
      </w:r>
      <w:r w:rsidRPr="00C354B8">
        <w:t>Valdeci Raposo e Silva</w:t>
      </w:r>
      <w:r>
        <w:t xml:space="preserve"> </w:t>
      </w:r>
      <w:r w:rsidRPr="008F327F">
        <w:t>(</w:t>
      </w:r>
      <w:r>
        <w:t xml:space="preserve">CPF </w:t>
      </w:r>
      <w:r w:rsidRPr="00C354B8">
        <w:t>036.871.632-53</w:t>
      </w:r>
      <w:r>
        <w:t>)</w:t>
      </w:r>
      <w:r w:rsidRPr="00485B70">
        <w:t>.</w:t>
      </w:r>
    </w:p>
    <w:p w14:paraId="2EC39BF7" w14:textId="77777777" w:rsidR="005577EB" w:rsidRPr="00485B70" w:rsidRDefault="005577EB" w:rsidP="005577EB">
      <w:pPr>
        <w:spacing w:after="0"/>
        <w:ind w:left="5103"/>
        <w:outlineLvl w:val="0"/>
        <w:rPr>
          <w:b/>
        </w:rPr>
      </w:pPr>
      <w:r w:rsidRPr="00E13275">
        <w:rPr>
          <w:b/>
          <w:color w:val="000000"/>
        </w:rPr>
        <w:t>Advogado (s) constituído (s) nos autos:</w:t>
      </w:r>
      <w:r w:rsidRPr="00485B70">
        <w:t> </w:t>
      </w:r>
      <w:r w:rsidRPr="00A861D8">
        <w:rPr>
          <w:szCs w:val="24"/>
        </w:rPr>
        <w:t>Dr.</w:t>
      </w:r>
      <w:r w:rsidRPr="00461894">
        <w:t>Antônio das Chagas Ferreira Batista</w:t>
      </w:r>
      <w:r>
        <w:t xml:space="preserve">, </w:t>
      </w:r>
      <w:r w:rsidRPr="00461894">
        <w:t>OAB</w:t>
      </w:r>
      <w:r>
        <w:t>/AM</w:t>
      </w:r>
      <w:r w:rsidRPr="00461894">
        <w:t xml:space="preserve"> 4.177</w:t>
      </w:r>
      <w:r>
        <w:t xml:space="preserve"> e </w:t>
      </w:r>
      <w:r w:rsidRPr="00A861D8">
        <w:rPr>
          <w:szCs w:val="24"/>
        </w:rPr>
        <w:t>Dr.</w:t>
      </w:r>
      <w:r>
        <w:rPr>
          <w:szCs w:val="24"/>
        </w:rPr>
        <w:t xml:space="preserve"> Eurismar Matos da Silva OAB/AM 9.221, procuração e substabelecimento, sem reservas, às págs. 3 da Peça 8 e 2 da Peça 22</w:t>
      </w:r>
      <w:r w:rsidRPr="00485B70">
        <w:t>.</w:t>
      </w:r>
    </w:p>
    <w:p w14:paraId="2143144C" w14:textId="77777777" w:rsidR="005577EB" w:rsidRDefault="005577EB" w:rsidP="005577EB">
      <w:pPr>
        <w:spacing w:after="0"/>
        <w:ind w:left="5103"/>
        <w:outlineLvl w:val="0"/>
        <w:rPr>
          <w:b/>
        </w:rPr>
      </w:pPr>
      <w:r>
        <w:rPr>
          <w:b/>
        </w:rPr>
        <w:t xml:space="preserve">Decisão Recorrida: </w:t>
      </w:r>
      <w:r>
        <w:t>Acórdão 4.365/2016-TCU-2ª Câmara.</w:t>
      </w:r>
    </w:p>
    <w:p w14:paraId="256E589D" w14:textId="77777777" w:rsidR="005577EB" w:rsidRPr="00485B70" w:rsidRDefault="005577EB" w:rsidP="005577EB">
      <w:pPr>
        <w:spacing w:after="0"/>
        <w:ind w:left="5103"/>
        <w:outlineLvl w:val="0"/>
      </w:pPr>
      <w:r w:rsidRPr="00485B70">
        <w:rPr>
          <w:b/>
        </w:rPr>
        <w:t>Interessado em sustentação oral: </w:t>
      </w:r>
      <w:r w:rsidRPr="00485B70">
        <w:t>não há</w:t>
      </w:r>
      <w:r>
        <w:t>.</w:t>
      </w:r>
    </w:p>
    <w:p w14:paraId="154A50EF" w14:textId="77777777" w:rsidR="005577EB" w:rsidRPr="00485B70" w:rsidRDefault="005577EB" w:rsidP="005577EB">
      <w:pPr>
        <w:tabs>
          <w:tab w:val="left" w:pos="4111"/>
        </w:tabs>
        <w:spacing w:after="0"/>
        <w:ind w:left="5103"/>
      </w:pPr>
      <w:r w:rsidRPr="00485B70">
        <w:rPr>
          <w:b/>
        </w:rPr>
        <w:t>Sumário</w:t>
      </w:r>
      <w:r w:rsidRPr="00485B70">
        <w:t>: </w:t>
      </w:r>
      <w:r>
        <w:t>TCE</w:t>
      </w:r>
      <w:r w:rsidRPr="00485B70">
        <w:t xml:space="preserve">. </w:t>
      </w:r>
      <w:r>
        <w:t>PNAE/2008</w:t>
      </w:r>
      <w:r w:rsidRPr="00485B70">
        <w:t xml:space="preserve">. </w:t>
      </w:r>
      <w:r>
        <w:t xml:space="preserve">Omissão. </w:t>
      </w:r>
      <w:r w:rsidRPr="00485B70">
        <w:t xml:space="preserve">Irregularidade das contas. Débito. Multa. Recurso de </w:t>
      </w:r>
      <w:r>
        <w:t>reconsideração</w:t>
      </w:r>
      <w:r w:rsidRPr="00485B70">
        <w:t xml:space="preserve">. </w:t>
      </w:r>
      <w:r>
        <w:t xml:space="preserve">Conhecido. Razões insuficientes para alterar o juízo. </w:t>
      </w:r>
      <w:r w:rsidRPr="00485B70">
        <w:t xml:space="preserve">Negativa de provimento. </w:t>
      </w:r>
    </w:p>
    <w:p w14:paraId="5F0FA8C1" w14:textId="77777777" w:rsidR="005577EB" w:rsidRDefault="005577EB" w:rsidP="005577EB">
      <w:pPr>
        <w:tabs>
          <w:tab w:val="left" w:pos="4111"/>
        </w:tabs>
        <w:spacing w:after="0"/>
        <w:ind w:left="5103"/>
        <w:rPr>
          <w:color w:val="C00000"/>
        </w:rPr>
      </w:pPr>
    </w:p>
    <w:p w14:paraId="76C9DC56" w14:textId="77777777" w:rsidR="005577EB" w:rsidRPr="00BB09F3" w:rsidRDefault="005577EB" w:rsidP="005577EB">
      <w:pPr>
        <w:tabs>
          <w:tab w:val="left" w:pos="4111"/>
        </w:tabs>
        <w:spacing w:after="0"/>
        <w:ind w:left="5103"/>
        <w:rPr>
          <w:color w:val="C00000"/>
        </w:rPr>
      </w:pPr>
    </w:p>
    <w:p w14:paraId="3916C27C" w14:textId="77777777" w:rsidR="005577EB" w:rsidRPr="001F652B" w:rsidRDefault="005577EB" w:rsidP="005577EB">
      <w:pPr>
        <w:spacing w:after="0"/>
        <w:outlineLvl w:val="0"/>
        <w:rPr>
          <w:b/>
        </w:rPr>
      </w:pPr>
      <w:r w:rsidRPr="001F652B">
        <w:rPr>
          <w:b/>
        </w:rPr>
        <w:t>INTRODUÇÃO</w:t>
      </w:r>
    </w:p>
    <w:p w14:paraId="392FD09C" w14:textId="77777777" w:rsidR="005577EB" w:rsidRPr="001F652B" w:rsidRDefault="005577EB" w:rsidP="005577EB">
      <w:pPr>
        <w:numPr>
          <w:ilvl w:val="0"/>
          <w:numId w:val="1"/>
        </w:numPr>
        <w:spacing w:after="0"/>
        <w:ind w:left="0" w:firstLine="0"/>
      </w:pPr>
      <w:r w:rsidRPr="001F652B">
        <w:t xml:space="preserve">Trata-se de </w:t>
      </w:r>
      <w:r>
        <w:t>recurso de reconsideração</w:t>
      </w:r>
      <w:r w:rsidRPr="001F652B">
        <w:t xml:space="preserve"> interposto por </w:t>
      </w:r>
      <w:r>
        <w:rPr>
          <w:szCs w:val="24"/>
        </w:rPr>
        <w:t xml:space="preserve">Valdeci Raposo e Silva </w:t>
      </w:r>
      <w:r w:rsidRPr="00E13275">
        <w:t xml:space="preserve">(R001-Peça </w:t>
      </w:r>
      <w:r>
        <w:t>23</w:t>
      </w:r>
      <w:r w:rsidRPr="00E13275">
        <w:t>)</w:t>
      </w:r>
      <w:r>
        <w:t xml:space="preserve">, por meio do qual se insurge </w:t>
      </w:r>
      <w:r w:rsidRPr="001F652B">
        <w:t xml:space="preserve">contra o Acórdão </w:t>
      </w:r>
      <w:r>
        <w:t>4.365</w:t>
      </w:r>
      <w:r w:rsidRPr="001F652B">
        <w:t>/201</w:t>
      </w:r>
      <w:r>
        <w:t>6-</w:t>
      </w:r>
      <w:r w:rsidRPr="001F652B">
        <w:t>TCU</w:t>
      </w:r>
      <w:r>
        <w:t>-</w:t>
      </w:r>
      <w:r w:rsidRPr="001F652B">
        <w:t>2ª Câmara</w:t>
      </w:r>
      <w:r w:rsidRPr="00E13275">
        <w:t xml:space="preserve">, prolatado na sessão de julgamento do dia </w:t>
      </w:r>
      <w:r>
        <w:t>5</w:t>
      </w:r>
      <w:r w:rsidRPr="00E13275">
        <w:t>/</w:t>
      </w:r>
      <w:r>
        <w:t>4</w:t>
      </w:r>
      <w:r w:rsidRPr="00E13275">
        <w:t>/201</w:t>
      </w:r>
      <w:r>
        <w:t>6</w:t>
      </w:r>
      <w:r w:rsidRPr="00E13275">
        <w:t xml:space="preserve">-Ordinária e inserto na Ata </w:t>
      </w:r>
      <w:r>
        <w:t>10</w:t>
      </w:r>
      <w:r w:rsidRPr="00E13275">
        <w:t>/201</w:t>
      </w:r>
      <w:r>
        <w:t>6</w:t>
      </w:r>
      <w:r w:rsidRPr="00E13275">
        <w:t>-</w:t>
      </w:r>
      <w:r>
        <w:t>2ª Câmara</w:t>
      </w:r>
      <w:r w:rsidRPr="001F652B">
        <w:t xml:space="preserve"> (Peça </w:t>
      </w:r>
      <w:r>
        <w:t>14</w:t>
      </w:r>
      <w:r w:rsidRPr="001F652B">
        <w:t xml:space="preserve">). </w:t>
      </w:r>
    </w:p>
    <w:p w14:paraId="7A62C809" w14:textId="77777777" w:rsidR="005577EB" w:rsidRPr="008E450A" w:rsidRDefault="005577EB" w:rsidP="005577EB">
      <w:pPr>
        <w:numPr>
          <w:ilvl w:val="1"/>
          <w:numId w:val="1"/>
        </w:numPr>
        <w:spacing w:after="0"/>
        <w:ind w:left="0" w:firstLine="0"/>
      </w:pPr>
      <w:r w:rsidRPr="008E450A">
        <w:t xml:space="preserve">A deliberação recorrida apresenta o seguinte teor: </w:t>
      </w:r>
    </w:p>
    <w:p w14:paraId="3AA0F988" w14:textId="77777777" w:rsidR="005577EB" w:rsidRPr="0083190B" w:rsidRDefault="005577EB" w:rsidP="005577EB">
      <w:pPr>
        <w:spacing w:after="0" w:line="270" w:lineRule="atLeast"/>
        <w:ind w:left="1134"/>
        <w:rPr>
          <w:sz w:val="22"/>
          <w:szCs w:val="22"/>
        </w:rPr>
      </w:pPr>
      <w:r w:rsidRPr="0083190B">
        <w:rPr>
          <w:sz w:val="22"/>
          <w:szCs w:val="22"/>
        </w:rPr>
        <w:t>VISTOS, relatados e discutidos estes autos referentes à Tomada de Contas Especial instaurada pelo Fundo Nacional de Desenvolvimento da Educação – FNDE em razão da omissão do dever de prestar contas dos recursos repassados ao Município de Barcelos/AM, no exercício de 2008, por força do Programa Nacional de Alimentação Escolar – PNAE.</w:t>
      </w:r>
    </w:p>
    <w:p w14:paraId="4C919E69" w14:textId="77777777" w:rsidR="005577EB" w:rsidRPr="0083190B" w:rsidRDefault="005577EB" w:rsidP="005577EB">
      <w:pPr>
        <w:spacing w:after="0" w:line="270" w:lineRule="atLeast"/>
        <w:ind w:left="1134"/>
        <w:rPr>
          <w:sz w:val="22"/>
          <w:szCs w:val="22"/>
        </w:rPr>
      </w:pPr>
      <w:r w:rsidRPr="0083190B">
        <w:rPr>
          <w:sz w:val="22"/>
          <w:szCs w:val="22"/>
        </w:rPr>
        <w:t xml:space="preserve">ACORDAM os Ministros do Tribunal de Contas da União, reunidos em sessão da 2ª Câmara, ante as razões expostas pelo Relator: </w:t>
      </w:r>
    </w:p>
    <w:p w14:paraId="09771157" w14:textId="77777777" w:rsidR="005577EB" w:rsidRPr="0083190B" w:rsidRDefault="005577EB" w:rsidP="005577EB">
      <w:pPr>
        <w:spacing w:after="0" w:line="270" w:lineRule="atLeast"/>
        <w:ind w:left="1134"/>
        <w:rPr>
          <w:sz w:val="22"/>
          <w:szCs w:val="22"/>
        </w:rPr>
      </w:pPr>
      <w:r w:rsidRPr="0083190B">
        <w:rPr>
          <w:sz w:val="22"/>
          <w:szCs w:val="22"/>
        </w:rPr>
        <w:t xml:space="preserve">9.1. declarar a </w:t>
      </w:r>
      <w:r w:rsidRPr="0083190B">
        <w:rPr>
          <w:sz w:val="22"/>
          <w:szCs w:val="22"/>
          <w:u w:val="single"/>
        </w:rPr>
        <w:t>revelia</w:t>
      </w:r>
      <w:r w:rsidRPr="0083190B">
        <w:rPr>
          <w:sz w:val="22"/>
          <w:szCs w:val="22"/>
        </w:rPr>
        <w:t xml:space="preserve"> do Sr. Valdeci Raposo e Silva, nos termos do art. 12, § 3º, da Lei 8.443/1992;</w:t>
      </w:r>
    </w:p>
    <w:p w14:paraId="37E0FF5D" w14:textId="77777777" w:rsidR="005577EB" w:rsidRPr="0083190B" w:rsidRDefault="005577EB" w:rsidP="005577EB">
      <w:pPr>
        <w:spacing w:after="0" w:line="270" w:lineRule="atLeast"/>
        <w:ind w:left="1134"/>
        <w:rPr>
          <w:sz w:val="22"/>
          <w:szCs w:val="22"/>
        </w:rPr>
      </w:pPr>
      <w:r w:rsidRPr="0083190B">
        <w:rPr>
          <w:sz w:val="22"/>
          <w:szCs w:val="22"/>
        </w:rPr>
        <w:t xml:space="preserve">9.2. </w:t>
      </w:r>
      <w:r w:rsidRPr="0083190B">
        <w:rPr>
          <w:sz w:val="22"/>
          <w:szCs w:val="22"/>
          <w:u w:val="single"/>
        </w:rPr>
        <w:t>julgar irregulares as contas do Sr. Valdeci Raposo e Silva , nos termos dos arts. 1º, inciso I, 16, inciso III, alínea a, e 19, caput, da Lei 8.443/1992</w:t>
      </w:r>
      <w:r w:rsidRPr="0083190B">
        <w:rPr>
          <w:sz w:val="22"/>
          <w:szCs w:val="22"/>
        </w:rPr>
        <w:t>;</w:t>
      </w:r>
    </w:p>
    <w:p w14:paraId="4DB15492" w14:textId="77777777" w:rsidR="005577EB" w:rsidRPr="0083190B" w:rsidRDefault="005577EB" w:rsidP="005577EB">
      <w:pPr>
        <w:spacing w:line="270" w:lineRule="atLeast"/>
        <w:ind w:left="1134"/>
        <w:rPr>
          <w:sz w:val="22"/>
          <w:szCs w:val="22"/>
        </w:rPr>
      </w:pPr>
      <w:r w:rsidRPr="0083190B">
        <w:rPr>
          <w:sz w:val="22"/>
          <w:szCs w:val="22"/>
        </w:rPr>
        <w:t xml:space="preserve">9.3. </w:t>
      </w:r>
      <w:r w:rsidRPr="0083190B">
        <w:rPr>
          <w:sz w:val="22"/>
          <w:szCs w:val="22"/>
          <w:u w:val="single"/>
        </w:rPr>
        <w:t>condenar o Sr. Valdeci Raposo e Silva ao pagamento das quantias descritas a seguir</w:t>
      </w:r>
      <w:r w:rsidRPr="0083190B">
        <w:rPr>
          <w:sz w:val="22"/>
          <w:szCs w:val="22"/>
        </w:rPr>
        <w:t>, atualizadas monetariamente e acrescidas de juros de mora calculados a partir das respectivas datas até o dia da efetiva quitação, fixando-lhe o prazo de 15 (quinze) dias, a contar da notificação, para que comprove, perante o Tribunal, o recolhimento do débito aos cofres do FNDE, nos termos do art. 214, inciso III, alínea a, do Regimento Interno do TCU:</w:t>
      </w:r>
    </w:p>
    <w:tbl>
      <w:tblPr>
        <w:tblW w:w="3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1540"/>
      </w:tblGrid>
      <w:tr w:rsidR="005577EB" w:rsidRPr="0083190B" w14:paraId="5CB0C9A3" w14:textId="77777777" w:rsidTr="006527E8">
        <w:trPr>
          <w:trHeight w:val="300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65150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lastRenderedPageBreak/>
              <w:t>Valor (R$)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A2F99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Data</w:t>
            </w:r>
          </w:p>
        </w:tc>
      </w:tr>
      <w:tr w:rsidR="005577EB" w:rsidRPr="0083190B" w14:paraId="0483B24B" w14:textId="77777777" w:rsidTr="006527E8">
        <w:trPr>
          <w:trHeight w:val="300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44FE1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22.413,60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9202A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03/05/2008</w:t>
            </w:r>
          </w:p>
        </w:tc>
      </w:tr>
      <w:tr w:rsidR="005577EB" w:rsidRPr="0083190B" w14:paraId="4283FA32" w14:textId="77777777" w:rsidTr="006527E8">
        <w:trPr>
          <w:trHeight w:val="300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BA237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4.954,40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AEFF3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03/05/2008</w:t>
            </w:r>
          </w:p>
        </w:tc>
      </w:tr>
      <w:tr w:rsidR="005577EB" w:rsidRPr="0083190B" w14:paraId="517A30EB" w14:textId="77777777" w:rsidTr="006527E8">
        <w:trPr>
          <w:trHeight w:val="300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21D7D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2.534,40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22FA2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03/05/2008</w:t>
            </w:r>
          </w:p>
        </w:tc>
      </w:tr>
      <w:tr w:rsidR="005577EB" w:rsidRPr="0083190B" w14:paraId="52CDEE8E" w14:textId="77777777" w:rsidTr="006527E8">
        <w:trPr>
          <w:trHeight w:val="300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383C2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880,00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281E5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03/05/2008</w:t>
            </w:r>
          </w:p>
        </w:tc>
      </w:tr>
      <w:tr w:rsidR="005577EB" w:rsidRPr="0083190B" w14:paraId="07B71ED2" w14:textId="77777777" w:rsidTr="006527E8">
        <w:trPr>
          <w:trHeight w:val="300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5988D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11.206,80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A2055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01/07/2008</w:t>
            </w:r>
          </w:p>
        </w:tc>
      </w:tr>
      <w:tr w:rsidR="005577EB" w:rsidRPr="0083190B" w14:paraId="3D111C83" w14:textId="77777777" w:rsidTr="006527E8">
        <w:trPr>
          <w:trHeight w:val="300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60BC6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2.477,20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E6839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01/07/2008</w:t>
            </w:r>
          </w:p>
        </w:tc>
      </w:tr>
      <w:tr w:rsidR="005577EB" w:rsidRPr="0083190B" w14:paraId="77E96EF0" w14:textId="77777777" w:rsidTr="006527E8">
        <w:trPr>
          <w:trHeight w:val="300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FA435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1.267,20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B5E32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01/07/2008</w:t>
            </w:r>
          </w:p>
        </w:tc>
      </w:tr>
      <w:tr w:rsidR="005577EB" w:rsidRPr="0083190B" w14:paraId="681860BB" w14:textId="77777777" w:rsidTr="006527E8">
        <w:trPr>
          <w:trHeight w:val="300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1F807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440,00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514B6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01/07/2008</w:t>
            </w:r>
          </w:p>
        </w:tc>
      </w:tr>
      <w:tr w:rsidR="005577EB" w:rsidRPr="0083190B" w14:paraId="3DDC1EAB" w14:textId="77777777" w:rsidTr="006527E8">
        <w:trPr>
          <w:trHeight w:val="300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3E53E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11.206,80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E1FF0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01/08/2008</w:t>
            </w:r>
          </w:p>
        </w:tc>
      </w:tr>
      <w:tr w:rsidR="005577EB" w:rsidRPr="0083190B" w14:paraId="25389488" w14:textId="77777777" w:rsidTr="006527E8">
        <w:trPr>
          <w:trHeight w:val="300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14FDA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2.477,20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12DD9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01/08/2008</w:t>
            </w:r>
          </w:p>
        </w:tc>
      </w:tr>
      <w:tr w:rsidR="005577EB" w:rsidRPr="0083190B" w14:paraId="47BC42DD" w14:textId="77777777" w:rsidTr="006527E8">
        <w:trPr>
          <w:trHeight w:val="300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6EFD0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1.267,20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AC033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01/08/2008</w:t>
            </w:r>
          </w:p>
        </w:tc>
      </w:tr>
      <w:tr w:rsidR="005577EB" w:rsidRPr="0083190B" w14:paraId="62F0AF9A" w14:textId="77777777" w:rsidTr="006527E8">
        <w:trPr>
          <w:trHeight w:val="300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DE610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440,00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FBC1E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01/08/2008</w:t>
            </w:r>
          </w:p>
        </w:tc>
      </w:tr>
      <w:tr w:rsidR="005577EB" w:rsidRPr="0083190B" w14:paraId="479488B1" w14:textId="77777777" w:rsidTr="006527E8">
        <w:trPr>
          <w:trHeight w:val="300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D8594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11.206,80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A686A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02/09/2008</w:t>
            </w:r>
          </w:p>
        </w:tc>
      </w:tr>
      <w:tr w:rsidR="005577EB" w:rsidRPr="0083190B" w14:paraId="441E8519" w14:textId="77777777" w:rsidTr="006527E8">
        <w:trPr>
          <w:trHeight w:val="300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CD481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2.477,20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1296A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02/09/2008</w:t>
            </w:r>
          </w:p>
        </w:tc>
      </w:tr>
      <w:tr w:rsidR="005577EB" w:rsidRPr="0083190B" w14:paraId="65CCCDE5" w14:textId="77777777" w:rsidTr="006527E8">
        <w:trPr>
          <w:trHeight w:val="300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4F5C2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1.267,20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4FFF9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02/09/2008</w:t>
            </w:r>
          </w:p>
        </w:tc>
      </w:tr>
      <w:tr w:rsidR="005577EB" w:rsidRPr="0083190B" w14:paraId="33971FC8" w14:textId="77777777" w:rsidTr="006527E8">
        <w:trPr>
          <w:trHeight w:val="300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3AD3E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440,00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A28AD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02/09/2008</w:t>
            </w:r>
          </w:p>
        </w:tc>
      </w:tr>
      <w:tr w:rsidR="005577EB" w:rsidRPr="0083190B" w14:paraId="180F261C" w14:textId="77777777" w:rsidTr="006527E8">
        <w:trPr>
          <w:trHeight w:val="300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B1891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11.206,80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A5583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01/10/2008</w:t>
            </w:r>
          </w:p>
        </w:tc>
      </w:tr>
      <w:tr w:rsidR="005577EB" w:rsidRPr="0083190B" w14:paraId="4E3AD6BE" w14:textId="77777777" w:rsidTr="006527E8">
        <w:trPr>
          <w:trHeight w:val="300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5B766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2.477,20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97282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01/10/2008</w:t>
            </w:r>
          </w:p>
        </w:tc>
      </w:tr>
      <w:tr w:rsidR="005577EB" w:rsidRPr="0083190B" w14:paraId="1BCE3F02" w14:textId="77777777" w:rsidTr="006527E8">
        <w:trPr>
          <w:trHeight w:val="300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D17FB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1.267,20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DD3AC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01/10/2008</w:t>
            </w:r>
          </w:p>
        </w:tc>
      </w:tr>
      <w:tr w:rsidR="005577EB" w:rsidRPr="0083190B" w14:paraId="483FB1B7" w14:textId="77777777" w:rsidTr="006527E8">
        <w:trPr>
          <w:trHeight w:val="300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3FB2E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440,00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7EA2D" w14:textId="77777777" w:rsidR="005577EB" w:rsidRPr="0083190B" w:rsidRDefault="005577EB" w:rsidP="006527E8">
            <w:pPr>
              <w:spacing w:after="0" w:line="270" w:lineRule="atLeast"/>
              <w:ind w:left="22"/>
              <w:jc w:val="center"/>
              <w:rPr>
                <w:sz w:val="22"/>
                <w:szCs w:val="22"/>
              </w:rPr>
            </w:pPr>
            <w:r w:rsidRPr="0083190B">
              <w:rPr>
                <w:sz w:val="22"/>
                <w:szCs w:val="22"/>
              </w:rPr>
              <w:t>01/10/2008</w:t>
            </w:r>
          </w:p>
        </w:tc>
      </w:tr>
    </w:tbl>
    <w:p w14:paraId="4E918C93" w14:textId="77777777" w:rsidR="005577EB" w:rsidRPr="0083190B" w:rsidRDefault="005577EB" w:rsidP="005577EB">
      <w:pPr>
        <w:spacing w:after="0" w:line="270" w:lineRule="atLeast"/>
        <w:ind w:left="1134"/>
        <w:rPr>
          <w:sz w:val="22"/>
          <w:szCs w:val="22"/>
        </w:rPr>
      </w:pPr>
      <w:r w:rsidRPr="0083190B">
        <w:rPr>
          <w:sz w:val="22"/>
          <w:szCs w:val="22"/>
        </w:rPr>
        <w:t xml:space="preserve">9.4. </w:t>
      </w:r>
      <w:r w:rsidRPr="0083190B">
        <w:rPr>
          <w:sz w:val="22"/>
          <w:szCs w:val="22"/>
          <w:u w:val="single"/>
        </w:rPr>
        <w:t>aplicar ao Sr. Valdeci Raposo e Silva a multa prevista no art. 57 da Lei 8.443/1992, no valor de R$ 16.000,00</w:t>
      </w:r>
      <w:r w:rsidRPr="0083190B">
        <w:rPr>
          <w:sz w:val="22"/>
          <w:szCs w:val="22"/>
        </w:rPr>
        <w:t xml:space="preserve"> (dezesseis mil reais), fixando o prazo de 15 (quinze) dias, a contar da notificação, para que comprove, perante o Tribunal (art. 214, inciso III, alínea a, do RI/TCU), o recolhimento da dívida ao Tesouro Nacional, atualizada monetariamente desde a data do presente Acórdão até a do efetivo recolhimento, caso paga após o vencimento, na forma da legislação em vigor;</w:t>
      </w:r>
    </w:p>
    <w:p w14:paraId="40CACE1A" w14:textId="77777777" w:rsidR="005577EB" w:rsidRPr="0083190B" w:rsidRDefault="005577EB" w:rsidP="005577EB">
      <w:pPr>
        <w:spacing w:after="0" w:line="270" w:lineRule="atLeast"/>
        <w:ind w:left="1134"/>
        <w:rPr>
          <w:sz w:val="22"/>
          <w:szCs w:val="22"/>
        </w:rPr>
      </w:pPr>
      <w:r w:rsidRPr="0083190B">
        <w:rPr>
          <w:sz w:val="22"/>
          <w:szCs w:val="22"/>
        </w:rPr>
        <w:t xml:space="preserve">9.5. </w:t>
      </w:r>
      <w:r w:rsidRPr="0083190B">
        <w:rPr>
          <w:sz w:val="22"/>
          <w:szCs w:val="22"/>
          <w:u w:val="single"/>
        </w:rPr>
        <w:t>autorizar</w:t>
      </w:r>
      <w:r w:rsidRPr="0083190B">
        <w:rPr>
          <w:sz w:val="22"/>
          <w:szCs w:val="22"/>
        </w:rPr>
        <w:t xml:space="preserve">, caso requerido, nos termos do art. 26 da Lei 8.443/1992, o </w:t>
      </w:r>
      <w:r w:rsidRPr="0083190B">
        <w:rPr>
          <w:sz w:val="22"/>
          <w:szCs w:val="22"/>
          <w:u w:val="single"/>
        </w:rPr>
        <w:t>parcelamento das dívidas em até 36 (trinta e seis) parcelas mensais e sucessivas</w:t>
      </w:r>
      <w:r w:rsidRPr="0083190B">
        <w:rPr>
          <w:sz w:val="22"/>
          <w:szCs w:val="22"/>
        </w:rPr>
        <w:t xml:space="preserve">, esclarecendo ao responsável que a falta de pagamento de qualquer parcela importará no vencimento antecipado do saldo devedor (art. 271, § 2º, do RI/TCU), sem prejuízo das demais medidas legais; </w:t>
      </w:r>
    </w:p>
    <w:p w14:paraId="3F518819" w14:textId="77777777" w:rsidR="005577EB" w:rsidRPr="0083190B" w:rsidRDefault="005577EB" w:rsidP="005577EB">
      <w:pPr>
        <w:spacing w:after="0" w:line="270" w:lineRule="atLeast"/>
        <w:ind w:left="1134"/>
        <w:rPr>
          <w:sz w:val="22"/>
          <w:szCs w:val="22"/>
        </w:rPr>
      </w:pPr>
      <w:r w:rsidRPr="0083190B">
        <w:rPr>
          <w:sz w:val="22"/>
          <w:szCs w:val="22"/>
        </w:rPr>
        <w:t>9.6. autorizar desde logo a cobrança judicial das dívidas, nos termos do art. 28, inciso II, da Lei 8.443/1992, caso não atendidas as notificações;</w:t>
      </w:r>
    </w:p>
    <w:p w14:paraId="35DEF9F4" w14:textId="77777777" w:rsidR="005577EB" w:rsidRPr="00BE6242" w:rsidRDefault="005577EB" w:rsidP="005577EB">
      <w:pPr>
        <w:spacing w:after="0" w:line="270" w:lineRule="atLeast"/>
        <w:ind w:left="1134"/>
        <w:rPr>
          <w:sz w:val="22"/>
          <w:szCs w:val="22"/>
        </w:rPr>
      </w:pPr>
      <w:r w:rsidRPr="0083190B">
        <w:rPr>
          <w:sz w:val="22"/>
          <w:szCs w:val="22"/>
        </w:rPr>
        <w:t>9.7. enviar cópia deste Acórdão, bem como do Relatório e Proposta de Deliberação que o fundamentam, à Procuradoria da República no Estado do Amazonas, com fundamento no art. 16, § 3º, da Lei 8.443/1992</w:t>
      </w:r>
      <w:r w:rsidRPr="00BE6242">
        <w:rPr>
          <w:sz w:val="22"/>
          <w:szCs w:val="22"/>
        </w:rPr>
        <w:t>.</w:t>
      </w:r>
      <w:r>
        <w:rPr>
          <w:sz w:val="22"/>
          <w:szCs w:val="22"/>
        </w:rPr>
        <w:t>(ênfases acrescidas).</w:t>
      </w:r>
    </w:p>
    <w:p w14:paraId="4627DB6F" w14:textId="77777777" w:rsidR="005577EB" w:rsidRPr="00365691" w:rsidRDefault="005577EB" w:rsidP="005577EB">
      <w:pPr>
        <w:spacing w:after="0"/>
        <w:outlineLvl w:val="0"/>
        <w:rPr>
          <w:b/>
        </w:rPr>
      </w:pPr>
      <w:r w:rsidRPr="00365691">
        <w:rPr>
          <w:b/>
        </w:rPr>
        <w:t>HISTÓRICO</w:t>
      </w:r>
    </w:p>
    <w:p w14:paraId="021A0A58" w14:textId="77777777" w:rsidR="005577EB" w:rsidRDefault="005577EB" w:rsidP="005577EB">
      <w:pPr>
        <w:numPr>
          <w:ilvl w:val="0"/>
          <w:numId w:val="1"/>
        </w:numPr>
        <w:spacing w:after="0"/>
        <w:ind w:left="0" w:firstLine="0"/>
      </w:pPr>
      <w:r w:rsidRPr="00365691">
        <w:t>Trata-se de Tomada de Contas Especial</w:t>
      </w:r>
      <w:r>
        <w:t>-</w:t>
      </w:r>
      <w:r w:rsidRPr="00365691">
        <w:t>TCE</w:t>
      </w:r>
      <w:r>
        <w:t xml:space="preserve"> </w:t>
      </w:r>
      <w:r w:rsidRPr="005E2626">
        <w:t xml:space="preserve">instaurada pelo </w:t>
      </w:r>
      <w:r>
        <w:t xml:space="preserve">Fundo Nacional de Desenvolvimento da Educação – FNDE em razão da omissão do dever de prestar contas dos </w:t>
      </w:r>
      <w:r>
        <w:lastRenderedPageBreak/>
        <w:t xml:space="preserve">recursos repassados ao </w:t>
      </w:r>
      <w:r w:rsidRPr="005E2626">
        <w:rPr>
          <w:rFonts w:eastAsia="NotDefSpecial"/>
        </w:rPr>
        <w:t xml:space="preserve">Município </w:t>
      </w:r>
      <w:r>
        <w:rPr>
          <w:bCs/>
        </w:rPr>
        <w:t xml:space="preserve">de Barcelos/AM, </w:t>
      </w:r>
      <w:r>
        <w:t>em vinte parcelas, no exercício de 2008, no valor total de R$ 92.347,20, por força do Programa Nacional de Alimentação Escolar – PNAE.</w:t>
      </w:r>
    </w:p>
    <w:p w14:paraId="3C0B7D5A" w14:textId="77777777" w:rsidR="005577EB" w:rsidRDefault="005577EB" w:rsidP="005577EB">
      <w:pPr>
        <w:numPr>
          <w:ilvl w:val="1"/>
          <w:numId w:val="1"/>
        </w:numPr>
        <w:spacing w:after="0"/>
        <w:ind w:left="0" w:firstLine="0"/>
      </w:pPr>
      <w:r>
        <w:t>No âmbito desta Corte de Contas</w:t>
      </w:r>
      <w:r w:rsidRPr="001321BC">
        <w:t xml:space="preserve">, o </w:t>
      </w:r>
      <w:r>
        <w:t xml:space="preserve">ex-prefeito, </w:t>
      </w:r>
      <w:r w:rsidRPr="003827B4">
        <w:t>apesar de</w:t>
      </w:r>
      <w:r w:rsidRPr="00D64CF2">
        <w:t>regularmente citado</w:t>
      </w:r>
      <w:r>
        <w:t xml:space="preserve"> por meio do Ofício 2.283/2015-TCU/SECEX-AM, de 7/12/2015 (Peças 7 e 9), e de ter constituído procurador (Peça 8), </w:t>
      </w:r>
      <w:r w:rsidRPr="002C2374">
        <w:rPr>
          <w:u w:val="single"/>
        </w:rPr>
        <w:t xml:space="preserve">deixou transcorrer </w:t>
      </w:r>
      <w:r w:rsidRPr="002C2374">
        <w:rPr>
          <w:i/>
          <w:u w:val="single"/>
        </w:rPr>
        <w:t>in albis</w:t>
      </w:r>
      <w:r w:rsidRPr="002C2374">
        <w:rPr>
          <w:u w:val="single"/>
        </w:rPr>
        <w:t xml:space="preserve"> o prazo</w:t>
      </w:r>
      <w:r w:rsidRPr="004A6208">
        <w:t xml:space="preserve"> que lhe foi fixado para apresentação de suas alegações de defesa </w:t>
      </w:r>
      <w:r>
        <w:t>e/</w:t>
      </w:r>
      <w:r w:rsidRPr="004A6208">
        <w:t xml:space="preserve">ou para </w:t>
      </w:r>
      <w:r>
        <w:t xml:space="preserve">o </w:t>
      </w:r>
      <w:r w:rsidRPr="004A6208">
        <w:t>recolhimento do débito imputado</w:t>
      </w:r>
      <w:r w:rsidRPr="009877CB">
        <w:t xml:space="preserve">, caracterizando a </w:t>
      </w:r>
      <w:r w:rsidRPr="00093242">
        <w:rPr>
          <w:u w:val="single"/>
        </w:rPr>
        <w:t>revelia</w:t>
      </w:r>
      <w:r>
        <w:t xml:space="preserve"> </w:t>
      </w:r>
      <w:r w:rsidRPr="00093242">
        <w:t>prevista</w:t>
      </w:r>
      <w:r>
        <w:t xml:space="preserve"> no </w:t>
      </w:r>
      <w:r w:rsidRPr="009877CB">
        <w:t>art. 12, inciso IV, §3º, da Lei 8.443/</w:t>
      </w:r>
      <w:r>
        <w:t>19</w:t>
      </w:r>
      <w:r w:rsidRPr="009877CB">
        <w:t>92</w:t>
      </w:r>
      <w:r>
        <w:t>.</w:t>
      </w:r>
    </w:p>
    <w:p w14:paraId="1FD4C60F" w14:textId="77777777" w:rsidR="005577EB" w:rsidRPr="000E464E" w:rsidRDefault="005577EB" w:rsidP="005577EB">
      <w:pPr>
        <w:numPr>
          <w:ilvl w:val="1"/>
          <w:numId w:val="1"/>
        </w:numPr>
        <w:spacing w:after="0"/>
        <w:ind w:left="0" w:firstLine="0"/>
      </w:pPr>
      <w:r>
        <w:rPr>
          <w:szCs w:val="24"/>
        </w:rPr>
        <w:t xml:space="preserve">O </w:t>
      </w:r>
      <w:r w:rsidRPr="0007025F">
        <w:rPr>
          <w:szCs w:val="24"/>
        </w:rPr>
        <w:t>Relator</w:t>
      </w:r>
      <w:r w:rsidRPr="0007025F">
        <w:rPr>
          <w:i/>
          <w:szCs w:val="24"/>
        </w:rPr>
        <w:t>a quo</w:t>
      </w:r>
      <w:r w:rsidRPr="0007025F">
        <w:rPr>
          <w:szCs w:val="24"/>
        </w:rPr>
        <w:t>, Exm</w:t>
      </w:r>
      <w:r>
        <w:rPr>
          <w:szCs w:val="24"/>
        </w:rPr>
        <w:t>o</w:t>
      </w:r>
      <w:r w:rsidRPr="0007025F">
        <w:rPr>
          <w:szCs w:val="24"/>
        </w:rPr>
        <w:t>. Ministr</w:t>
      </w:r>
      <w:r>
        <w:rPr>
          <w:szCs w:val="24"/>
        </w:rPr>
        <w:t>o-substituto Marcos Bemquerer Costa</w:t>
      </w:r>
      <w:r w:rsidRPr="0007025F">
        <w:rPr>
          <w:szCs w:val="24"/>
        </w:rPr>
        <w:t xml:space="preserve">, </w:t>
      </w:r>
      <w:r>
        <w:rPr>
          <w:szCs w:val="24"/>
        </w:rPr>
        <w:t xml:space="preserve">por sua vez, </w:t>
      </w:r>
      <w:r w:rsidRPr="00065DEE">
        <w:rPr>
          <w:szCs w:val="24"/>
        </w:rPr>
        <w:t>incorporo</w:t>
      </w:r>
      <w:r>
        <w:rPr>
          <w:szCs w:val="24"/>
        </w:rPr>
        <w:t>u</w:t>
      </w:r>
      <w:r w:rsidRPr="00065DEE">
        <w:rPr>
          <w:szCs w:val="24"/>
        </w:rPr>
        <w:t xml:space="preserve"> os pareceres da Secex/AM e do </w:t>
      </w:r>
      <w:r w:rsidRPr="00AF6593">
        <w:rPr>
          <w:i/>
          <w:szCs w:val="24"/>
        </w:rPr>
        <w:t>Parquet</w:t>
      </w:r>
      <w:r w:rsidRPr="00093242">
        <w:rPr>
          <w:szCs w:val="24"/>
        </w:rPr>
        <w:t xml:space="preserve"> </w:t>
      </w:r>
      <w:r w:rsidRPr="00065DEE">
        <w:rPr>
          <w:szCs w:val="24"/>
        </w:rPr>
        <w:t xml:space="preserve">especial a </w:t>
      </w:r>
      <w:r>
        <w:rPr>
          <w:szCs w:val="24"/>
        </w:rPr>
        <w:t>sua</w:t>
      </w:r>
      <w:r w:rsidRPr="00065DEE">
        <w:rPr>
          <w:szCs w:val="24"/>
        </w:rPr>
        <w:t>s razões de decidir</w:t>
      </w:r>
      <w:r>
        <w:t xml:space="preserve">, para julgar irregulares </w:t>
      </w:r>
      <w:r w:rsidRPr="00065DEE">
        <w:rPr>
          <w:szCs w:val="24"/>
        </w:rPr>
        <w:t xml:space="preserve">as contas do </w:t>
      </w:r>
      <w:r>
        <w:rPr>
          <w:szCs w:val="24"/>
        </w:rPr>
        <w:t>ex-prefeito, ora recorrente</w:t>
      </w:r>
      <w:r w:rsidRPr="00065DEE">
        <w:rPr>
          <w:szCs w:val="24"/>
        </w:rPr>
        <w:t xml:space="preserve">, com a condenação em débito e em multa legal, </w:t>
      </w:r>
      <w:r>
        <w:t>com fulcro no art. 57 da LO/TCU (Peças 15-16)</w:t>
      </w:r>
      <w:r>
        <w:rPr>
          <w:szCs w:val="24"/>
        </w:rPr>
        <w:t xml:space="preserve">, </w:t>
      </w:r>
      <w:r>
        <w:t>posicionamento que foi acompanhado pelos demais Membros do Colegiado desta Corte de Contas.</w:t>
      </w:r>
    </w:p>
    <w:p w14:paraId="40BEE831" w14:textId="77777777" w:rsidR="005577EB" w:rsidRPr="003C467E" w:rsidRDefault="005577EB" w:rsidP="005577EB">
      <w:pPr>
        <w:numPr>
          <w:ilvl w:val="1"/>
          <w:numId w:val="1"/>
        </w:numPr>
        <w:spacing w:after="0"/>
        <w:ind w:left="0" w:firstLine="0"/>
      </w:pPr>
      <w:r>
        <w:rPr>
          <w:szCs w:val="24"/>
        </w:rPr>
        <w:t>Irresignado</w:t>
      </w:r>
      <w:r>
        <w:t xml:space="preserve">, o então prefeito </w:t>
      </w:r>
      <w:r w:rsidRPr="00EF5DA1">
        <w:t>interp</w:t>
      </w:r>
      <w:r>
        <w:t>ôs</w:t>
      </w:r>
      <w:r w:rsidRPr="00EF5DA1">
        <w:t xml:space="preserve"> o</w:t>
      </w:r>
      <w:r>
        <w:t xml:space="preserve"> </w:t>
      </w:r>
      <w:r w:rsidRPr="00EF5DA1">
        <w:t>presente</w:t>
      </w:r>
      <w:r>
        <w:t xml:space="preserve"> recurso de reconsideração</w:t>
      </w:r>
      <w:r w:rsidRPr="00EF5DA1">
        <w:t xml:space="preserve">, </w:t>
      </w:r>
      <w:r>
        <w:t>q</w:t>
      </w:r>
      <w:r w:rsidRPr="00EF5DA1">
        <w:t>ue se fundamenta n</w:t>
      </w:r>
      <w:r>
        <w:t>a</w:t>
      </w:r>
      <w:r w:rsidRPr="00EF5DA1">
        <w:t xml:space="preserve">s </w:t>
      </w:r>
      <w:r>
        <w:t>altercações</w:t>
      </w:r>
      <w:r w:rsidRPr="00EF5DA1">
        <w:t xml:space="preserve"> que, adiante, passar</w:t>
      </w:r>
      <w:r>
        <w:t>-se-á</w:t>
      </w:r>
      <w:r w:rsidRPr="00EF5DA1">
        <w:t xml:space="preserve"> a relatar</w:t>
      </w:r>
      <w:r w:rsidRPr="003C467E">
        <w:t>.</w:t>
      </w:r>
    </w:p>
    <w:p w14:paraId="76DE8939" w14:textId="77777777" w:rsidR="005577EB" w:rsidRPr="001101ED" w:rsidRDefault="005577EB" w:rsidP="005577EB">
      <w:pPr>
        <w:spacing w:after="0"/>
        <w:outlineLvl w:val="0"/>
        <w:rPr>
          <w:b/>
        </w:rPr>
      </w:pPr>
      <w:r w:rsidRPr="001101ED">
        <w:rPr>
          <w:b/>
        </w:rPr>
        <w:t>EXAME DE ADMISSIBILIDADE</w:t>
      </w:r>
    </w:p>
    <w:p w14:paraId="52433F59" w14:textId="30AA632B" w:rsidR="005577EB" w:rsidRPr="001101ED" w:rsidRDefault="005577EB" w:rsidP="005577EB">
      <w:pPr>
        <w:numPr>
          <w:ilvl w:val="0"/>
          <w:numId w:val="1"/>
        </w:numPr>
        <w:spacing w:after="0"/>
        <w:ind w:left="0" w:firstLine="0"/>
      </w:pPr>
      <w:r w:rsidRPr="001101ED">
        <w:t xml:space="preserve">Reitera-se </w:t>
      </w:r>
      <w:r>
        <w:t>o exame preliminar de admissibilidade efetuado por esta Secretaria</w:t>
      </w:r>
      <w:r w:rsidR="006719DA">
        <w:t xml:space="preserve"> </w:t>
      </w:r>
      <w:r w:rsidRPr="00E41C58">
        <w:rPr>
          <w:szCs w:val="24"/>
        </w:rPr>
        <w:t>(Peça</w:t>
      </w:r>
      <w:r>
        <w:rPr>
          <w:szCs w:val="24"/>
        </w:rPr>
        <w:t xml:space="preserve"> 24</w:t>
      </w:r>
      <w:r w:rsidRPr="00E41C58">
        <w:rPr>
          <w:szCs w:val="24"/>
        </w:rPr>
        <w:t>)</w:t>
      </w:r>
      <w:r>
        <w:t>, ratificado pelo Exmo. Ministro Augusto Nardes</w:t>
      </w:r>
      <w:r w:rsidRPr="00E41C58">
        <w:rPr>
          <w:szCs w:val="24"/>
        </w:rPr>
        <w:t xml:space="preserve"> (Peça</w:t>
      </w:r>
      <w:r>
        <w:rPr>
          <w:szCs w:val="24"/>
        </w:rPr>
        <w:t xml:space="preserve"> 27</w:t>
      </w:r>
      <w:r w:rsidRPr="00E41C58">
        <w:rPr>
          <w:szCs w:val="24"/>
        </w:rPr>
        <w:t>)</w:t>
      </w:r>
      <w:r>
        <w:t xml:space="preserve">, que concluiu pelo </w:t>
      </w:r>
      <w:r w:rsidRPr="00E41C58">
        <w:rPr>
          <w:u w:val="single"/>
        </w:rPr>
        <w:t>conhecimento do</w:t>
      </w:r>
      <w:r w:rsidR="006719DA">
        <w:rPr>
          <w:u w:val="single"/>
        </w:rPr>
        <w:t xml:space="preserve"> </w:t>
      </w:r>
      <w:r>
        <w:rPr>
          <w:u w:val="single"/>
        </w:rPr>
        <w:t>recurso de reconsideração</w:t>
      </w:r>
      <w:r>
        <w:t xml:space="preserve">, nos termos dos art. </w:t>
      </w:r>
      <w:r w:rsidRPr="00E41C58">
        <w:rPr>
          <w:rFonts w:eastAsia="Calibri"/>
        </w:rPr>
        <w:t>32, inciso I, e 33 da Lei 8.443/1992, c/c o art. 285 do RI/TCU</w:t>
      </w:r>
      <w:r>
        <w:rPr>
          <w:rFonts w:eastAsia="Calibri"/>
        </w:rPr>
        <w:t xml:space="preserve">, </w:t>
      </w:r>
      <w:r w:rsidRPr="00E41C58">
        <w:rPr>
          <w:rFonts w:eastAsia="Calibri"/>
          <w:u w:val="single"/>
        </w:rPr>
        <w:t xml:space="preserve">suspendendo-se os efeitos dos itens </w:t>
      </w:r>
      <w:r>
        <w:rPr>
          <w:rFonts w:eastAsia="Calibri"/>
          <w:u w:val="single"/>
        </w:rPr>
        <w:t>9.2, 9.3, 9.4</w:t>
      </w:r>
      <w:r w:rsidRPr="00E41C58">
        <w:rPr>
          <w:rFonts w:eastAsia="Calibri"/>
          <w:u w:val="single"/>
        </w:rPr>
        <w:t xml:space="preserve"> e 9.</w:t>
      </w:r>
      <w:r>
        <w:rPr>
          <w:rFonts w:eastAsia="Calibri"/>
          <w:u w:val="single"/>
        </w:rPr>
        <w:t>6</w:t>
      </w:r>
      <w:r w:rsidRPr="00E41C58">
        <w:rPr>
          <w:rFonts w:eastAsia="Calibri"/>
          <w:u w:val="single"/>
        </w:rPr>
        <w:t xml:space="preserve"> do Acórdão recorrido</w:t>
      </w:r>
      <w:r w:rsidRPr="001101ED">
        <w:t xml:space="preserve">. </w:t>
      </w:r>
    </w:p>
    <w:p w14:paraId="78E22C0B" w14:textId="77777777" w:rsidR="005577EB" w:rsidRPr="008949BE" w:rsidRDefault="005577EB" w:rsidP="005577EB">
      <w:pPr>
        <w:spacing w:after="0"/>
        <w:outlineLvl w:val="0"/>
        <w:rPr>
          <w:b/>
        </w:rPr>
      </w:pPr>
      <w:r w:rsidRPr="008949BE">
        <w:rPr>
          <w:b/>
        </w:rPr>
        <w:t>EXAME DE MÉRITO</w:t>
      </w:r>
    </w:p>
    <w:p w14:paraId="17C0A5B9" w14:textId="77777777" w:rsidR="005577EB" w:rsidRPr="008949BE" w:rsidRDefault="005577EB" w:rsidP="005577EB">
      <w:pPr>
        <w:widowControl w:val="0"/>
        <w:numPr>
          <w:ilvl w:val="0"/>
          <w:numId w:val="1"/>
        </w:numPr>
        <w:spacing w:after="0"/>
        <w:ind w:left="0" w:firstLine="0"/>
        <w:rPr>
          <w:b/>
        </w:rPr>
      </w:pPr>
      <w:r w:rsidRPr="008949BE">
        <w:rPr>
          <w:b/>
        </w:rPr>
        <w:t>Delimitação do recurso</w:t>
      </w:r>
    </w:p>
    <w:p w14:paraId="54A26A45" w14:textId="77777777" w:rsidR="005577EB" w:rsidRDefault="005577EB" w:rsidP="005577EB">
      <w:pPr>
        <w:numPr>
          <w:ilvl w:val="1"/>
          <w:numId w:val="1"/>
        </w:numPr>
        <w:tabs>
          <w:tab w:val="left" w:pos="1134"/>
        </w:tabs>
        <w:spacing w:after="0"/>
        <w:ind w:left="0" w:firstLine="0"/>
      </w:pPr>
      <w:r>
        <w:t>Constitui objeto dos presentes recursos definir se:</w:t>
      </w:r>
    </w:p>
    <w:p w14:paraId="75D3BE84" w14:textId="77777777" w:rsidR="005577EB" w:rsidRDefault="005577EB" w:rsidP="005577EB">
      <w:pPr>
        <w:tabs>
          <w:tab w:val="left" w:pos="1134"/>
        </w:tabs>
        <w:spacing w:after="0"/>
      </w:pPr>
      <w:r>
        <w:tab/>
        <w:t xml:space="preserve">a) outros gestores deveriam ter sido condenados em solidariedade com o recorrente; </w:t>
      </w:r>
    </w:p>
    <w:p w14:paraId="5740CBE8" w14:textId="77777777" w:rsidR="005577EB" w:rsidRDefault="005577EB" w:rsidP="005577EB">
      <w:pPr>
        <w:tabs>
          <w:tab w:val="left" w:pos="1134"/>
        </w:tabs>
        <w:spacing w:after="0"/>
      </w:pPr>
      <w:r>
        <w:tab/>
        <w:t>b) as contas podem ser reconhecidas como iliquidáveis.</w:t>
      </w:r>
    </w:p>
    <w:p w14:paraId="6BDB6A28" w14:textId="77777777" w:rsidR="005577EB" w:rsidRPr="00404ED8" w:rsidRDefault="005577EB" w:rsidP="005577EB">
      <w:pPr>
        <w:widowControl w:val="0"/>
        <w:numPr>
          <w:ilvl w:val="0"/>
          <w:numId w:val="1"/>
        </w:numPr>
        <w:spacing w:after="0"/>
        <w:ind w:left="0" w:firstLine="0"/>
        <w:rPr>
          <w:b/>
        </w:rPr>
      </w:pPr>
      <w:r>
        <w:rPr>
          <w:b/>
        </w:rPr>
        <w:t>D</w:t>
      </w:r>
      <w:r w:rsidRPr="00EF5D1E">
        <w:rPr>
          <w:b/>
        </w:rPr>
        <w:t xml:space="preserve">a </w:t>
      </w:r>
      <w:r>
        <w:rPr>
          <w:b/>
        </w:rPr>
        <w:t>responsabilidade solidária de outros gestores</w:t>
      </w:r>
      <w:r w:rsidRPr="00404ED8">
        <w:rPr>
          <w:b/>
        </w:rPr>
        <w:t xml:space="preserve">. </w:t>
      </w:r>
    </w:p>
    <w:p w14:paraId="5B84696E" w14:textId="77777777" w:rsidR="005577EB" w:rsidRDefault="005577EB" w:rsidP="005577EB">
      <w:pPr>
        <w:numPr>
          <w:ilvl w:val="1"/>
          <w:numId w:val="1"/>
        </w:numPr>
        <w:spacing w:after="0"/>
        <w:ind w:left="0" w:firstLine="0"/>
      </w:pPr>
      <w:r>
        <w:t>Entende que deveriam responder solidariamente com o recorrente José Ribamar Beleza, Mariolino Siqueira de Oliveira e Mariolino Siqueira de Oliveira Júnior</w:t>
      </w:r>
      <w:r w:rsidRPr="00E13275">
        <w:t xml:space="preserve">, </w:t>
      </w:r>
      <w:r>
        <w:t xml:space="preserve">respectivamente, prefeito sucessor, secretário de finanças e contador, </w:t>
      </w:r>
      <w:r w:rsidRPr="00E13275">
        <w:t>com base n</w:t>
      </w:r>
      <w:r>
        <w:t>a</w:t>
      </w:r>
      <w:r w:rsidRPr="00E13275">
        <w:t xml:space="preserve">s seguintes </w:t>
      </w:r>
      <w:r>
        <w:t xml:space="preserve">alegações </w:t>
      </w:r>
      <w:r w:rsidRPr="00E13275">
        <w:t xml:space="preserve">(págs. </w:t>
      </w:r>
      <w:r>
        <w:t>7</w:t>
      </w:r>
      <w:r w:rsidRPr="00E13275">
        <w:t>-</w:t>
      </w:r>
      <w:r>
        <w:t>13</w:t>
      </w:r>
      <w:r w:rsidRPr="00E13275">
        <w:t xml:space="preserve"> da Peça </w:t>
      </w:r>
      <w:r>
        <w:t>23</w:t>
      </w:r>
      <w:r w:rsidRPr="00E13275">
        <w:t>)</w:t>
      </w:r>
      <w:r>
        <w:t>:</w:t>
      </w:r>
    </w:p>
    <w:p w14:paraId="01CD8631" w14:textId="77777777" w:rsidR="005577EB" w:rsidRDefault="005577EB" w:rsidP="005577EB">
      <w:pPr>
        <w:spacing w:after="0"/>
        <w:ind w:firstLine="1134"/>
      </w:pPr>
      <w:r>
        <w:t>a) alterca que todos os contratos foram executados e prestadas as contas em adstrita legalidade, e que “ocasionalmente, por questões e situações alheias à sua vontade, podem ter ocorridos pequenas impropriedades/falhas nas ações que faziam parte da execução do Programa Federal em apreço, mais ainda por conta da precariedade e situação caótica do Município de Barcelos”;</w:t>
      </w:r>
    </w:p>
    <w:p w14:paraId="44A1C87D" w14:textId="77777777" w:rsidR="005577EB" w:rsidRDefault="005577EB" w:rsidP="005577EB">
      <w:pPr>
        <w:spacing w:after="0"/>
        <w:ind w:firstLine="1134"/>
      </w:pPr>
      <w:r>
        <w:t>b) alega que Mariolino Siqueira de Oliveira e Mariolino Siqueira de Oliveira Júnior extraviaram a documentação e assim não pode prestar contas e que interpôs Ação de Exibição de Documentos perante a justiça estadual;</w:t>
      </w:r>
    </w:p>
    <w:p w14:paraId="0D953038" w14:textId="77777777" w:rsidR="005577EB" w:rsidRDefault="005577EB" w:rsidP="005577EB">
      <w:pPr>
        <w:spacing w:after="0"/>
        <w:ind w:firstLine="1134"/>
      </w:pPr>
      <w:r>
        <w:t>c) obtempera que deve ser observada a Súmula 230 do TCU para responsabilizar seu sucessor por não ter prestado contas dos recursos do PNAE em 2009;</w:t>
      </w:r>
    </w:p>
    <w:p w14:paraId="2F677F6E" w14:textId="77777777" w:rsidR="005577EB" w:rsidRDefault="005577EB" w:rsidP="005577EB">
      <w:pPr>
        <w:spacing w:after="0"/>
        <w:ind w:firstLine="1134"/>
      </w:pPr>
      <w:r>
        <w:t>d) requer a notificação dos responsáveis em questão;</w:t>
      </w:r>
    </w:p>
    <w:p w14:paraId="30906372" w14:textId="77777777" w:rsidR="005577EB" w:rsidRDefault="005577EB" w:rsidP="005577EB">
      <w:pPr>
        <w:spacing w:after="0"/>
        <w:ind w:firstLine="1134"/>
      </w:pPr>
      <w:r>
        <w:t xml:space="preserve">e) informa que não possui ocupação profissional fixa, “que lhe renda um salário mensal” e aduz que qualquer sanção financeira “deve ser de acordo com suas condições financeiras”. Acrescenta que não gerou prejuízo ao Erário, “sendo os recursos na época </w:t>
      </w:r>
      <w:r>
        <w:lastRenderedPageBreak/>
        <w:t>devidamente aplicados em prol dos jovens estudantes, ainda, por não ser este Recorrente o único responsável pelo dever de prestar contas”.</w:t>
      </w:r>
    </w:p>
    <w:p w14:paraId="2E43E701" w14:textId="77777777" w:rsidR="005577EB" w:rsidRPr="00A52276" w:rsidRDefault="005577EB" w:rsidP="005577EB">
      <w:pPr>
        <w:spacing w:after="0"/>
        <w:rPr>
          <w:b/>
        </w:rPr>
      </w:pPr>
      <w:r>
        <w:rPr>
          <w:b/>
          <w:u w:val="single"/>
        </w:rPr>
        <w:t>Análise</w:t>
      </w:r>
      <w:r>
        <w:rPr>
          <w:b/>
        </w:rPr>
        <w:t>:</w:t>
      </w:r>
    </w:p>
    <w:p w14:paraId="7E01DBFD" w14:textId="77777777" w:rsidR="005577EB" w:rsidRDefault="005577EB" w:rsidP="005577EB">
      <w:pPr>
        <w:numPr>
          <w:ilvl w:val="1"/>
          <w:numId w:val="1"/>
        </w:numPr>
        <w:tabs>
          <w:tab w:val="left" w:pos="1134"/>
        </w:tabs>
        <w:spacing w:after="0"/>
        <w:ind w:left="0" w:firstLine="0"/>
      </w:pPr>
      <w:r w:rsidRPr="008A11E5">
        <w:t>De plano, esclareça-se</w:t>
      </w:r>
      <w:r w:rsidRPr="00DB0BEF">
        <w:t>, preliminarmente,</w:t>
      </w:r>
      <w:r w:rsidRPr="00FB4A9A">
        <w:t xml:space="preserve"> que </w:t>
      </w:r>
      <w:r>
        <w:t>o</w:t>
      </w:r>
      <w:r w:rsidRPr="00FB4A9A">
        <w:t xml:space="preserve"> recorrente teve julgadas irregulares suas contas, por esta Corte, em primeira instância administrativa, </w:t>
      </w:r>
      <w:r>
        <w:t xml:space="preserve">pela </w:t>
      </w:r>
      <w:r w:rsidRPr="004E7AAA">
        <w:rPr>
          <w:u w:val="single"/>
        </w:rPr>
        <w:t>omissão no cumprimento de sua obrigação constitucional</w:t>
      </w:r>
      <w:r w:rsidRPr="00093242">
        <w:t xml:space="preserve"> </w:t>
      </w:r>
      <w:r w:rsidRPr="00A84CAE">
        <w:t xml:space="preserve">para comprovar a boa e </w:t>
      </w:r>
      <w:r>
        <w:t xml:space="preserve">a </w:t>
      </w:r>
      <w:r w:rsidRPr="00A84CAE">
        <w:t>regular aplicação dos recursos federais</w:t>
      </w:r>
      <w:r w:rsidRPr="00FB4A9A">
        <w:t xml:space="preserve">.  </w:t>
      </w:r>
    </w:p>
    <w:p w14:paraId="286175D1" w14:textId="77777777" w:rsidR="005577EB" w:rsidRDefault="005577EB" w:rsidP="005577EB">
      <w:pPr>
        <w:numPr>
          <w:ilvl w:val="1"/>
          <w:numId w:val="1"/>
        </w:numPr>
        <w:tabs>
          <w:tab w:val="left" w:pos="1134"/>
        </w:tabs>
        <w:spacing w:after="0"/>
        <w:ind w:left="0" w:firstLine="0"/>
      </w:pPr>
      <w:r w:rsidRPr="00FB4A9A">
        <w:t xml:space="preserve">De fato, </w:t>
      </w:r>
      <w:r>
        <w:t>c</w:t>
      </w:r>
      <w:r w:rsidRPr="00A34E81">
        <w:t xml:space="preserve">aberia </w:t>
      </w:r>
      <w:r>
        <w:t>ao então prefeito</w:t>
      </w:r>
      <w:r w:rsidRPr="00A34E81">
        <w:t xml:space="preserve"> cumprir </w:t>
      </w:r>
      <w:r>
        <w:t>o compromisso</w:t>
      </w:r>
      <w:r w:rsidRPr="00A34E81">
        <w:t xml:space="preserve"> acordad</w:t>
      </w:r>
      <w:r>
        <w:t>o</w:t>
      </w:r>
      <w:r w:rsidRPr="00A34E81">
        <w:t>, bem como suas obrigações constitucionais e legais, sob pena de ter as contas julgadas irregulares, com a consequente imputação do débito não regularmente aprovado</w:t>
      </w:r>
      <w:r>
        <w:t>. Por sua vez, a multa decorreu do próprio julgamento pela irregularidade e pela condenação desta em débito, conforme previsão legal.</w:t>
      </w:r>
    </w:p>
    <w:p w14:paraId="3DF1A4F9" w14:textId="77777777" w:rsidR="005577EB" w:rsidRDefault="005577EB" w:rsidP="005577EB">
      <w:pPr>
        <w:numPr>
          <w:ilvl w:val="1"/>
          <w:numId w:val="1"/>
        </w:numPr>
        <w:tabs>
          <w:tab w:val="left" w:pos="1134"/>
        </w:tabs>
        <w:spacing w:after="0"/>
        <w:ind w:left="0" w:firstLine="0"/>
      </w:pPr>
      <w:r>
        <w:t xml:space="preserve">Insta ressalvar que </w:t>
      </w:r>
      <w:r>
        <w:rPr>
          <w:u w:val="single"/>
        </w:rPr>
        <w:t>o</w:t>
      </w:r>
      <w:r w:rsidRPr="00F60398">
        <w:rPr>
          <w:u w:val="single"/>
        </w:rPr>
        <w:t xml:space="preserve"> recorrente </w:t>
      </w:r>
      <w:r>
        <w:rPr>
          <w:u w:val="single"/>
        </w:rPr>
        <w:t xml:space="preserve">não apresentou qualquer justificativa </w:t>
      </w:r>
      <w:r w:rsidRPr="00F60398">
        <w:rPr>
          <w:u w:val="single"/>
        </w:rPr>
        <w:t>para a eventual impossibilidade de ter prestado contas tempestivamente</w:t>
      </w:r>
      <w:r>
        <w:rPr>
          <w:u w:val="single"/>
        </w:rPr>
        <w:t>, se limitando a atribuir sua responsabilidade ao seu sucessor e a subordinados</w:t>
      </w:r>
      <w:r w:rsidRPr="002833BD">
        <w:t>.</w:t>
      </w:r>
      <w:r>
        <w:t xml:space="preserve"> Cabe perscrutar, portanto, se a prestação de contas extemporânea afasta ou não a nódoa em suas contas e a multa dela decorrente.</w:t>
      </w:r>
    </w:p>
    <w:p w14:paraId="7A52BA52" w14:textId="77777777" w:rsidR="005577EB" w:rsidRPr="00DB0BEF" w:rsidRDefault="005577EB" w:rsidP="005577EB">
      <w:pPr>
        <w:numPr>
          <w:ilvl w:val="1"/>
          <w:numId w:val="1"/>
        </w:numPr>
        <w:tabs>
          <w:tab w:val="left" w:pos="1134"/>
        </w:tabs>
        <w:spacing w:after="0"/>
        <w:ind w:left="0" w:firstLine="0"/>
      </w:pPr>
      <w:r>
        <w:t xml:space="preserve">A recente alteração do Regimento Interno desta Corte de Contas </w:t>
      </w:r>
      <w:r w:rsidRPr="00F60398">
        <w:rPr>
          <w:u w:val="single"/>
        </w:rPr>
        <w:t>positivou</w:t>
      </w:r>
      <w:r>
        <w:t xml:space="preserve"> o entendimento jurisprudencial vigente neste Egrégio Tribunal, </w:t>
      </w:r>
      <w:r w:rsidRPr="0035470A">
        <w:t>explicitado no V</w:t>
      </w:r>
      <w:r>
        <w:t xml:space="preserve">oto condutor da lavra do Exmo. Ministro Revisor </w:t>
      </w:r>
      <w:r w:rsidRPr="00AD1AB0">
        <w:t>Walton Alencar Rodrigues</w:t>
      </w:r>
      <w:r>
        <w:t xml:space="preserve"> quando da prolação do Acórdão 1.792/2009-TCU-Plenário, no sentido de que </w:t>
      </w:r>
      <w:r w:rsidRPr="00351A2A">
        <w:rPr>
          <w:u w:val="single"/>
        </w:rPr>
        <w:t>há inadimplemento, e não simples mora findo o prazo fixado para o cumprimento da obrigação ajustada de prestação de contas</w:t>
      </w:r>
      <w:r>
        <w:t xml:space="preserve">, passando </w:t>
      </w:r>
      <w:r w:rsidRPr="00E84E09">
        <w:t xml:space="preserve">o </w:t>
      </w:r>
      <w:r w:rsidRPr="00753E9B">
        <w:t>§4º do art. 209</w:t>
      </w:r>
      <w:r>
        <w:t xml:space="preserve"> do RI/TCU a viger nos seguintes termos:</w:t>
      </w:r>
    </w:p>
    <w:p w14:paraId="52C2E222" w14:textId="77777777" w:rsidR="005577EB" w:rsidRPr="00753E9B" w:rsidRDefault="005577EB" w:rsidP="005577EB">
      <w:pPr>
        <w:spacing w:after="0" w:line="270" w:lineRule="atLeast"/>
        <w:ind w:left="1134"/>
      </w:pPr>
      <w:r w:rsidRPr="00E84E09">
        <w:rPr>
          <w:sz w:val="22"/>
          <w:szCs w:val="22"/>
        </w:rPr>
        <w:t xml:space="preserve">§ 4º Citado o responsável pela omissão de que trata o inciso I, bem como </w:t>
      </w:r>
      <w:r w:rsidRPr="00F83C4B">
        <w:rPr>
          <w:sz w:val="22"/>
          <w:szCs w:val="22"/>
        </w:rPr>
        <w:t>instado a justificar essa omissão, a apresentação posterior das contas, sem justificativa para a falta, não elidirá a respectiva irregularidade</w:t>
      </w:r>
      <w:r w:rsidRPr="00E84E09">
        <w:rPr>
          <w:sz w:val="22"/>
          <w:szCs w:val="22"/>
        </w:rPr>
        <w:t>, podendo o débito ser afastado caso a documentação comprobatória das despesas esteja de acordo com as normas legais e regulamentares e demonstre a boa e regular aplicação dos recursos, sem prejuízo de aplicação da multa prevista no inciso I do art. 268. (ênfase acrescida)</w:t>
      </w:r>
    </w:p>
    <w:p w14:paraId="196A266B" w14:textId="77777777" w:rsidR="005577EB" w:rsidRDefault="005577EB" w:rsidP="005577EB">
      <w:pPr>
        <w:numPr>
          <w:ilvl w:val="1"/>
          <w:numId w:val="1"/>
        </w:numPr>
        <w:tabs>
          <w:tab w:val="left" w:pos="1134"/>
        </w:tabs>
        <w:spacing w:after="0"/>
        <w:ind w:left="0" w:firstLine="0"/>
      </w:pPr>
      <w:r>
        <w:t xml:space="preserve">Logo, </w:t>
      </w:r>
      <w:r w:rsidRPr="00E84E09">
        <w:t>a apresentação de contas serôdia poder</w:t>
      </w:r>
      <w:r>
        <w:t>á</w:t>
      </w:r>
      <w:r w:rsidRPr="00E84E09">
        <w:t xml:space="preserve"> elidir o débito até então imputado, </w:t>
      </w:r>
      <w:r w:rsidRPr="00FC67B2">
        <w:rPr>
          <w:u w:val="single"/>
        </w:rPr>
        <w:t>questão superada no presente processo</w:t>
      </w:r>
      <w:r>
        <w:t xml:space="preserve">, uma vez que o débito fora afastado em primeira instância administrativa, </w:t>
      </w:r>
      <w:r w:rsidRPr="00251540">
        <w:rPr>
          <w:u w:val="single"/>
        </w:rPr>
        <w:t>sem prejuízo da multa que, em cada caso, tiver sido aplicada</w:t>
      </w:r>
      <w:r>
        <w:t xml:space="preserve">. Cabível, portanto, caso se comprove a boa e a regular prestação de contas em cada caso, a </w:t>
      </w:r>
      <w:r w:rsidRPr="00251540">
        <w:t>elisão dos valores referentes às prestações satisfatoriamente apresentadas</w:t>
      </w:r>
      <w:r>
        <w:t xml:space="preserve">, sem, contudo, </w:t>
      </w:r>
      <w:r w:rsidRPr="00A10004">
        <w:rPr>
          <w:u w:val="single"/>
        </w:rPr>
        <w:t>desnatura</w:t>
      </w:r>
      <w:r>
        <w:rPr>
          <w:u w:val="single"/>
        </w:rPr>
        <w:t>r</w:t>
      </w:r>
      <w:r w:rsidRPr="00A10004">
        <w:rPr>
          <w:u w:val="single"/>
        </w:rPr>
        <w:t xml:space="preserve"> a irregularidade</w:t>
      </w:r>
      <w:r>
        <w:t>, vale dizer</w:t>
      </w:r>
      <w:r w:rsidRPr="00BF2F58">
        <w:t xml:space="preserve">, </w:t>
      </w:r>
      <w:r w:rsidRPr="00A10004">
        <w:rPr>
          <w:u w:val="single"/>
        </w:rPr>
        <w:t>as contas do gestor omisso devem ser mantidas como sendo irregulares</w:t>
      </w:r>
      <w:r>
        <w:t>.</w:t>
      </w:r>
    </w:p>
    <w:p w14:paraId="18509836" w14:textId="77777777" w:rsidR="005577EB" w:rsidRDefault="005577EB" w:rsidP="005577EB">
      <w:pPr>
        <w:numPr>
          <w:ilvl w:val="1"/>
          <w:numId w:val="1"/>
        </w:numPr>
        <w:tabs>
          <w:tab w:val="left" w:pos="1134"/>
        </w:tabs>
        <w:spacing w:after="0"/>
        <w:ind w:left="0" w:firstLine="0"/>
      </w:pPr>
      <w:r>
        <w:t xml:space="preserve">Destarte, esta mesma apresentação intempestiva das contas, caso comprove inequivocamente a dita “boa e regular aplicação dos recursos” e, ainda, se estiver de acordo com as normas legais e regulamentares, poderá afastar o débito, quando aplicável. </w:t>
      </w:r>
      <w:r w:rsidRPr="00BF2F58">
        <w:t xml:space="preserve">Isto tudo sem prejuízo, </w:t>
      </w:r>
      <w:r w:rsidRPr="00A10004">
        <w:rPr>
          <w:u w:val="single"/>
        </w:rPr>
        <w:t xml:space="preserve">caso o débito seja afastado, da aplicação da multa prevista no </w:t>
      </w:r>
      <w:r>
        <w:rPr>
          <w:u w:val="single"/>
        </w:rPr>
        <w:t xml:space="preserve">inciso I do </w:t>
      </w:r>
      <w:r w:rsidRPr="00A10004">
        <w:rPr>
          <w:u w:val="single"/>
        </w:rPr>
        <w:t>art. 58 da Lei 8.443/1992</w:t>
      </w:r>
      <w:r>
        <w:t>. Circunstâncias que já foram observadas em primeira instância administrativa, quando o débito foi afastado e a multa aplicada foi aquela prevista no inciso I do art. 58 da LO/TCU.</w:t>
      </w:r>
    </w:p>
    <w:p w14:paraId="66EC1214" w14:textId="77777777" w:rsidR="005577EB" w:rsidRDefault="005577EB" w:rsidP="005577EB">
      <w:pPr>
        <w:numPr>
          <w:ilvl w:val="1"/>
          <w:numId w:val="1"/>
        </w:numPr>
        <w:tabs>
          <w:tab w:val="left" w:pos="1134"/>
        </w:tabs>
        <w:spacing w:after="0"/>
        <w:ind w:left="0" w:firstLine="0"/>
      </w:pPr>
      <w:r>
        <w:t xml:space="preserve">Portanto, voltando ao caso em exame e de acordo com o entendimento exposto acima, </w:t>
      </w:r>
      <w:r w:rsidRPr="00A00A41">
        <w:t>proceder-se-á à análise da documentação apresentada pel</w:t>
      </w:r>
      <w:r>
        <w:t>o</w:t>
      </w:r>
      <w:r w:rsidRPr="00A00A41">
        <w:t xml:space="preserve"> recorrente</w:t>
      </w:r>
      <w:r>
        <w:t xml:space="preserve">, de forma </w:t>
      </w:r>
      <w:r w:rsidRPr="00A10004">
        <w:t>extemporânea</w:t>
      </w:r>
      <w:r>
        <w:t xml:space="preserve">, com o objetivo, neste processo, de um eventual afastamento da multa </w:t>
      </w:r>
      <w:r w:rsidRPr="00A10004">
        <w:rPr>
          <w:u w:val="single"/>
        </w:rPr>
        <w:t xml:space="preserve">prevista no </w:t>
      </w:r>
      <w:r>
        <w:rPr>
          <w:u w:val="single"/>
        </w:rPr>
        <w:t xml:space="preserve">inciso II do </w:t>
      </w:r>
      <w:r w:rsidRPr="00A10004">
        <w:rPr>
          <w:u w:val="single"/>
        </w:rPr>
        <w:t>art. 58 da Lei 8.443/1992</w:t>
      </w:r>
      <w:r>
        <w:t>, qual seja a prática de ato com grave infração à norma legal ou regulamentar de natureza contábil.</w:t>
      </w:r>
    </w:p>
    <w:p w14:paraId="097E6787" w14:textId="77777777" w:rsidR="005577EB" w:rsidRDefault="005577EB" w:rsidP="005577EB">
      <w:pPr>
        <w:numPr>
          <w:ilvl w:val="1"/>
          <w:numId w:val="1"/>
        </w:numPr>
        <w:tabs>
          <w:tab w:val="left" w:pos="1134"/>
        </w:tabs>
        <w:spacing w:after="0"/>
        <w:ind w:left="0" w:firstLine="0"/>
      </w:pPr>
      <w:r>
        <w:t xml:space="preserve">Frise-se, novamente, conforme ficou translúcido no Voto que fundamenta o Acórdão recorrido que o julgamento pela irregularidade das contas não adveio da falta dos documentos em questão, e sim pela </w:t>
      </w:r>
      <w:r w:rsidRPr="00FC67B2">
        <w:rPr>
          <w:u w:val="single"/>
        </w:rPr>
        <w:t>omissão no dever de prestar contas</w:t>
      </w:r>
      <w:r>
        <w:t>, bem como, a multa do inciso I sucede este julgamento (Peça 15):</w:t>
      </w:r>
    </w:p>
    <w:p w14:paraId="51566CD9" w14:textId="77777777" w:rsidR="005577EB" w:rsidRPr="00F83C4B" w:rsidRDefault="005577EB" w:rsidP="005577EB">
      <w:pPr>
        <w:tabs>
          <w:tab w:val="left" w:pos="1134"/>
        </w:tabs>
        <w:spacing w:after="0"/>
        <w:ind w:left="113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</w:t>
      </w:r>
      <w:r w:rsidRPr="007F4354">
        <w:rPr>
          <w:sz w:val="22"/>
          <w:szCs w:val="22"/>
        </w:rPr>
        <w:t>Não é demais frisar que incumbe àquele que recebe recursos federais repassados por força de programas o dever de demonstrar que usou regularmente os valores que lhe foram confiados. Para esse fim, deve oferecer elementos capazes de evidenciar a correlação existente entre a movimentação dos recursos na conta corrente e a realização de despesas para a consecução do objeto, na forma prevista na legislação</w:t>
      </w:r>
      <w:r>
        <w:rPr>
          <w:sz w:val="22"/>
          <w:szCs w:val="22"/>
        </w:rPr>
        <w:t>.</w:t>
      </w:r>
    </w:p>
    <w:p w14:paraId="7B9AB39E" w14:textId="77777777" w:rsidR="005577EB" w:rsidRDefault="005577EB" w:rsidP="005577EB">
      <w:pPr>
        <w:numPr>
          <w:ilvl w:val="1"/>
          <w:numId w:val="1"/>
        </w:numPr>
        <w:spacing w:after="0"/>
        <w:ind w:left="0" w:firstLine="0"/>
      </w:pPr>
      <w:r>
        <w:t>Insta ressalvar que o recorrente não apresenta nenhuma das supostas provas documentais para comprovar a boa e a regular prestação de contas, continuando omisso em seu dever de prestar contas dos recursos públicos repassados.</w:t>
      </w:r>
    </w:p>
    <w:p w14:paraId="78E9BF16" w14:textId="77777777" w:rsidR="005577EB" w:rsidRDefault="005577EB" w:rsidP="005577EB">
      <w:pPr>
        <w:numPr>
          <w:ilvl w:val="1"/>
          <w:numId w:val="1"/>
        </w:numPr>
        <w:spacing w:after="0"/>
        <w:ind w:left="0" w:firstLine="0"/>
      </w:pPr>
      <w:r w:rsidRPr="00F52DB2">
        <w:t>O recorrente alega que por diferenças e rivalidades políticas não foi possível obter a documentação comprobatória da aplicação dos recursos públicos federais sob sua responsabilidade</w:t>
      </w:r>
      <w:r>
        <w:t>.</w:t>
      </w:r>
    </w:p>
    <w:p w14:paraId="3A54B796" w14:textId="77777777" w:rsidR="005577EB" w:rsidRDefault="005577EB" w:rsidP="005577EB">
      <w:pPr>
        <w:numPr>
          <w:ilvl w:val="1"/>
          <w:numId w:val="1"/>
        </w:numPr>
        <w:spacing w:after="0"/>
        <w:ind w:left="0" w:firstLine="0"/>
      </w:pPr>
      <w:r>
        <w:t>Observa-se que a</w:t>
      </w:r>
      <w:r w:rsidRPr="00715F96">
        <w:t xml:space="preserve"> responsabilidade pela comprovação de recursos repassados pela União Federal, através de instrumento de </w:t>
      </w:r>
      <w:r>
        <w:t>repasses de recursos federais</w:t>
      </w:r>
      <w:r w:rsidRPr="00715F96">
        <w:t xml:space="preserve"> e afins, é </w:t>
      </w:r>
      <w:r w:rsidRPr="00236CD6">
        <w:rPr>
          <w:u w:val="single"/>
        </w:rPr>
        <w:t>pessoal do gestor</w:t>
      </w:r>
      <w:r w:rsidRPr="00715F96">
        <w:t>, conforme pacífica e assentada jurisprudência desta Corte</w:t>
      </w:r>
      <w:r>
        <w:t xml:space="preserve">. </w:t>
      </w:r>
    </w:p>
    <w:p w14:paraId="5F13D46D" w14:textId="77777777" w:rsidR="005577EB" w:rsidRDefault="005577EB" w:rsidP="005577EB">
      <w:pPr>
        <w:numPr>
          <w:ilvl w:val="1"/>
          <w:numId w:val="1"/>
        </w:numPr>
        <w:spacing w:after="0"/>
        <w:ind w:left="0" w:firstLine="0"/>
      </w:pPr>
      <w:r>
        <w:t>Ressalte-se, ainda, que a</w:t>
      </w:r>
      <w:r w:rsidRPr="00F52DB2">
        <w:t xml:space="preserve">s dificuldades na obtenção dos documentos, derivadas de ordem política ou de eventual cerceamento de defesa, se não resolvidas com a administração municipal, </w:t>
      </w:r>
      <w:r w:rsidRPr="00F83C4B">
        <w:t>devem, por meio de ação apropriada ao caso, ser levadas ao conhecimento do Poder Judiciário</w:t>
      </w:r>
      <w:r w:rsidRPr="00F52DB2">
        <w:t xml:space="preserve">. </w:t>
      </w:r>
      <w:r w:rsidRPr="00236CD6">
        <w:rPr>
          <w:u w:val="single"/>
        </w:rPr>
        <w:t>Não cabe ao TCU garantir ao responsável o acesso à referida documentação</w:t>
      </w:r>
      <w:r w:rsidRPr="00F52DB2">
        <w:t>. É nesse sentido a jurisprudência desta Corte, como se observa nos Acórdãos 21/2002-1ª Câmara, 115/2007-2ª Câmara e 1.322/2007–Plenário.</w:t>
      </w:r>
    </w:p>
    <w:p w14:paraId="16C938C2" w14:textId="77777777" w:rsidR="005577EB" w:rsidRDefault="005577EB" w:rsidP="005577EB">
      <w:pPr>
        <w:numPr>
          <w:ilvl w:val="1"/>
          <w:numId w:val="1"/>
        </w:numPr>
        <w:spacing w:after="0"/>
        <w:ind w:left="0" w:firstLine="0"/>
      </w:pPr>
      <w:r>
        <w:t xml:space="preserve">Apesar de alegar e de apresentar a tramitação de Ação de Exibição de Documentos, verifica-se em seu trâmite processual que esta só foi distribuída em </w:t>
      </w:r>
      <w:r>
        <w:rPr>
          <w:u w:val="single"/>
        </w:rPr>
        <w:t>12/2/2016</w:t>
      </w:r>
      <w:r>
        <w:t xml:space="preserve"> (págs. 20-21 da Peça 23), </w:t>
      </w:r>
      <w:r w:rsidRPr="00236CD6">
        <w:rPr>
          <w:u w:val="single"/>
        </w:rPr>
        <w:t>mais de 7 anos após o recorrente ter terminado seu mandato letivo em 2008</w:t>
      </w:r>
      <w:r>
        <w:t xml:space="preserve">, sendo que o próprio recorrente já havia sido representado perante ao Ministério Público </w:t>
      </w:r>
      <w:r w:rsidRPr="00236CD6">
        <w:rPr>
          <w:u w:val="single"/>
        </w:rPr>
        <w:t>desde 2</w:t>
      </w:r>
      <w:r>
        <w:rPr>
          <w:u w:val="single"/>
        </w:rPr>
        <w:t>0</w:t>
      </w:r>
      <w:r w:rsidRPr="00236CD6">
        <w:rPr>
          <w:u w:val="single"/>
        </w:rPr>
        <w:t>/2/2009</w:t>
      </w:r>
      <w:r>
        <w:t xml:space="preserve">, pouco tempo após seu sucessor assumir a chefia do poder executivo municipal e constatar a falta dos devidos documentos (págs. 58-64 da Peça 1) e ter sido citado pelo Órgão repassador em 14/10/2013, conforme </w:t>
      </w:r>
      <w:r w:rsidRPr="00591E52">
        <w:rPr>
          <w:szCs w:val="24"/>
        </w:rPr>
        <w:t>Ofício 1</w:t>
      </w:r>
      <w:r>
        <w:rPr>
          <w:szCs w:val="24"/>
        </w:rPr>
        <w:t>.</w:t>
      </w:r>
      <w:r w:rsidRPr="00591E52">
        <w:rPr>
          <w:szCs w:val="24"/>
        </w:rPr>
        <w:t>012/2013-SEOPC/COPRA/CGCAP/DIFIN/FNDE/MEC (p</w:t>
      </w:r>
      <w:r>
        <w:rPr>
          <w:szCs w:val="24"/>
        </w:rPr>
        <w:t>ágs</w:t>
      </w:r>
      <w:r w:rsidRPr="00591E52">
        <w:rPr>
          <w:szCs w:val="24"/>
        </w:rPr>
        <w:t>. 154-156</w:t>
      </w:r>
      <w:r>
        <w:rPr>
          <w:szCs w:val="24"/>
        </w:rPr>
        <w:t xml:space="preserve"> da Peça 1</w:t>
      </w:r>
      <w:r w:rsidRPr="00591E52">
        <w:rPr>
          <w:szCs w:val="24"/>
        </w:rPr>
        <w:t>)</w:t>
      </w:r>
      <w:r>
        <w:rPr>
          <w:szCs w:val="24"/>
        </w:rPr>
        <w:t xml:space="preserve">, se restringindo á época a relatar discordâncias políticas e “lavar as mãos” (pág. 160 da Peça 1). </w:t>
      </w:r>
      <w:r w:rsidRPr="001017AA">
        <w:rPr>
          <w:szCs w:val="24"/>
          <w:u w:val="single"/>
        </w:rPr>
        <w:t>Fatos que demonstram que o recorrente não tem sido impedido, nem tem se esforçado para obter a devida documentação, pelo contrário deu causa a sua falta</w:t>
      </w:r>
      <w:r>
        <w:rPr>
          <w:szCs w:val="24"/>
        </w:rPr>
        <w:t>.</w:t>
      </w:r>
    </w:p>
    <w:p w14:paraId="4093382D" w14:textId="77777777" w:rsidR="005577EB" w:rsidRDefault="005577EB" w:rsidP="005577EB">
      <w:pPr>
        <w:numPr>
          <w:ilvl w:val="1"/>
          <w:numId w:val="1"/>
        </w:numPr>
        <w:spacing w:after="0"/>
        <w:ind w:left="0" w:firstLine="0"/>
      </w:pPr>
      <w:r w:rsidRPr="00F52DB2">
        <w:t xml:space="preserve">Ademais, </w:t>
      </w:r>
      <w:r w:rsidRPr="00236CD6">
        <w:rPr>
          <w:u w:val="single"/>
        </w:rPr>
        <w:t>ao receber os recursos o recorrente tinha ciência de que precisaria prestar contas, razão pela qual deveria ter se precavido</w:t>
      </w:r>
      <w:r w:rsidRPr="00F52DB2">
        <w:t>. Nesse sentido, poderia ter mantido a documentação pertinente para tanto em seu poder ou ter prestado as contas até a data em que esteve à frente da municipalidade.</w:t>
      </w:r>
    </w:p>
    <w:p w14:paraId="6ADEFE0C" w14:textId="13AB2AA3" w:rsidR="005577EB" w:rsidRDefault="005577EB" w:rsidP="005577EB">
      <w:pPr>
        <w:numPr>
          <w:ilvl w:val="1"/>
          <w:numId w:val="1"/>
        </w:numPr>
        <w:spacing w:after="0"/>
        <w:ind w:left="0" w:firstLine="0"/>
      </w:pPr>
      <w:r>
        <w:t>Portanto, em realidade,</w:t>
      </w:r>
      <w:r w:rsidR="006719DA">
        <w:t xml:space="preserve"> </w:t>
      </w:r>
      <w:bookmarkStart w:id="0" w:name="_GoBack"/>
      <w:bookmarkEnd w:id="0"/>
      <w:r w:rsidRPr="00F83C4B">
        <w:t>cabia ao recorrente, independentemente de disputas políticas, comprovar de forma objetiva</w:t>
      </w:r>
      <w:r w:rsidRPr="00715F96">
        <w:t xml:space="preserve">, através dos documentos pertinentes, </w:t>
      </w:r>
      <w:r>
        <w:t xml:space="preserve">que o </w:t>
      </w:r>
      <w:r w:rsidRPr="00F83C4B">
        <w:t xml:space="preserve">valor </w:t>
      </w:r>
      <w:r>
        <w:t>repassado foi devidamente aplicado no objetivo do programa</w:t>
      </w:r>
      <w:r w:rsidRPr="00715F96">
        <w:t xml:space="preserve">, o que </w:t>
      </w:r>
      <w:r w:rsidRPr="00236CD6">
        <w:rPr>
          <w:u w:val="single"/>
        </w:rPr>
        <w:t>efetivamente não foi feito</w:t>
      </w:r>
      <w:r w:rsidRPr="00715F96">
        <w:t>.</w:t>
      </w:r>
    </w:p>
    <w:p w14:paraId="07C4FB30" w14:textId="77777777" w:rsidR="005577EB" w:rsidRDefault="005577EB" w:rsidP="005577EB">
      <w:pPr>
        <w:numPr>
          <w:ilvl w:val="1"/>
          <w:numId w:val="1"/>
        </w:numPr>
        <w:spacing w:after="0"/>
        <w:ind w:left="0" w:firstLine="0"/>
      </w:pPr>
      <w:r w:rsidRPr="00715F96">
        <w:t xml:space="preserve">É de se dizer também que, ao Tribunal de Contas da União, órgão constitucional de controle externo da Administração Pública, </w:t>
      </w:r>
      <w:r w:rsidRPr="00F83C4B">
        <w:t xml:space="preserve">Casa que </w:t>
      </w:r>
      <w:r w:rsidRPr="00236CD6">
        <w:rPr>
          <w:u w:val="single"/>
        </w:rPr>
        <w:t>se pauta pela atuação baseada em critérios técnicos e apolíticos, são indiferentes eventuais disputas regionais de Poder</w:t>
      </w:r>
      <w:r w:rsidRPr="00715F96">
        <w:t>.</w:t>
      </w:r>
    </w:p>
    <w:p w14:paraId="2AE51869" w14:textId="77777777" w:rsidR="005577EB" w:rsidRDefault="005577EB" w:rsidP="005577EB">
      <w:pPr>
        <w:numPr>
          <w:ilvl w:val="1"/>
          <w:numId w:val="1"/>
        </w:numPr>
        <w:spacing w:after="0"/>
        <w:ind w:left="0" w:firstLine="0"/>
      </w:pPr>
      <w:r w:rsidRPr="00F52DB2">
        <w:t xml:space="preserve">Assim, como </w:t>
      </w:r>
      <w:r w:rsidRPr="00CA6933">
        <w:rPr>
          <w:u w:val="single"/>
        </w:rPr>
        <w:t>as dificuldades originárias de rivalidade política não podem impedir o cumprimento do dever constitucional e legal de prestar contas</w:t>
      </w:r>
      <w:r w:rsidRPr="00F52DB2">
        <w:t xml:space="preserve">, o pleito do recorrente </w:t>
      </w:r>
      <w:r>
        <w:t xml:space="preserve">nesse sentido </w:t>
      </w:r>
      <w:r w:rsidRPr="00F52DB2">
        <w:t>não pode prosperar</w:t>
      </w:r>
      <w:r>
        <w:t>.</w:t>
      </w:r>
    </w:p>
    <w:p w14:paraId="31E641EC" w14:textId="77777777" w:rsidR="005577EB" w:rsidRDefault="005577EB" w:rsidP="005577EB">
      <w:pPr>
        <w:numPr>
          <w:ilvl w:val="1"/>
          <w:numId w:val="1"/>
        </w:numPr>
        <w:spacing w:after="0"/>
        <w:ind w:left="0" w:firstLine="0"/>
      </w:pPr>
      <w:r>
        <w:t xml:space="preserve">Resta inconteste que o recorrente não apresentou qualquer elemento para comprovar o necessário </w:t>
      </w:r>
      <w:r w:rsidRPr="003303FF">
        <w:t>nexo causal</w:t>
      </w:r>
      <w:r>
        <w:t xml:space="preserve"> entre os </w:t>
      </w:r>
      <w:r w:rsidRPr="003303FF">
        <w:t>recursos repassados e as despesas</w:t>
      </w:r>
      <w:r>
        <w:t xml:space="preserve"> com aquele objeto.</w:t>
      </w:r>
    </w:p>
    <w:p w14:paraId="697BC30A" w14:textId="77777777" w:rsidR="005577EB" w:rsidRDefault="005577EB" w:rsidP="005577EB">
      <w:pPr>
        <w:numPr>
          <w:ilvl w:val="1"/>
          <w:numId w:val="1"/>
        </w:numPr>
        <w:tabs>
          <w:tab w:val="left" w:pos="1134"/>
        </w:tabs>
        <w:spacing w:after="0"/>
        <w:ind w:left="0" w:firstLine="0"/>
      </w:pPr>
      <w:r w:rsidRPr="00355B96">
        <w:t>Não se constituindo, portanto, em alegação e em documentação idônea</w:t>
      </w:r>
      <w:r>
        <w:t xml:space="preserve"> </w:t>
      </w:r>
      <w:r w:rsidRPr="00355B96">
        <w:t>para afastar o débito outrora imputado. Pois, na lição do Exmo. Ministro do STF Luiz Fux,</w:t>
      </w:r>
      <w:r>
        <w:t xml:space="preserve"> </w:t>
      </w:r>
      <w:r w:rsidRPr="008A4587">
        <w:rPr>
          <w:szCs w:val="24"/>
          <w:u w:val="single"/>
        </w:rPr>
        <w:t>há que se considerar a “coerência do relato em relação ao contexto</w:t>
      </w:r>
      <w:r>
        <w:rPr>
          <w:szCs w:val="24"/>
        </w:rPr>
        <w:t xml:space="preserve">”, sendo </w:t>
      </w:r>
      <w:r w:rsidRPr="008A4587">
        <w:rPr>
          <w:szCs w:val="24"/>
          <w:u w:val="single"/>
        </w:rPr>
        <w:t xml:space="preserve">necessária a verossimilhança de versões contra </w:t>
      </w:r>
      <w:r w:rsidRPr="008A4587">
        <w:rPr>
          <w:szCs w:val="24"/>
          <w:u w:val="single"/>
        </w:rPr>
        <w:lastRenderedPageBreak/>
        <w:t>as quais “a simples negativa genérica não é capaz de desconstituir o itinerário lógico que leva a condenação</w:t>
      </w:r>
      <w:r>
        <w:rPr>
          <w:szCs w:val="24"/>
        </w:rPr>
        <w:t>”.</w:t>
      </w:r>
    </w:p>
    <w:p w14:paraId="4BF63B56" w14:textId="77777777" w:rsidR="005577EB" w:rsidRDefault="005577EB" w:rsidP="005577EB">
      <w:pPr>
        <w:numPr>
          <w:ilvl w:val="1"/>
          <w:numId w:val="1"/>
        </w:numPr>
        <w:tabs>
          <w:tab w:val="left" w:pos="1134"/>
        </w:tabs>
        <w:spacing w:after="0"/>
        <w:ind w:left="0" w:firstLine="0"/>
      </w:pPr>
      <w:r>
        <w:t>Insta ressalvar que a Súmula 230 desta Corte de Contas busca efetivar o princípio da continuidade administrativa na gestão pública nacional, atribuindo corresponsabilidade àquele sucessor que deixa de prestar contas dos recursos gerenciados por seu antecessor ou, na impossibilidade de fazê-lo, deixa de adotar todas as medidas legais para o resguardo do patrimônio público:</w:t>
      </w:r>
    </w:p>
    <w:p w14:paraId="404F30E0" w14:textId="77777777" w:rsidR="005577EB" w:rsidRPr="00CE5BC9" w:rsidRDefault="005577EB" w:rsidP="005577EB">
      <w:pPr>
        <w:tabs>
          <w:tab w:val="left" w:pos="1134"/>
        </w:tabs>
        <w:spacing w:after="0"/>
        <w:ind w:left="1134"/>
      </w:pPr>
      <w:r w:rsidRPr="001017AA">
        <w:rPr>
          <w:sz w:val="22"/>
          <w:szCs w:val="22"/>
        </w:rPr>
        <w:t>Compete ao prefeito sucessor apresentar as contas referentes aos recursos federais recebidos por seu antecessor, quando este não o tiver feito ou, na impossibilidade de fazê-lo, adotar as medidas legais visando ao resguardo do patrimônio público com a instauração da competente Tomada de Contas Especial, sob pena de co-responsabilidade. (ênfase acrescida).</w:t>
      </w:r>
    </w:p>
    <w:p w14:paraId="3912EB06" w14:textId="77777777" w:rsidR="005577EB" w:rsidRDefault="005577EB" w:rsidP="005577EB">
      <w:pPr>
        <w:numPr>
          <w:ilvl w:val="1"/>
          <w:numId w:val="1"/>
        </w:numPr>
        <w:tabs>
          <w:tab w:val="left" w:pos="1134"/>
        </w:tabs>
        <w:spacing w:after="0"/>
        <w:ind w:left="0" w:firstLine="0"/>
      </w:pPr>
      <w:r>
        <w:t xml:space="preserve">Note-se que os atos eventualmente praticados pelo sucessor (prestar contas ou não dos recursos recebidos pelo sucedido ou instaurar TCE) </w:t>
      </w:r>
      <w:r w:rsidRPr="00CA6933">
        <w:rPr>
          <w:u w:val="single"/>
        </w:rPr>
        <w:t>não retiram a responsabilidade do gestor anterior</w:t>
      </w:r>
      <w:r>
        <w:t>, essa é a inteligência da Súmula 230 desta Corte.</w:t>
      </w:r>
    </w:p>
    <w:p w14:paraId="25CF235E" w14:textId="77777777" w:rsidR="005577EB" w:rsidRDefault="005577EB" w:rsidP="005577EB">
      <w:pPr>
        <w:numPr>
          <w:ilvl w:val="1"/>
          <w:numId w:val="1"/>
        </w:numPr>
        <w:tabs>
          <w:tab w:val="left" w:pos="1134"/>
        </w:tabs>
        <w:spacing w:after="0"/>
        <w:ind w:left="0" w:firstLine="0"/>
      </w:pPr>
      <w:r>
        <w:t>A força do enunciado advém exatamente do parágrafo único art. 70 da Constituição Federal de 1988 no qual fica atribuída a obrigação de prestar contas a todos que utilizem, arrecadem, guardem, gerenciem ou administrem valores públicos, ainda que suas gestões tenham se encerrado antes da data final para a apresentação das referidas contas.</w:t>
      </w:r>
    </w:p>
    <w:p w14:paraId="168C8CFD" w14:textId="77777777" w:rsidR="005577EB" w:rsidRDefault="005577EB" w:rsidP="005577EB">
      <w:pPr>
        <w:numPr>
          <w:ilvl w:val="1"/>
          <w:numId w:val="1"/>
        </w:numPr>
        <w:tabs>
          <w:tab w:val="left" w:pos="1134"/>
        </w:tabs>
        <w:spacing w:after="0"/>
        <w:ind w:left="0" w:firstLine="0"/>
      </w:pPr>
      <w:r>
        <w:t xml:space="preserve">Note-se que no caso concreto, a responsabilidade de </w:t>
      </w:r>
      <w:r w:rsidRPr="00C354B8">
        <w:t>Valdeci Raposo e Silva</w:t>
      </w:r>
      <w:r>
        <w:t xml:space="preserve"> fica ainda mais evidente quando se constata que seu sucessor apresentou representação ao Ministério Público no período em que a devida prestação de contas, acompanhada dos documentos necessários ao cumprimento do dever constitucional para demonstrar à sociedade a correição dos gastos públicos, deveria ter sido encaminhada ao FNDE (págs. 58-64 da Peça 1), “</w:t>
      </w:r>
      <w:r w:rsidRPr="0075170F">
        <w:rPr>
          <w:szCs w:val="24"/>
        </w:rPr>
        <w:t>tal documento foi tido como suficiente para afastar a corresponsabilidade</w:t>
      </w:r>
      <w:r>
        <w:rPr>
          <w:szCs w:val="24"/>
        </w:rPr>
        <w:t>” pela instrução preliminar à pág. 2 da Peça 3</w:t>
      </w:r>
      <w:r>
        <w:t xml:space="preserve">. </w:t>
      </w:r>
    </w:p>
    <w:p w14:paraId="29099676" w14:textId="77777777" w:rsidR="005577EB" w:rsidRDefault="005577EB" w:rsidP="005577EB">
      <w:pPr>
        <w:numPr>
          <w:ilvl w:val="1"/>
          <w:numId w:val="1"/>
        </w:numPr>
        <w:spacing w:after="0"/>
        <w:ind w:left="0" w:firstLine="0"/>
      </w:pPr>
      <w:r>
        <w:t xml:space="preserve">Destarte, a prevalecer a tese defendida pelo recorrente não há responsabilidade de nenhum dos gestores, pois não era do antecessor a obrigação de apresentar a prestação de contas, uma vez que já havido transmitido o cargo antes do termo </w:t>
      </w:r>
      <w:r w:rsidRPr="003C6558">
        <w:rPr>
          <w:i/>
        </w:rPr>
        <w:t>ad quem</w:t>
      </w:r>
      <w:r>
        <w:t xml:space="preserve"> do programa, e não caberia responsabilizar ao sucessor, apesar do termo final para a prestação de contas ter ocorrido em sua gestão, porque não recebeu os documentos pertinentes.</w:t>
      </w:r>
    </w:p>
    <w:p w14:paraId="6FDDEA75" w14:textId="77777777" w:rsidR="005577EB" w:rsidRDefault="005577EB" w:rsidP="005577EB">
      <w:pPr>
        <w:numPr>
          <w:ilvl w:val="1"/>
          <w:numId w:val="1"/>
        </w:numPr>
        <w:spacing w:after="0"/>
        <w:ind w:left="0" w:firstLine="0"/>
      </w:pPr>
      <w:r>
        <w:t xml:space="preserve">Frise-se, novamente, que compete </w:t>
      </w:r>
      <w:r w:rsidRPr="00E41505">
        <w:t xml:space="preserve">ao gestor </w:t>
      </w:r>
      <w:r>
        <w:t>provar a</w:t>
      </w:r>
      <w:r w:rsidRPr="00E41505">
        <w:t xml:space="preserve"> regular aplicação dos valores que lhe foram confiados para consecução do objeto pactuado. A comprovação adequada do destino dado aos recursos públicos federais sob sua responsabilidade é decorrente de expresso dispositivo constitucional contido no art. 70, parágrafo único, da Constituição Federal, bem assim do disposto no art. 93 do Decreto-lei 200/1967 c/c o </w:t>
      </w:r>
      <w:r>
        <w:t>art. 66 do Decreto 93.872/1986. E não de eventuais subordinados ou terceiros, sem que as alegações estejam acompanhadas de provas efetivas de que estes subordinados tenham fraudado ou cometido ilícitos que impediram a devida prestação de contas.</w:t>
      </w:r>
    </w:p>
    <w:p w14:paraId="2F78702F" w14:textId="77777777" w:rsidR="005577EB" w:rsidRDefault="005577EB" w:rsidP="005577EB">
      <w:pPr>
        <w:numPr>
          <w:ilvl w:val="1"/>
          <w:numId w:val="1"/>
        </w:numPr>
        <w:spacing w:after="0"/>
        <w:ind w:left="0" w:firstLine="0"/>
      </w:pPr>
      <w:r w:rsidRPr="008C2BC1">
        <w:t xml:space="preserve">A ausência de </w:t>
      </w:r>
      <w:r>
        <w:t>comprovação da boa e da regular aplicação dos recursos repassados</w:t>
      </w:r>
      <w:r w:rsidRPr="008C2BC1">
        <w:t xml:space="preserve"> é incapaz de alterar o juízo de valor outrora firmado, remanescendo </w:t>
      </w:r>
      <w:r>
        <w:t xml:space="preserve">o débito apurado.Por sua vez, </w:t>
      </w:r>
      <w:r w:rsidRPr="007C5C9C">
        <w:t>a aflição de multa decorreu deste julgamento em débito, cujo respaldo juríd</w:t>
      </w:r>
      <w:r>
        <w:t>ico se encontra no art. 57 da Lei 8.443/1992.</w:t>
      </w:r>
    </w:p>
    <w:p w14:paraId="3A748148" w14:textId="77777777" w:rsidR="005577EB" w:rsidRDefault="005577EB" w:rsidP="005577EB">
      <w:pPr>
        <w:numPr>
          <w:ilvl w:val="1"/>
          <w:numId w:val="1"/>
        </w:numPr>
        <w:spacing w:after="0"/>
        <w:ind w:left="0" w:firstLine="0"/>
      </w:pPr>
      <w:r>
        <w:t xml:space="preserve">No tocante à prática de ato eivado de má-fé ou de dolo, destaca-se que a condenação em débito </w:t>
      </w:r>
      <w:r w:rsidRPr="00576F97">
        <w:t xml:space="preserve">não decorreu da comprovação de qualquer ato contaminado de má-fé ou </w:t>
      </w:r>
      <w:r>
        <w:t xml:space="preserve">de </w:t>
      </w:r>
      <w:r w:rsidRPr="00576F97">
        <w:t>dolo</w:t>
      </w:r>
      <w:r w:rsidRPr="00D87AE2">
        <w:t>.</w:t>
      </w:r>
      <w:r>
        <w:t xml:space="preserve"> Em nenhum momento das análises técnicas, do Relatório, do Voto ou do Acórdão combatido, que compõem </w:t>
      </w:r>
      <w:r w:rsidRPr="000F207B">
        <w:t>os autos</w:t>
      </w:r>
      <w:r>
        <w:t xml:space="preserve">, há menção a esse tipo de conduta, contra a qual o recorrente se insurge. </w:t>
      </w:r>
    </w:p>
    <w:p w14:paraId="22908891" w14:textId="77777777" w:rsidR="005577EB" w:rsidRPr="001F07F9" w:rsidRDefault="005577EB" w:rsidP="005577EB">
      <w:pPr>
        <w:numPr>
          <w:ilvl w:val="1"/>
          <w:numId w:val="1"/>
        </w:numPr>
        <w:spacing w:after="0"/>
        <w:ind w:left="0" w:firstLine="0"/>
      </w:pPr>
      <w:r w:rsidRPr="002C3CCC">
        <w:t>Alterc</w:t>
      </w:r>
      <w:r>
        <w:t xml:space="preserve">a o defendente, outrossim, </w:t>
      </w:r>
      <w:r w:rsidRPr="00A613E9">
        <w:rPr>
          <w:u w:val="single"/>
        </w:rPr>
        <w:t xml:space="preserve">a inexistência </w:t>
      </w:r>
      <w:r>
        <w:rPr>
          <w:u w:val="single"/>
        </w:rPr>
        <w:t>dano ao Erário</w:t>
      </w:r>
      <w:r w:rsidRPr="00576F97">
        <w:t>. D</w:t>
      </w:r>
      <w:r>
        <w:t xml:space="preserve">estaca-se, neste sentido, que, conforme se demonstrou no Relatório do Acórdão recorrido que o julgamento pela </w:t>
      </w:r>
      <w:r>
        <w:lastRenderedPageBreak/>
        <w:t xml:space="preserve">irregularidade das contas, com a consequente apuração de débito e a aplicação de multa ao responsável, </w:t>
      </w:r>
      <w:r w:rsidRPr="00A613E9">
        <w:rPr>
          <w:u w:val="single"/>
        </w:rPr>
        <w:t>decorreu exatamente da falta de comprovação da regular aplicação dos recursos federais, logo não há como comprovar seu emprego regular, pelo contrário</w:t>
      </w:r>
      <w:r>
        <w:rPr>
          <w:u w:val="single"/>
        </w:rPr>
        <w:t>,</w:t>
      </w:r>
      <w:r w:rsidRPr="00A613E9">
        <w:rPr>
          <w:u w:val="single"/>
        </w:rPr>
        <w:t xml:space="preserve"> a falta de comprovação da destinação dos recursos federais demonstra, por si só, potencial desvio de finalidade de recursos e comprovado dano ao Erário</w:t>
      </w:r>
      <w:r w:rsidRPr="001F07F9">
        <w:t>.</w:t>
      </w:r>
    </w:p>
    <w:p w14:paraId="1DD3DB40" w14:textId="77777777" w:rsidR="005577EB" w:rsidRDefault="005577EB" w:rsidP="005577EB">
      <w:pPr>
        <w:numPr>
          <w:ilvl w:val="1"/>
          <w:numId w:val="1"/>
        </w:numPr>
        <w:tabs>
          <w:tab w:val="left" w:pos="1134"/>
        </w:tabs>
        <w:spacing w:after="0"/>
        <w:ind w:left="0" w:firstLine="0"/>
      </w:pPr>
      <w:r>
        <w:t xml:space="preserve">Ressalte-se que a </w:t>
      </w:r>
      <w:r w:rsidRPr="004E026F">
        <w:t xml:space="preserve">culpa </w:t>
      </w:r>
      <w:r w:rsidRPr="00A1210F">
        <w:rPr>
          <w:i/>
        </w:rPr>
        <w:t>latu sensu</w:t>
      </w:r>
      <w:r>
        <w:t xml:space="preserve"> advém, entrementes, da </w:t>
      </w:r>
      <w:r w:rsidRPr="004E026F">
        <w:t>culpa contra a legalidade</w:t>
      </w:r>
      <w:r>
        <w:t xml:space="preserve">, uma vez que o dano ao erário resultou da violação de obrigação imposta pelo inciso II do art. 71 da Carta da República, pelo inciso I do art. 1º da Lei 8.443/1992 e pela IN 01/97, o que não resta margem para apreciar a conduta do agente, que </w:t>
      </w:r>
      <w:r w:rsidRPr="004E026F">
        <w:t xml:space="preserve">não </w:t>
      </w:r>
      <w:r>
        <w:t xml:space="preserve">comprovou a correta execução do objeto do ajuste, o que, por sua vez, caracterizou a realização das despesas com </w:t>
      </w:r>
      <w:r w:rsidRPr="004E026F">
        <w:t xml:space="preserve">flagrante desrespeito às normas legais e </w:t>
      </w:r>
      <w:r>
        <w:t xml:space="preserve">aos regramentos contratuais </w:t>
      </w:r>
      <w:r w:rsidRPr="004E026F">
        <w:t>que orientavam estes gastos</w:t>
      </w:r>
      <w:r>
        <w:t>.</w:t>
      </w:r>
    </w:p>
    <w:p w14:paraId="638EDF0B" w14:textId="77777777" w:rsidR="005577EB" w:rsidRDefault="005577EB" w:rsidP="005577EB">
      <w:pPr>
        <w:numPr>
          <w:ilvl w:val="1"/>
          <w:numId w:val="1"/>
        </w:numPr>
        <w:tabs>
          <w:tab w:val="left" w:pos="1134"/>
        </w:tabs>
        <w:spacing w:after="0"/>
        <w:ind w:left="0" w:firstLine="0"/>
      </w:pPr>
      <w:r>
        <w:t xml:space="preserve">Sergio Cavalieri Filho </w:t>
      </w:r>
      <w:r w:rsidRPr="007F0BFC">
        <w:t>(</w:t>
      </w:r>
      <w:r w:rsidRPr="00A1210F">
        <w:rPr>
          <w:i/>
        </w:rPr>
        <w:t>in</w:t>
      </w:r>
      <w:r>
        <w:t>. Programa de Responsabilidade Civil, 7ª ed., rev. e ampl.,</w:t>
      </w:r>
      <w:r w:rsidRPr="007F0BFC">
        <w:t xml:space="preserve">2007, p. </w:t>
      </w:r>
      <w:r>
        <w:t>40</w:t>
      </w:r>
      <w:r w:rsidRPr="007F0BFC">
        <w:t>) traz luz ao cerne d</w:t>
      </w:r>
      <w:r>
        <w:t>esta</w:t>
      </w:r>
      <w:r w:rsidRPr="007F0BFC">
        <w:t xml:space="preserve"> questão, </w:t>
      </w:r>
      <w:r>
        <w:t xml:space="preserve">ao citar o insigne Desembargador Martinho Garcez Neto, </w:t>
      </w:r>
      <w:r w:rsidRPr="007F0BFC">
        <w:t xml:space="preserve">pontilhando </w:t>
      </w:r>
      <w:r>
        <w:t>que “</w:t>
      </w:r>
      <w:r w:rsidRPr="004E026F">
        <w:t xml:space="preserve">Estabelecido o nexo causal, entre o fato danoso e a infração da norma regulamentar, nada mais resta a investigar: </w:t>
      </w:r>
      <w:r w:rsidRPr="00A1210F">
        <w:rPr>
          <w:u w:val="single"/>
        </w:rPr>
        <w:t xml:space="preserve">a culpa – que é </w:t>
      </w:r>
      <w:r w:rsidRPr="00A1210F">
        <w:rPr>
          <w:i/>
          <w:u w:val="single"/>
        </w:rPr>
        <w:t>in reipsa</w:t>
      </w:r>
      <w:r w:rsidRPr="00A1210F">
        <w:rPr>
          <w:u w:val="single"/>
        </w:rPr>
        <w:t xml:space="preserve"> – está caracterizada, sem que se torne necessário demonstrar que houve imprudência ou imperícia</w:t>
      </w:r>
      <w:r>
        <w:t>”(ênfase acrescida)</w:t>
      </w:r>
      <w:r w:rsidRPr="007F0BFC">
        <w:t>.</w:t>
      </w:r>
    </w:p>
    <w:p w14:paraId="7B0F9D0F" w14:textId="77777777" w:rsidR="005577EB" w:rsidRDefault="005577EB" w:rsidP="005577EB">
      <w:pPr>
        <w:numPr>
          <w:ilvl w:val="1"/>
          <w:numId w:val="1"/>
        </w:numPr>
        <w:tabs>
          <w:tab w:val="left" w:pos="1134"/>
        </w:tabs>
        <w:spacing w:after="0"/>
        <w:ind w:left="0" w:firstLine="0"/>
      </w:pPr>
      <w:r>
        <w:t xml:space="preserve">Cita-se, novamente, o </w:t>
      </w:r>
      <w:r w:rsidRPr="00956C28">
        <w:t xml:space="preserve">ilustre Professor </w:t>
      </w:r>
      <w:r>
        <w:t>Sergio Cavalieri Filho</w:t>
      </w:r>
      <w:r w:rsidRPr="00956C28">
        <w:t xml:space="preserve"> (</w:t>
      </w:r>
      <w:r>
        <w:t xml:space="preserve">idem, </w:t>
      </w:r>
      <w:r w:rsidRPr="00956C28">
        <w:t xml:space="preserve">2007, p. </w:t>
      </w:r>
      <w:r>
        <w:t>41</w:t>
      </w:r>
      <w:r w:rsidRPr="00956C28">
        <w:t>)</w:t>
      </w:r>
      <w:r>
        <w:t xml:space="preserve">,ao </w:t>
      </w:r>
      <w:r w:rsidRPr="00956C28">
        <w:t>desvela</w:t>
      </w:r>
      <w:r>
        <w:t xml:space="preserve">ro que se convencionou chamar de </w:t>
      </w:r>
      <w:r w:rsidRPr="004E026F">
        <w:t>culpa contra a legalidade</w:t>
      </w:r>
      <w:r w:rsidRPr="00956C28">
        <w:t xml:space="preserve">, nos dizeres do </w:t>
      </w:r>
      <w:r>
        <w:t>insigne magistrado Martinho Garcez Neto:</w:t>
      </w:r>
    </w:p>
    <w:p w14:paraId="21093027" w14:textId="77777777" w:rsidR="005577EB" w:rsidRDefault="005577EB" w:rsidP="005577EB">
      <w:pPr>
        <w:pStyle w:val="TCU-SemRecuo"/>
        <w:tabs>
          <w:tab w:val="clear" w:pos="1134"/>
        </w:tabs>
        <w:spacing w:before="120" w:after="0"/>
        <w:ind w:left="1134"/>
      </w:pPr>
      <w:r w:rsidRPr="00A47B92">
        <w:rPr>
          <w:sz w:val="22"/>
          <w:szCs w:val="22"/>
        </w:rPr>
        <w:t xml:space="preserve">quando a </w:t>
      </w:r>
      <w:r w:rsidRPr="00A47B92">
        <w:rPr>
          <w:sz w:val="22"/>
          <w:szCs w:val="22"/>
          <w:u w:val="single"/>
        </w:rPr>
        <w:t>simples infração da norma regulamentar é fator determinante da responsabilidade</w:t>
      </w:r>
      <w:r w:rsidRPr="00A47B92">
        <w:rPr>
          <w:sz w:val="22"/>
          <w:szCs w:val="22"/>
        </w:rPr>
        <w:t xml:space="preserve">, isto é, desde que </w:t>
      </w:r>
      <w:r w:rsidRPr="00A1210F">
        <w:rPr>
          <w:sz w:val="22"/>
          <w:szCs w:val="22"/>
        </w:rPr>
        <w:t>entre</w:t>
      </w:r>
      <w:r w:rsidRPr="00A47B92">
        <w:rPr>
          <w:sz w:val="22"/>
          <w:szCs w:val="22"/>
        </w:rPr>
        <w:t xml:space="preserve"> a sua transgressão e o </w:t>
      </w:r>
      <w:r w:rsidRPr="00A47B92">
        <w:rPr>
          <w:sz w:val="22"/>
          <w:szCs w:val="22"/>
          <w:u w:val="single"/>
        </w:rPr>
        <w:t>evento danoso se estabelece indispensável nexo causal</w:t>
      </w:r>
      <w:r w:rsidRPr="00A47B92">
        <w:rPr>
          <w:sz w:val="22"/>
          <w:szCs w:val="22"/>
        </w:rPr>
        <w:t xml:space="preserve">, pois, nesta hipótese, o ofensor que executa um ato proibido, ou </w:t>
      </w:r>
      <w:r w:rsidRPr="00A47B92">
        <w:rPr>
          <w:sz w:val="22"/>
          <w:szCs w:val="22"/>
          <w:u w:val="single"/>
        </w:rPr>
        <w:t>não cumpre com que determina a lei ou o regulamento, incorre, só por este fato, em culpa</w:t>
      </w:r>
      <w:r w:rsidRPr="00A47B92">
        <w:rPr>
          <w:sz w:val="22"/>
          <w:szCs w:val="22"/>
        </w:rPr>
        <w:t>, sem que seja mister ulteriores investigações (ênfase</w:t>
      </w:r>
      <w:r>
        <w:rPr>
          <w:sz w:val="22"/>
          <w:szCs w:val="22"/>
        </w:rPr>
        <w:t>s</w:t>
      </w:r>
      <w:r w:rsidRPr="00A47B92">
        <w:rPr>
          <w:sz w:val="22"/>
          <w:szCs w:val="22"/>
        </w:rPr>
        <w:t xml:space="preserve"> acrescida</w:t>
      </w:r>
      <w:r>
        <w:rPr>
          <w:sz w:val="22"/>
          <w:szCs w:val="22"/>
        </w:rPr>
        <w:t>s</w:t>
      </w:r>
      <w:r w:rsidRPr="00A47B92">
        <w:rPr>
          <w:sz w:val="22"/>
          <w:szCs w:val="22"/>
        </w:rPr>
        <w:t>)</w:t>
      </w:r>
    </w:p>
    <w:p w14:paraId="78890AA0" w14:textId="77777777" w:rsidR="005577EB" w:rsidRDefault="005577EB" w:rsidP="005577EB">
      <w:pPr>
        <w:numPr>
          <w:ilvl w:val="1"/>
          <w:numId w:val="1"/>
        </w:numPr>
        <w:tabs>
          <w:tab w:val="left" w:pos="1134"/>
        </w:tabs>
        <w:spacing w:after="0"/>
        <w:ind w:left="0" w:firstLine="0"/>
      </w:pPr>
      <w:r>
        <w:t xml:space="preserve">Imperioso descortinar ainda que a </w:t>
      </w:r>
      <w:r w:rsidRPr="00AA2015">
        <w:t xml:space="preserve">culpa </w:t>
      </w:r>
      <w:r w:rsidRPr="00AA2015">
        <w:rPr>
          <w:i/>
        </w:rPr>
        <w:t>lat</w:t>
      </w:r>
      <w:r>
        <w:rPr>
          <w:i/>
        </w:rPr>
        <w:t>o</w:t>
      </w:r>
      <w:r w:rsidRPr="00AA2015">
        <w:rPr>
          <w:i/>
        </w:rPr>
        <w:t xml:space="preserve"> sensu</w:t>
      </w:r>
      <w:r w:rsidRPr="00AA2015">
        <w:t>, no âmbito dos processos de contas, impõe-se como elemento essencial à responsabilização do administrador público. A inversão do ônus da prova prevista na legislação de regência (art. 93 do Decreto-Lei 200/</w:t>
      </w:r>
      <w:r>
        <w:t>19</w:t>
      </w:r>
      <w:r w:rsidRPr="00AA2015">
        <w:t xml:space="preserve">67) </w:t>
      </w:r>
      <w:r w:rsidRPr="0041418F">
        <w:rPr>
          <w:u w:val="single"/>
        </w:rPr>
        <w:t>não pode ser entendida como hipótese de responsabilidade objetiva</w:t>
      </w:r>
      <w:r w:rsidRPr="00AA2015">
        <w:t xml:space="preserve">. O que existe, nos casos em que verbas públicas são confiadas a pessoas físicas ou jurídicas, é a </w:t>
      </w:r>
      <w:r w:rsidRPr="0041418F">
        <w:rPr>
          <w:u w:val="single"/>
        </w:rPr>
        <w:t>presunção de culpa quanto à gestão desses recursos perante o poder público</w:t>
      </w:r>
      <w:r w:rsidRPr="00AA2015">
        <w:t xml:space="preserve">, </w:t>
      </w:r>
      <w:r>
        <w:t xml:space="preserve">a qual </w:t>
      </w:r>
      <w:r w:rsidRPr="0041418F">
        <w:rPr>
          <w:u w:val="single"/>
        </w:rPr>
        <w:t>advém da infração à norma legal</w:t>
      </w:r>
      <w:r w:rsidRPr="00AA2015">
        <w:t>.</w:t>
      </w:r>
    </w:p>
    <w:p w14:paraId="3C69A0C0" w14:textId="77777777" w:rsidR="005577EB" w:rsidRDefault="005577EB" w:rsidP="005577EB">
      <w:pPr>
        <w:numPr>
          <w:ilvl w:val="1"/>
          <w:numId w:val="1"/>
        </w:numPr>
        <w:tabs>
          <w:tab w:val="left" w:pos="1134"/>
        </w:tabs>
        <w:spacing w:after="0"/>
        <w:ind w:left="0" w:firstLine="0"/>
      </w:pPr>
      <w:r w:rsidRPr="00AA2015">
        <w:t>Na culpa presumida</w:t>
      </w:r>
      <w:r>
        <w:t xml:space="preserve"> </w:t>
      </w:r>
      <w:r w:rsidRPr="00AA2015">
        <w:t xml:space="preserve">é perfeitamente possível ao gestor público </w:t>
      </w:r>
      <w:r w:rsidRPr="0041418F">
        <w:rPr>
          <w:u w:val="single"/>
        </w:rPr>
        <w:t>comprovar que aplicou os valores a ele confiados com diligência, zelo e conforme as exigências legais</w:t>
      </w:r>
      <w:r w:rsidRPr="00AA2015">
        <w:t xml:space="preserve">, enfim, que seguiu o padrão de comportamento de um gestor probo, cuidadoso e leal, o que seria suficiente para isentá-lo de responsabilização, com a aprovação e julgamento regular de sua prestação de contas. Vale dizer, portanto, que </w:t>
      </w:r>
      <w:r w:rsidRPr="0041418F">
        <w:rPr>
          <w:u w:val="single"/>
        </w:rPr>
        <w:t>na culpa presumida há espaço para o responsável apresentar elementos que afastem tal presunção</w:t>
      </w:r>
      <w:r w:rsidRPr="00AA2015">
        <w:t xml:space="preserve">, </w:t>
      </w:r>
      <w:r w:rsidRPr="0041418F">
        <w:rPr>
          <w:u w:val="single"/>
        </w:rPr>
        <w:t>o que não é possível na responsabilidade objetiva</w:t>
      </w:r>
      <w:r w:rsidRPr="00AA2015">
        <w:t>, pois, neste caso, a culpa daquele que causa dano é indiferente para efeito de responsabilização.</w:t>
      </w:r>
    </w:p>
    <w:p w14:paraId="3B48ACB5" w14:textId="77777777" w:rsidR="005577EB" w:rsidRDefault="005577EB" w:rsidP="005577EB">
      <w:pPr>
        <w:numPr>
          <w:ilvl w:val="1"/>
          <w:numId w:val="1"/>
        </w:numPr>
        <w:tabs>
          <w:tab w:val="left" w:pos="1134"/>
        </w:tabs>
        <w:spacing w:after="0"/>
        <w:ind w:left="0" w:firstLine="0"/>
      </w:pPr>
      <w:r w:rsidRPr="00AA2015">
        <w:t xml:space="preserve">Nesse sentido, convém reproduzir elucidativo excerto do Voto que </w:t>
      </w:r>
      <w:r>
        <w:t>fundamentou</w:t>
      </w:r>
      <w:r w:rsidRPr="00AA2015">
        <w:t xml:space="preserve"> o Acórdão 1</w:t>
      </w:r>
      <w:r>
        <w:t>.</w:t>
      </w:r>
      <w:r w:rsidRPr="00AA2015">
        <w:t>247/2006-</w:t>
      </w:r>
      <w:r>
        <w:t>1ª</w:t>
      </w:r>
      <w:r w:rsidRPr="00AA2015">
        <w:t xml:space="preserve"> Câmara, </w:t>
      </w:r>
      <w:r w:rsidRPr="0041418F">
        <w:rPr>
          <w:i/>
        </w:rPr>
        <w:t>in verbis</w:t>
      </w:r>
      <w:r w:rsidRPr="00AA2015">
        <w:t>:</w:t>
      </w:r>
    </w:p>
    <w:p w14:paraId="6E16761D" w14:textId="77777777" w:rsidR="005577EB" w:rsidRPr="0040235F" w:rsidRDefault="005577EB" w:rsidP="005577EB">
      <w:pPr>
        <w:tabs>
          <w:tab w:val="left" w:pos="1134"/>
        </w:tabs>
        <w:spacing w:after="0"/>
        <w:ind w:left="1134"/>
        <w:rPr>
          <w:sz w:val="22"/>
          <w:szCs w:val="22"/>
        </w:rPr>
      </w:pPr>
      <w:r w:rsidRPr="0041418F">
        <w:rPr>
          <w:sz w:val="22"/>
          <w:szCs w:val="22"/>
        </w:rPr>
        <w:t xml:space="preserve">De início, registre-se que assiste inteira razão ao Ministério Público quanto à aferição da responsabilidade no âmbito deste Tribunal. Deveras, o dolo e ao menos a culpa afiguram-se como pressupostos indispensáveis à responsabilização do gestor por qualquer ilícito praticado. </w:t>
      </w:r>
      <w:r w:rsidRPr="0040235F">
        <w:rPr>
          <w:sz w:val="22"/>
          <w:szCs w:val="22"/>
          <w:u w:val="single"/>
        </w:rPr>
        <w:t>O fato de o ônus de provar a correta aplicação dos recursos caber ao administrador público (art. 93 do Decreto-lei n.º 200/1967) não faz com que a responsabilidade deixe de ser subjetiva e torne-se objetiva</w:t>
      </w:r>
      <w:r w:rsidRPr="0041418F">
        <w:rPr>
          <w:sz w:val="22"/>
          <w:szCs w:val="22"/>
        </w:rPr>
        <w:t>.</w:t>
      </w:r>
      <w:r>
        <w:rPr>
          <w:sz w:val="22"/>
          <w:szCs w:val="22"/>
        </w:rPr>
        <w:t xml:space="preserve"> (ênfase acrescida)</w:t>
      </w:r>
      <w:r w:rsidRPr="0040235F">
        <w:rPr>
          <w:sz w:val="22"/>
          <w:szCs w:val="22"/>
        </w:rPr>
        <w:t>.</w:t>
      </w:r>
    </w:p>
    <w:p w14:paraId="6EBE38FC" w14:textId="77777777" w:rsidR="005577EB" w:rsidRDefault="005577EB" w:rsidP="005577EB">
      <w:pPr>
        <w:numPr>
          <w:ilvl w:val="1"/>
          <w:numId w:val="1"/>
        </w:numPr>
        <w:tabs>
          <w:tab w:val="left" w:pos="1134"/>
        </w:tabs>
        <w:spacing w:after="0"/>
        <w:ind w:left="0" w:firstLine="0"/>
      </w:pPr>
      <w:r>
        <w:t xml:space="preserve">Ressalte-se que a </w:t>
      </w:r>
      <w:r w:rsidRPr="00D353E9">
        <w:t xml:space="preserve">jurisprudência desta Casa é serena, em sede recursal de prestação de contas, que </w:t>
      </w:r>
      <w:r w:rsidRPr="00D353E9">
        <w:rPr>
          <w:u w:val="single"/>
        </w:rPr>
        <w:t xml:space="preserve">a alegação de hipossuficiência não é apta, por si só, a reduzir o valor da multa aplicada, cingindo-se, </w:t>
      </w:r>
      <w:r w:rsidRPr="00D353E9">
        <w:rPr>
          <w:i/>
          <w:u w:val="single"/>
        </w:rPr>
        <w:t>in casu</w:t>
      </w:r>
      <w:r w:rsidRPr="00D353E9">
        <w:rPr>
          <w:u w:val="single"/>
        </w:rPr>
        <w:t>, as facilidades de parcelamento</w:t>
      </w:r>
      <w:r>
        <w:t xml:space="preserve">, já devidamente autorizada no item 9.5 do </w:t>
      </w:r>
      <w:r>
        <w:lastRenderedPageBreak/>
        <w:t xml:space="preserve">Acórdão recorrido, </w:t>
      </w:r>
      <w:r w:rsidRPr="00FE207A">
        <w:t xml:space="preserve">e de </w:t>
      </w:r>
      <w:r w:rsidRPr="00D353E9">
        <w:rPr>
          <w:u w:val="single"/>
        </w:rPr>
        <w:t>limitação d</w:t>
      </w:r>
      <w:r>
        <w:rPr>
          <w:u w:val="single"/>
        </w:rPr>
        <w:t>o</w:t>
      </w:r>
      <w:r w:rsidRPr="00D353E9">
        <w:rPr>
          <w:u w:val="single"/>
        </w:rPr>
        <w:t xml:space="preserve"> valor descontado, quando for o caso, previstas na legislação pertinente</w:t>
      </w:r>
      <w:r>
        <w:t>, nos termos do art. 217 do RI/TCU.</w:t>
      </w:r>
    </w:p>
    <w:p w14:paraId="129CFE88" w14:textId="77777777" w:rsidR="005577EB" w:rsidRDefault="005577EB" w:rsidP="005577EB">
      <w:pPr>
        <w:numPr>
          <w:ilvl w:val="1"/>
          <w:numId w:val="1"/>
        </w:numPr>
        <w:spacing w:after="0"/>
        <w:ind w:left="0" w:firstLine="0"/>
      </w:pPr>
      <w:r>
        <w:t>Avolumam-se decisões neste sentido, dentre as quais,</w:t>
      </w:r>
      <w:r>
        <w:rPr>
          <w:i/>
        </w:rPr>
        <w:t>verbi gratia</w:t>
      </w:r>
      <w:r>
        <w:t>, os Acórdãos 2.011/2007 e 1.134/2008, ambos da 1ª Câmara, e 24 e 655/2008, ambos do Plenário,que ilustram o pensamento desta Corte de Contas neste mote.</w:t>
      </w:r>
    </w:p>
    <w:p w14:paraId="2BDD58EF" w14:textId="77777777" w:rsidR="005577EB" w:rsidRPr="00005986" w:rsidRDefault="005577EB" w:rsidP="005577EB">
      <w:pPr>
        <w:numPr>
          <w:ilvl w:val="1"/>
          <w:numId w:val="1"/>
        </w:numPr>
        <w:spacing w:after="0"/>
        <w:ind w:left="0" w:firstLine="0"/>
      </w:pPr>
      <w:r>
        <w:t xml:space="preserve">Logo, em </w:t>
      </w:r>
      <w:r w:rsidRPr="00D572D2">
        <w:t>relação ao</w:t>
      </w:r>
      <w:r>
        <w:t>s argumentos apresentados pelo recorrente, em sede recursal</w:t>
      </w:r>
      <w:r w:rsidRPr="009D5998">
        <w:t xml:space="preserve">, verifica-se que estes </w:t>
      </w:r>
      <w:r w:rsidRPr="004D6762">
        <w:rPr>
          <w:u w:val="single"/>
        </w:rPr>
        <w:t>não se constituem da devida prestação de contas</w:t>
      </w:r>
      <w:r>
        <w:t>.</w:t>
      </w:r>
    </w:p>
    <w:p w14:paraId="65A9A522" w14:textId="77777777" w:rsidR="005577EB" w:rsidRPr="009156CF" w:rsidRDefault="005577EB" w:rsidP="005577E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0"/>
        <w:rPr>
          <w:b/>
        </w:rPr>
      </w:pPr>
      <w:r>
        <w:rPr>
          <w:b/>
        </w:rPr>
        <w:t>Do reconhecimento das contas como iliquidáveis.</w:t>
      </w:r>
    </w:p>
    <w:p w14:paraId="3831012A" w14:textId="77777777" w:rsidR="005577EB" w:rsidRDefault="005577EB" w:rsidP="005577EB">
      <w:pPr>
        <w:numPr>
          <w:ilvl w:val="1"/>
          <w:numId w:val="1"/>
        </w:numPr>
        <w:tabs>
          <w:tab w:val="left" w:pos="1134"/>
        </w:tabs>
        <w:spacing w:after="0"/>
        <w:ind w:left="0" w:firstLine="0"/>
      </w:pPr>
      <w:r>
        <w:t xml:space="preserve">Compreende que “ausência de documentação” e o “término do mandato” do recorrente caracterizam fatos de força maior que demandariam o reconhecimento das presentes contas como “iliquidáveis”, em total respeito aos princípios do contraditório e da ampla defesa. Cita que o TCU tem julgamentos em que “as contas são consideradas iliquidáveis quando o exercício da ampla defesa ficar comprometido em decorrência do longo período para seu julgamento” (págs. 13-17 da Peça 23). </w:t>
      </w:r>
    </w:p>
    <w:p w14:paraId="4B066CBE" w14:textId="77777777" w:rsidR="005577EB" w:rsidRPr="00441B70" w:rsidRDefault="005577EB" w:rsidP="005577EB">
      <w:pPr>
        <w:tabs>
          <w:tab w:val="left" w:pos="1134"/>
        </w:tabs>
        <w:spacing w:after="0"/>
      </w:pPr>
      <w:r w:rsidRPr="002E3674">
        <w:rPr>
          <w:b/>
          <w:sz w:val="22"/>
          <w:u w:val="single"/>
        </w:rPr>
        <w:t>Análise:</w:t>
      </w:r>
    </w:p>
    <w:p w14:paraId="50868F9C" w14:textId="77777777" w:rsidR="005577EB" w:rsidRPr="008B45B7" w:rsidRDefault="005577EB" w:rsidP="005577EB">
      <w:pPr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0"/>
        <w:rPr>
          <w:snapToGrid w:val="0"/>
          <w:color w:val="000000"/>
        </w:rPr>
      </w:pPr>
      <w:r>
        <w:t xml:space="preserve">O fato da conclusão e do julgamento da TCE ter se estendido por 7 anos, desde o inadimplemento da obrigação constitucional até o julgamento final da TCE, decorre da complexidade do processo em questão, e não da inércia do Poder Público, que, no caso </w:t>
      </w:r>
      <w:r w:rsidRPr="004F5026">
        <w:rPr>
          <w:i/>
        </w:rPr>
        <w:t>sub examine</w:t>
      </w:r>
      <w:r>
        <w:t xml:space="preserve">, tentou desde 2009 obter a devida prestação de contas. Portanto, o </w:t>
      </w:r>
      <w:r w:rsidRPr="004F5026">
        <w:rPr>
          <w:u w:val="single"/>
        </w:rPr>
        <w:t>lapso temporal</w:t>
      </w:r>
      <w:r>
        <w:t xml:space="preserve"> para o julgamento da TCE e de seus eventuais recursos </w:t>
      </w:r>
      <w:r w:rsidRPr="004F5026">
        <w:rPr>
          <w:u w:val="single"/>
        </w:rPr>
        <w:t>não caracteriza, por si só, fato impeditivo</w:t>
      </w:r>
      <w:r w:rsidRPr="0047561D">
        <w:t xml:space="preserve"> para o exercício dos direitos constitucionais do recorrente, os quais </w:t>
      </w:r>
      <w:r w:rsidRPr="008B45B7">
        <w:rPr>
          <w:snapToGrid w:val="0"/>
          <w:color w:val="000000"/>
        </w:rPr>
        <w:t>foram oportunizados ao longo de todos estes anos.</w:t>
      </w:r>
    </w:p>
    <w:p w14:paraId="554044AA" w14:textId="77777777" w:rsidR="005577EB" w:rsidRPr="00F83C4B" w:rsidRDefault="005577EB" w:rsidP="005577EB">
      <w:pPr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0"/>
      </w:pPr>
      <w:r w:rsidRPr="008B45B7">
        <w:rPr>
          <w:snapToGrid w:val="0"/>
          <w:color w:val="000000"/>
        </w:rPr>
        <w:t>Ademais, ao receber os recursos o recorrente tinha ciência de que precisaria prestar contas, razão pela</w:t>
      </w:r>
      <w:r w:rsidRPr="00F52DB2">
        <w:t xml:space="preserve"> qual deveria ter se precavido. Nesse sentido, poderia ter mantido a documentação pertinente para tanto em seu poder ou ter prestado as contas </w:t>
      </w:r>
      <w:r>
        <w:t xml:space="preserve">ao fim de seu mandato. </w:t>
      </w:r>
    </w:p>
    <w:p w14:paraId="1D97044D" w14:textId="77777777" w:rsidR="005577EB" w:rsidRDefault="005577EB" w:rsidP="005577EB">
      <w:pPr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0"/>
      </w:pPr>
      <w:r w:rsidRPr="008B45B7">
        <w:rPr>
          <w:snapToGrid w:val="0"/>
          <w:color w:val="000000"/>
        </w:rPr>
        <w:t>Nesse passo,</w:t>
      </w:r>
      <w:r>
        <w:t xml:space="preserve"> se mostra </w:t>
      </w:r>
      <w:r w:rsidRPr="00DE6D1A">
        <w:rPr>
          <w:u w:val="single"/>
        </w:rPr>
        <w:t>descabido aventar</w:t>
      </w:r>
      <w:r>
        <w:t xml:space="preserve"> que as contas em questão possam ser consideradas </w:t>
      </w:r>
      <w:r w:rsidRPr="00DE6D1A">
        <w:rPr>
          <w:u w:val="single"/>
        </w:rPr>
        <w:t>iliquidáveis</w:t>
      </w:r>
      <w:r>
        <w:t xml:space="preserve">, uma vez que o art. 20 da LOTCU elenca como elementos necessários para assim considerá-las a </w:t>
      </w:r>
      <w:r w:rsidRPr="00DE6D1A">
        <w:rPr>
          <w:u w:val="single"/>
        </w:rPr>
        <w:t>existência de caso fortuito ou de força maior</w:t>
      </w:r>
      <w:r>
        <w:t xml:space="preserve">, </w:t>
      </w:r>
      <w:r w:rsidRPr="00DE6D1A">
        <w:rPr>
          <w:u w:val="single"/>
        </w:rPr>
        <w:t>comprovadamente alheio à vontade do responsável</w:t>
      </w:r>
      <w:r>
        <w:t xml:space="preserve">, que tornem </w:t>
      </w:r>
      <w:r w:rsidRPr="00DE6D1A">
        <w:rPr>
          <w:u w:val="single"/>
        </w:rPr>
        <w:t>materialmente impossível o julgamento de mérito delas</w:t>
      </w:r>
      <w:r>
        <w:t>.</w:t>
      </w:r>
    </w:p>
    <w:p w14:paraId="458CCFF2" w14:textId="77777777" w:rsidR="005577EB" w:rsidRPr="004F5026" w:rsidRDefault="005577EB" w:rsidP="005577EB">
      <w:pPr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0"/>
      </w:pPr>
      <w:r w:rsidRPr="008B45B7">
        <w:rPr>
          <w:snapToGrid w:val="0"/>
          <w:color w:val="000000"/>
        </w:rPr>
        <w:t>Logo</w:t>
      </w:r>
      <w:r>
        <w:t xml:space="preserve">, </w:t>
      </w:r>
      <w:r w:rsidRPr="00DE6D1A">
        <w:t xml:space="preserve">não há </w:t>
      </w:r>
      <w:r>
        <w:t xml:space="preserve">de nenhuma forma a requerida </w:t>
      </w:r>
      <w:r w:rsidRPr="00DE6D1A">
        <w:t>impossibilidade material da defesa</w:t>
      </w:r>
      <w:r>
        <w:t xml:space="preserve"> prevista em lei</w:t>
      </w:r>
      <w:r w:rsidRPr="00DE6D1A">
        <w:t xml:space="preserve">, </w:t>
      </w:r>
      <w:r>
        <w:t>oriunda seja de caso fortuito ou de força maior, comprovadamente alheio à vontade do responsável</w:t>
      </w:r>
      <w:r w:rsidRPr="00DE6D1A">
        <w:t>.</w:t>
      </w:r>
    </w:p>
    <w:p w14:paraId="461245D0" w14:textId="77777777" w:rsidR="005577EB" w:rsidRDefault="005577EB" w:rsidP="005577EB">
      <w:pPr>
        <w:pStyle w:val="B-11-Normal"/>
        <w:ind w:left="0" w:firstLine="0"/>
      </w:pPr>
      <w:r>
        <w:t>Do contrário, seguindo o entendimento enviesado apresentado pela defesa bastaria a todo e qualquer gestor público, responsável por recursos públicos, argumentar que a “ausência de documentação” e o “término do mandato” o impedem de adimplir sua obrigação constitucional e dessa forma as contas seriam julgadas iliquidáveis, sem que a sociedade brasileira pudesse ter o mínimo de conhecimento do destino dos parcos recursos que poderiam melhorar a vida das comunidades brasileiras.</w:t>
      </w:r>
    </w:p>
    <w:p w14:paraId="460D20AB" w14:textId="77777777" w:rsidR="005577EB" w:rsidRDefault="005577EB" w:rsidP="005577EB">
      <w:pPr>
        <w:pStyle w:val="B-11-Normal"/>
        <w:ind w:left="0" w:firstLine="0"/>
      </w:pPr>
      <w:r>
        <w:t>Observa-se que a</w:t>
      </w:r>
      <w:r w:rsidRPr="00715F96">
        <w:t xml:space="preserve"> responsabilidade pela comprovação de recursos repassados pela União Federal, através de instrumento de </w:t>
      </w:r>
      <w:r>
        <w:t>repasses de recursos federais</w:t>
      </w:r>
      <w:r w:rsidRPr="00715F96">
        <w:t xml:space="preserve"> e afins, é </w:t>
      </w:r>
      <w:r w:rsidRPr="003F7871">
        <w:t>pessoal do gestor</w:t>
      </w:r>
      <w:r w:rsidRPr="00715F96">
        <w:t xml:space="preserve">, conforme </w:t>
      </w:r>
      <w:r w:rsidRPr="008B45B7">
        <w:rPr>
          <w:snapToGrid w:val="0"/>
          <w:color w:val="000000"/>
        </w:rPr>
        <w:t>pacífica e assentada jurisprudência desta Corte.</w:t>
      </w:r>
    </w:p>
    <w:p w14:paraId="00AB0D60" w14:textId="77777777" w:rsidR="005577EB" w:rsidRPr="00BC1A94" w:rsidRDefault="005577EB" w:rsidP="005577EB">
      <w:pPr>
        <w:spacing w:after="0"/>
        <w:outlineLvl w:val="0"/>
        <w:rPr>
          <w:b/>
        </w:rPr>
      </w:pPr>
      <w:r w:rsidRPr="00BC1A94">
        <w:rPr>
          <w:b/>
        </w:rPr>
        <w:t>CONCLUSÃO</w:t>
      </w:r>
    </w:p>
    <w:p w14:paraId="3D2CD9C4" w14:textId="77777777" w:rsidR="005577EB" w:rsidRDefault="005577EB" w:rsidP="005577E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0"/>
      </w:pPr>
      <w:r>
        <w:t>Das análises anteriores, conclui-se que:</w:t>
      </w:r>
    </w:p>
    <w:p w14:paraId="7CAB0F63" w14:textId="77777777" w:rsidR="005577EB" w:rsidRPr="00FE207A" w:rsidRDefault="005577EB" w:rsidP="005577EB">
      <w:pPr>
        <w:tabs>
          <w:tab w:val="left" w:pos="1134"/>
        </w:tabs>
        <w:spacing w:after="0"/>
        <w:rPr>
          <w:color w:val="000000"/>
          <w:szCs w:val="24"/>
          <w:lang w:val="pt-PT" w:eastAsia="pt-PT"/>
        </w:rPr>
      </w:pPr>
      <w:r>
        <w:rPr>
          <w:color w:val="000000"/>
          <w:szCs w:val="24"/>
          <w:lang w:val="pt-PT" w:eastAsia="pt-PT"/>
        </w:rPr>
        <w:tab/>
        <w:t xml:space="preserve">a) </w:t>
      </w:r>
      <w:r w:rsidRPr="00FE207A">
        <w:rPr>
          <w:color w:val="000000"/>
          <w:szCs w:val="24"/>
          <w:lang w:val="pt-PT" w:eastAsia="pt-PT"/>
        </w:rPr>
        <w:t xml:space="preserve">a alegação de hipossuficiência não é apta, por si só, a afastar o débito ou a reduzir o valor da multa aplicada, cingindo-se, in casu, as facilidades de parcelamento e de limitação do valor </w:t>
      </w:r>
      <w:r w:rsidRPr="00FE207A">
        <w:rPr>
          <w:color w:val="000000"/>
          <w:szCs w:val="24"/>
          <w:lang w:val="pt-PT" w:eastAsia="pt-PT"/>
        </w:rPr>
        <w:lastRenderedPageBreak/>
        <w:t xml:space="preserve">descontado, quando for o caso, previstas na legislação pertinente, nos termos do art. 217 do RI/TCU. Compete ao gestor o ônus da prova da boa e da regular aplicação dos recursos públicos que lhe são confiados. O recorrente não apresenta qualquer documento relativo à devida prestação de contas dos recursos recebidos e gerenciados por ele </w:t>
      </w:r>
      <w:r>
        <w:rPr>
          <w:color w:val="000000"/>
          <w:szCs w:val="24"/>
          <w:lang w:val="pt-PT" w:eastAsia="pt-PT"/>
        </w:rPr>
        <w:t xml:space="preserve">e a </w:t>
      </w:r>
      <w:r w:rsidRPr="00FE207A">
        <w:rPr>
          <w:color w:val="000000"/>
          <w:szCs w:val="24"/>
          <w:lang w:val="pt-PT" w:eastAsia="pt-PT"/>
        </w:rPr>
        <w:t>falta de documentação capaz de comprovar a regular aplicação dos recursos federais demonstra, por si só, potencial desvio de finalidade de recursos e comprovado dano ao Erário;</w:t>
      </w:r>
    </w:p>
    <w:p w14:paraId="497A56CE" w14:textId="77777777" w:rsidR="005577EB" w:rsidRDefault="005577EB" w:rsidP="005577EB">
      <w:pPr>
        <w:tabs>
          <w:tab w:val="left" w:pos="1134"/>
        </w:tabs>
        <w:spacing w:after="0"/>
      </w:pPr>
      <w:r>
        <w:rPr>
          <w:color w:val="000000"/>
          <w:szCs w:val="24"/>
          <w:lang w:val="pt-PT" w:eastAsia="pt-PT"/>
        </w:rPr>
        <w:tab/>
        <w:t xml:space="preserve">b) </w:t>
      </w:r>
      <w:r w:rsidRPr="00FE207A">
        <w:rPr>
          <w:color w:val="000000"/>
          <w:szCs w:val="24"/>
          <w:lang w:val="pt-PT" w:eastAsia="pt-PT"/>
        </w:rPr>
        <w:t>se mostra</w:t>
      </w:r>
      <w:r w:rsidRPr="00F83C4B">
        <w:t>descabido aventar que as contas em questão possam ser consideradas iliquidáveis, uma vez que o art. 20 da LOTCU elenca como elementos necessários para assim considerá-las a existência de caso fortuito ou de força maior, comprovadamente alheio à vontade do responsável, que tornem materialmente impossível o julgamento de mérito delas</w:t>
      </w:r>
      <w:r>
        <w:t xml:space="preserve">. No caso concreto, a “ausência de documentação” e o “término do mandato” não se constituem em circunstâncias ensejadoras de comprovar a situação de força maior prevista em Lei. </w:t>
      </w:r>
    </w:p>
    <w:p w14:paraId="7560F0D4" w14:textId="77777777" w:rsidR="005577EB" w:rsidRPr="003A0DF0" w:rsidRDefault="005577EB" w:rsidP="005577EB">
      <w:pPr>
        <w:pStyle w:val="B-11-Normal"/>
        <w:ind w:left="0" w:firstLine="0"/>
      </w:pPr>
      <w:r w:rsidRPr="00C374E7">
        <w:rPr>
          <w:color w:val="000000"/>
          <w:szCs w:val="24"/>
          <w:lang w:val="pt-PT" w:eastAsia="pt-PT"/>
        </w:rPr>
        <w:t>Ante o exposto</w:t>
      </w:r>
      <w:r w:rsidRPr="00E64CE4">
        <w:rPr>
          <w:color w:val="000000"/>
          <w:szCs w:val="24"/>
          <w:lang w:val="pt-PT" w:eastAsia="pt-PT"/>
        </w:rPr>
        <w:t>,</w:t>
      </w:r>
      <w:r>
        <w:rPr>
          <w:color w:val="000000"/>
          <w:szCs w:val="24"/>
          <w:lang w:val="pt-PT" w:eastAsia="pt-PT"/>
        </w:rPr>
        <w:t xml:space="preserve"> </w:t>
      </w:r>
      <w:r w:rsidRPr="00EA52F1">
        <w:rPr>
          <w:color w:val="000000"/>
          <w:szCs w:val="24"/>
          <w:u w:val="single"/>
          <w:lang w:val="pt-PT" w:eastAsia="pt-PT"/>
        </w:rPr>
        <w:t>não foi trazido aos autos nenhum argumento que detenha o condão de modificar o julgado de origem</w:t>
      </w:r>
      <w:r w:rsidRPr="00E64CE4">
        <w:rPr>
          <w:color w:val="000000"/>
          <w:szCs w:val="24"/>
          <w:lang w:val="pt-PT" w:eastAsia="pt-PT"/>
        </w:rPr>
        <w:t xml:space="preserve">, </w:t>
      </w:r>
      <w:r>
        <w:t>Acórdão 4.365/2016-TCU-2ª Câmara,</w:t>
      </w:r>
      <w:r w:rsidRPr="00E64CE4">
        <w:rPr>
          <w:color w:val="000000"/>
          <w:szCs w:val="24"/>
          <w:lang w:val="pt-PT" w:eastAsia="pt-PT"/>
        </w:rPr>
        <w:t xml:space="preserve"> motivo por que este </w:t>
      </w:r>
      <w:r w:rsidRPr="00EA52F1">
        <w:rPr>
          <w:color w:val="000000"/>
          <w:szCs w:val="24"/>
          <w:u w:val="single"/>
          <w:lang w:val="pt-PT" w:eastAsia="pt-PT"/>
        </w:rPr>
        <w:t>não está a merecer reforma</w:t>
      </w:r>
      <w:r w:rsidRPr="00E64CE4">
        <w:rPr>
          <w:color w:val="000000"/>
          <w:szCs w:val="24"/>
          <w:lang w:val="pt-PT" w:eastAsia="pt-PT"/>
        </w:rPr>
        <w:t>, devendo ser, por conseq</w:t>
      </w:r>
      <w:r>
        <w:rPr>
          <w:color w:val="000000"/>
          <w:szCs w:val="24"/>
          <w:lang w:val="pt-PT" w:eastAsia="pt-PT"/>
        </w:rPr>
        <w:t>u</w:t>
      </w:r>
      <w:r w:rsidRPr="00E64CE4">
        <w:rPr>
          <w:color w:val="000000"/>
          <w:szCs w:val="24"/>
          <w:lang w:val="pt-PT" w:eastAsia="pt-PT"/>
        </w:rPr>
        <w:t xml:space="preserve">ência, </w:t>
      </w:r>
      <w:r w:rsidRPr="00EA52F1">
        <w:rPr>
          <w:color w:val="000000"/>
          <w:szCs w:val="24"/>
          <w:u w:val="single"/>
          <w:lang w:val="pt-PT" w:eastAsia="pt-PT"/>
        </w:rPr>
        <w:t>prestigiado e mantido</w:t>
      </w:r>
      <w:r>
        <w:t>.</w:t>
      </w:r>
    </w:p>
    <w:p w14:paraId="2303E69C" w14:textId="77777777" w:rsidR="005577EB" w:rsidRPr="007B1E7E" w:rsidRDefault="005577EB" w:rsidP="005577EB">
      <w:pPr>
        <w:tabs>
          <w:tab w:val="left" w:pos="1134"/>
        </w:tabs>
        <w:spacing w:after="0"/>
        <w:rPr>
          <w:b/>
        </w:rPr>
      </w:pPr>
      <w:r w:rsidRPr="00807E90">
        <w:rPr>
          <w:b/>
        </w:rPr>
        <w:t>PROPOS</w:t>
      </w:r>
      <w:r w:rsidRPr="007B1E7E">
        <w:rPr>
          <w:b/>
        </w:rPr>
        <w:t>TA DE ENCAMINHAMENTO</w:t>
      </w:r>
    </w:p>
    <w:p w14:paraId="67B2B03B" w14:textId="77777777" w:rsidR="005577EB" w:rsidRPr="004D0578" w:rsidRDefault="005577EB" w:rsidP="005577EB">
      <w:pPr>
        <w:widowControl w:val="0"/>
        <w:numPr>
          <w:ilvl w:val="0"/>
          <w:numId w:val="1"/>
        </w:numPr>
        <w:spacing w:after="0"/>
        <w:ind w:left="0" w:firstLine="0"/>
      </w:pPr>
      <w:r w:rsidRPr="00CE0797">
        <w:t>Ante o exposto, submetem-se os autos à consideração superior, propondo</w:t>
      </w:r>
      <w:r>
        <w:t xml:space="preserve">-se, com fundamento nos </w:t>
      </w:r>
      <w:r w:rsidRPr="00415A31">
        <w:t>arts. 32, inciso I e 33 da Lei 8.443/1992</w:t>
      </w:r>
      <w:r w:rsidRPr="008C446A">
        <w:t>e art. 285 do RI/TCU</w:t>
      </w:r>
      <w:r w:rsidRPr="004D0578">
        <w:t>:</w:t>
      </w:r>
    </w:p>
    <w:p w14:paraId="4D1FC52A" w14:textId="77777777" w:rsidR="005577EB" w:rsidRDefault="005577EB" w:rsidP="005577EB">
      <w:pPr>
        <w:spacing w:after="0"/>
        <w:ind w:left="1134"/>
      </w:pPr>
      <w:r>
        <w:t xml:space="preserve">a) </w:t>
      </w:r>
      <w:r w:rsidRPr="00EA52F1">
        <w:rPr>
          <w:szCs w:val="24"/>
          <w:u w:val="single"/>
        </w:rPr>
        <w:t>conhecer</w:t>
      </w:r>
      <w:r w:rsidRPr="002E0E0C">
        <w:rPr>
          <w:szCs w:val="24"/>
        </w:rPr>
        <w:t xml:space="preserve"> do</w:t>
      </w:r>
      <w:r>
        <w:rPr>
          <w:szCs w:val="24"/>
        </w:rPr>
        <w:t>recurso de reconsideração</w:t>
      </w:r>
      <w:r w:rsidRPr="002E0E0C">
        <w:rPr>
          <w:szCs w:val="24"/>
        </w:rPr>
        <w:t xml:space="preserve"> interposto por </w:t>
      </w:r>
      <w:r w:rsidRPr="00C354B8">
        <w:t>Valdeci Raposo e Silva</w:t>
      </w:r>
      <w:r>
        <w:t xml:space="preserve"> </w:t>
      </w:r>
      <w:r w:rsidRPr="008F327F">
        <w:t>(</w:t>
      </w:r>
      <w:r>
        <w:t xml:space="preserve">CPF </w:t>
      </w:r>
      <w:r w:rsidRPr="00C354B8">
        <w:t>036.871.632-53</w:t>
      </w:r>
      <w:r>
        <w:t>)</w:t>
      </w:r>
      <w:r w:rsidRPr="002E0E0C">
        <w:rPr>
          <w:szCs w:val="24"/>
        </w:rPr>
        <w:t xml:space="preserve"> e, no </w:t>
      </w:r>
      <w:r w:rsidRPr="00EA52F1">
        <w:rPr>
          <w:szCs w:val="24"/>
          <w:u w:val="single"/>
        </w:rPr>
        <w:t>mérito, negar-lhe provimento</w:t>
      </w:r>
      <w:r>
        <w:t>;</w:t>
      </w:r>
    </w:p>
    <w:p w14:paraId="56DBAE27" w14:textId="77777777" w:rsidR="005577EB" w:rsidRDefault="005577EB" w:rsidP="005577EB">
      <w:pPr>
        <w:pStyle w:val="Introduo"/>
        <w:tabs>
          <w:tab w:val="left" w:pos="1134"/>
        </w:tabs>
        <w:spacing w:before="120" w:after="0"/>
        <w:ind w:left="1134" w:hanging="1134"/>
        <w:rPr>
          <w:b w:val="0"/>
        </w:rPr>
      </w:pPr>
      <w:r>
        <w:rPr>
          <w:b w:val="0"/>
        </w:rPr>
        <w:tab/>
        <w:t>b) dar conhecimento ao recorrente, à</w:t>
      </w:r>
      <w:r w:rsidRPr="00985FE3">
        <w:rPr>
          <w:b w:val="0"/>
        </w:rPr>
        <w:t xml:space="preserve"> Procuradoria da República no Estado d</w:t>
      </w:r>
      <w:r>
        <w:rPr>
          <w:b w:val="0"/>
        </w:rPr>
        <w:t>o Amazonas e aos órgãos/entidades interessados da deliberação que vier a ser proferida.</w:t>
      </w:r>
    </w:p>
    <w:p w14:paraId="44B4FC76" w14:textId="77777777" w:rsidR="005577EB" w:rsidRPr="00602741" w:rsidRDefault="005577EB" w:rsidP="005577EB">
      <w:pPr>
        <w:pStyle w:val="Introduo"/>
        <w:tabs>
          <w:tab w:val="left" w:pos="1134"/>
        </w:tabs>
        <w:spacing w:before="120" w:after="0"/>
        <w:ind w:left="1134" w:hanging="1134"/>
        <w:rPr>
          <w:b w:val="0"/>
        </w:rPr>
      </w:pPr>
    </w:p>
    <w:p w14:paraId="6E462317" w14:textId="77777777" w:rsidR="005577EB" w:rsidRDefault="005577EB" w:rsidP="005577EB">
      <w:pPr>
        <w:pStyle w:val="Fechamento"/>
        <w:tabs>
          <w:tab w:val="left" w:pos="1134"/>
          <w:tab w:val="left" w:pos="1276"/>
        </w:tabs>
        <w:jc w:val="both"/>
      </w:pPr>
      <w:r>
        <w:tab/>
      </w:r>
    </w:p>
    <w:p w14:paraId="13BD1C99" w14:textId="77777777" w:rsidR="005577EB" w:rsidRDefault="005577EB" w:rsidP="005577EB">
      <w:pPr>
        <w:pStyle w:val="Fechamento"/>
        <w:tabs>
          <w:tab w:val="left" w:pos="1134"/>
          <w:tab w:val="left" w:pos="1276"/>
        </w:tabs>
        <w:jc w:val="both"/>
      </w:pPr>
      <w:r>
        <w:tab/>
        <w:t>TCU/Segecex/Serur/2ª Diretoria, em 9/6/2016.</w:t>
      </w:r>
    </w:p>
    <w:p w14:paraId="58FEDB25" w14:textId="77777777" w:rsidR="005577EB" w:rsidRDefault="005577EB" w:rsidP="005577EB">
      <w:pPr>
        <w:pStyle w:val="Corpodetexto"/>
        <w:jc w:val="center"/>
        <w:rPr>
          <w:b/>
          <w:i/>
        </w:rPr>
      </w:pPr>
    </w:p>
    <w:p w14:paraId="4429F1CF" w14:textId="77777777" w:rsidR="005577EB" w:rsidRPr="0000783D" w:rsidRDefault="005577EB" w:rsidP="005577EB">
      <w:pPr>
        <w:pStyle w:val="Corpodetexto"/>
        <w:jc w:val="center"/>
        <w:rPr>
          <w:b/>
          <w:i/>
        </w:rPr>
      </w:pPr>
      <w:r>
        <w:rPr>
          <w:i/>
        </w:rPr>
        <w:t>(Assinado eletronicamente)</w:t>
      </w:r>
    </w:p>
    <w:p w14:paraId="182E6419" w14:textId="77777777" w:rsidR="005577EB" w:rsidRDefault="005577EB" w:rsidP="005577EB">
      <w:pPr>
        <w:pStyle w:val="Corpodetexto"/>
        <w:jc w:val="center"/>
        <w:rPr>
          <w:b/>
        </w:rPr>
      </w:pPr>
      <w:r>
        <w:rPr>
          <w:smallCaps/>
        </w:rPr>
        <w:t>Bernardo Leiras Matos</w:t>
      </w:r>
      <w:r>
        <w:rPr>
          <w:smallCaps/>
        </w:rPr>
        <w:br/>
      </w:r>
      <w:r>
        <w:t>Auditor Federal de Controle Externo</w:t>
      </w:r>
    </w:p>
    <w:p w14:paraId="46C2DB03" w14:textId="77777777" w:rsidR="005577EB" w:rsidRPr="004D0578" w:rsidRDefault="005577EB" w:rsidP="005577EB">
      <w:pPr>
        <w:spacing w:after="0"/>
        <w:jc w:val="center"/>
        <w:rPr>
          <w:sz w:val="20"/>
        </w:rPr>
      </w:pPr>
      <w:r>
        <w:t>Matrícula 7671-6</w:t>
      </w:r>
    </w:p>
    <w:p w14:paraId="3C58EA51" w14:textId="77777777" w:rsidR="005577EB" w:rsidRPr="00BB09F3" w:rsidRDefault="005577EB" w:rsidP="005577EB">
      <w:pPr>
        <w:spacing w:after="0"/>
        <w:rPr>
          <w:color w:val="C00000"/>
        </w:rPr>
      </w:pPr>
    </w:p>
    <w:p w14:paraId="3A21F24E" w14:textId="77777777" w:rsidR="005577EB" w:rsidRPr="00B17F51" w:rsidRDefault="005577EB" w:rsidP="005577EB"/>
    <w:p w14:paraId="43595BC0" w14:textId="77777777" w:rsidR="005577EB" w:rsidRPr="00594D1F" w:rsidRDefault="005577EB" w:rsidP="005577EB"/>
    <w:p w14:paraId="67F080C8" w14:textId="77777777" w:rsidR="00CC36A2" w:rsidRPr="005577EB" w:rsidRDefault="00CC36A2" w:rsidP="005577EB"/>
    <w:sectPr w:rsidR="00CC36A2" w:rsidRPr="005577EB" w:rsidSect="00887964">
      <w:headerReference w:type="default" r:id="rId8"/>
      <w:type w:val="continuous"/>
      <w:pgSz w:w="11905" w:h="16837" w:code="9"/>
      <w:pgMar w:top="1871" w:right="851" w:bottom="765" w:left="1418" w:header="851" w:footer="65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D3939" w14:textId="77777777" w:rsidR="00BF7E30" w:rsidRDefault="00BF7E30" w:rsidP="00B470D8">
      <w:r>
        <w:separator/>
      </w:r>
    </w:p>
  </w:endnote>
  <w:endnote w:type="continuationSeparator" w:id="0">
    <w:p w14:paraId="1EB798E3" w14:textId="77777777" w:rsidR="00BF7E30" w:rsidRDefault="00BF7E30" w:rsidP="00B4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CAAI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F334C" w14:textId="77777777" w:rsidR="00BF7E30" w:rsidRDefault="00BF7E30" w:rsidP="00B470D8">
      <w:r>
        <w:separator/>
      </w:r>
    </w:p>
  </w:footnote>
  <w:footnote w:type="continuationSeparator" w:id="0">
    <w:p w14:paraId="40148C0E" w14:textId="77777777" w:rsidR="00BF7E30" w:rsidRDefault="00BF7E30" w:rsidP="00B47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E048C" w14:textId="77777777" w:rsidR="00BF7E30" w:rsidRPr="002335B4" w:rsidRDefault="006719DA" w:rsidP="00B470D8">
    <w:pPr>
      <w:pStyle w:val="Cabealho"/>
    </w:pPr>
    <w:r>
      <w:rPr>
        <w:rFonts w:ascii="Arial" w:hAnsi="Arial" w:cs="Arial"/>
        <w:b/>
        <w:noProof/>
        <w:sz w:val="20"/>
      </w:rPr>
      <w:pict w14:anchorId="4865E4AE">
        <v:line id="LinhaCarimbo" o:spid="_x0000_s2060" style="position:absolute;left:0;text-align:left;z-index:251660800;visibility:visible;mso-wrap-style:square;mso-height-percent:0;mso-wrap-distance-left:9pt;mso-wrap-distance-top:-6e-5mm;mso-wrap-distance-right:9pt;mso-wrap-distance-bottom:-6e-5mm;mso-position-horizontal-relative:page;mso-position-vertical-relative:page;mso-height-percent:0;mso-width-relative:page;mso-height-relative:page" from="482.35pt,84.3pt" to="543.7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" strokeweight="2pt">
          <w10:wrap anchorx="page" anchory="page"/>
        </v:line>
      </w:pict>
    </w:r>
    <w:r w:rsidR="00B97B0D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9776" behindDoc="0" locked="0" layoutInCell="1" allowOverlap="1" wp14:anchorId="0802C8D9" wp14:editId="6DDFD3F1">
          <wp:simplePos x="0" y="0"/>
          <wp:positionH relativeFrom="column">
            <wp:posOffset>5147945</wp:posOffset>
          </wp:positionH>
          <wp:positionV relativeFrom="paragraph">
            <wp:posOffset>-245110</wp:posOffset>
          </wp:positionV>
          <wp:extent cx="971550" cy="97155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7E30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6704" behindDoc="0" locked="0" layoutInCell="1" allowOverlap="1" wp14:anchorId="3ED2BDB6" wp14:editId="35C4BE05">
          <wp:simplePos x="0" y="0"/>
          <wp:positionH relativeFrom="column">
            <wp:posOffset>16087</wp:posOffset>
          </wp:positionH>
          <wp:positionV relativeFrom="paragraph">
            <wp:posOffset>9948</wp:posOffset>
          </wp:positionV>
          <wp:extent cx="550968" cy="431800"/>
          <wp:effectExtent l="19050" t="0" r="1482" b="0"/>
          <wp:wrapNone/>
          <wp:docPr id="12" name="Imagem 8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Tc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68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 w14:anchorId="57BA838E">
        <v:line id="_x0000_s2057" style="position:absolute;left:0;text-align:left;z-index:251657728;mso-position-horizontal-relative:margin;mso-position-vertical-relative:text" from="0,41.75pt" to="479.15pt,41.75pt">
          <w10:wrap anchorx="margin"/>
        </v:line>
      </w:pict>
    </w:r>
    <w:r>
      <w:rPr>
        <w:noProof/>
      </w:rPr>
      <w:pict w14:anchorId="2955D234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43.1pt;margin-top:40.9pt;width:481.9pt;height:41.1pt;z-index:251658752;mso-position-horizontal-relative:margin;mso-position-vertical-relative:page" stroked="f">
          <v:textbox style="mso-next-textbox:#_x0000_s2058" inset=",2.83pt">
            <w:txbxContent>
              <w:p w14:paraId="5C6DD2C8" w14:textId="77777777" w:rsidR="00B97B0D" w:rsidRDefault="00B97B0D" w:rsidP="00B97B0D">
                <w:pPr>
                  <w:spacing w:before="0" w:after="0"/>
                  <w:jc w:val="left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TRIBUNAL DE CONTAS DA UNIÃO</w:t>
                </w:r>
              </w:p>
              <w:p w14:paraId="7C3C1DD7" w14:textId="77777777" w:rsidR="00B97B0D" w:rsidRDefault="00B97B0D" w:rsidP="00B97B0D">
                <w:pPr>
                  <w:spacing w:before="0" w:after="0"/>
                  <w:jc w:val="left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Secretaria-Geral de Controle Externo</w:t>
                </w:r>
              </w:p>
              <w:p w14:paraId="2951C37B" w14:textId="77777777" w:rsidR="00BF7E30" w:rsidRPr="00B470D8" w:rsidRDefault="00B97B0D" w:rsidP="00B97B0D">
                <w:pPr>
                  <w:spacing w:before="0" w:after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Secretaria de Recursos</w:t>
                </w:r>
              </w:p>
              <w:p w14:paraId="40C5219F" w14:textId="77777777" w:rsidR="00BF7E30" w:rsidRPr="00B470D8" w:rsidRDefault="00BF7E30" w:rsidP="00B470D8">
                <w:pPr>
                  <w:spacing w:after="0"/>
                  <w:rPr>
                    <w:rFonts w:ascii="Arial" w:hAnsi="Arial" w:cs="Arial"/>
                    <w:b/>
                    <w:sz w:val="20"/>
                  </w:rPr>
                </w:pPr>
                <w:r w:rsidRPr="00B470D8">
                  <w:rPr>
                    <w:rFonts w:ascii="Arial" w:hAnsi="Arial" w:cs="Arial"/>
                    <w:b/>
                    <w:sz w:val="20"/>
                  </w:rPr>
                  <w:t>Secretaria de Recursos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71F3"/>
    <w:multiLevelType w:val="hybridMultilevel"/>
    <w:tmpl w:val="13DC4B4E"/>
    <w:lvl w:ilvl="0" w:tplc="4B9AB17A">
      <w:start w:val="1"/>
      <w:numFmt w:val="lowerLetter"/>
      <w:lvlText w:val="%1)"/>
      <w:lvlJc w:val="left"/>
      <w:pPr>
        <w:ind w:left="2586" w:hanging="145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79C1093"/>
    <w:multiLevelType w:val="hybridMultilevel"/>
    <w:tmpl w:val="16D688BC"/>
    <w:lvl w:ilvl="0" w:tplc="11FEA94C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46033"/>
    <w:multiLevelType w:val="multilevel"/>
    <w:tmpl w:val="E744B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-11-Nor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13595C"/>
    <w:multiLevelType w:val="multilevel"/>
    <w:tmpl w:val="8BFA6594"/>
    <w:lvl w:ilvl="0">
      <w:start w:val="2"/>
      <w:numFmt w:val="decimal"/>
      <w:pStyle w:val="N-num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pStyle w:val="N-num2"/>
      <w:lvlText w:val="%1.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pStyle w:val="Normal-num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3B817980"/>
    <w:multiLevelType w:val="hybridMultilevel"/>
    <w:tmpl w:val="8FF89DBA"/>
    <w:lvl w:ilvl="0" w:tplc="1DC8FD36">
      <w:start w:val="1"/>
      <w:numFmt w:val="lowerLetter"/>
      <w:lvlText w:val="%1)"/>
      <w:lvlJc w:val="left"/>
      <w:pPr>
        <w:ind w:left="150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5957D63"/>
    <w:multiLevelType w:val="hybridMultilevel"/>
    <w:tmpl w:val="0EA42CF2"/>
    <w:lvl w:ilvl="0" w:tplc="C97AFA80">
      <w:start w:val="2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A34E9088">
      <w:start w:val="1"/>
      <w:numFmt w:val="lowerLetter"/>
      <w:pStyle w:val="Ttulo8"/>
      <w:lvlText w:val="%2)"/>
      <w:lvlJc w:val="left"/>
      <w:pPr>
        <w:ind w:left="4276" w:hanging="360"/>
      </w:pPr>
    </w:lvl>
    <w:lvl w:ilvl="2" w:tplc="0416001B">
      <w:start w:val="1"/>
      <w:numFmt w:val="lowerRoman"/>
      <w:lvlText w:val="%3."/>
      <w:lvlJc w:val="right"/>
      <w:pPr>
        <w:ind w:left="4996" w:hanging="180"/>
      </w:pPr>
    </w:lvl>
    <w:lvl w:ilvl="3" w:tplc="0416000F" w:tentative="1">
      <w:start w:val="1"/>
      <w:numFmt w:val="decimal"/>
      <w:lvlText w:val="%4."/>
      <w:lvlJc w:val="left"/>
      <w:pPr>
        <w:ind w:left="5716" w:hanging="360"/>
      </w:pPr>
    </w:lvl>
    <w:lvl w:ilvl="4" w:tplc="04160019" w:tentative="1">
      <w:start w:val="1"/>
      <w:numFmt w:val="lowerLetter"/>
      <w:lvlText w:val="%5."/>
      <w:lvlJc w:val="left"/>
      <w:pPr>
        <w:ind w:left="6436" w:hanging="360"/>
      </w:pPr>
    </w:lvl>
    <w:lvl w:ilvl="5" w:tplc="0416001B" w:tentative="1">
      <w:start w:val="1"/>
      <w:numFmt w:val="lowerRoman"/>
      <w:lvlText w:val="%6."/>
      <w:lvlJc w:val="right"/>
      <w:pPr>
        <w:ind w:left="7156" w:hanging="180"/>
      </w:pPr>
    </w:lvl>
    <w:lvl w:ilvl="6" w:tplc="0416000F" w:tentative="1">
      <w:start w:val="1"/>
      <w:numFmt w:val="decimal"/>
      <w:lvlText w:val="%7."/>
      <w:lvlJc w:val="left"/>
      <w:pPr>
        <w:ind w:left="7876" w:hanging="360"/>
      </w:pPr>
    </w:lvl>
    <w:lvl w:ilvl="7" w:tplc="04160019" w:tentative="1">
      <w:start w:val="1"/>
      <w:numFmt w:val="lowerLetter"/>
      <w:lvlText w:val="%8."/>
      <w:lvlJc w:val="left"/>
      <w:pPr>
        <w:ind w:left="8596" w:hanging="360"/>
      </w:pPr>
    </w:lvl>
    <w:lvl w:ilvl="8" w:tplc="0416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6">
    <w:nsid w:val="584E5E3C"/>
    <w:multiLevelType w:val="singleLevel"/>
    <w:tmpl w:val="EBB07184"/>
    <w:lvl w:ilvl="0">
      <w:start w:val="2"/>
      <w:numFmt w:val="decimal"/>
      <w:lvlText w:val="%1."/>
      <w:lvlJc w:val="left"/>
      <w:pPr>
        <w:tabs>
          <w:tab w:val="num" w:pos="4543"/>
        </w:tabs>
        <w:ind w:left="4543" w:hanging="1140"/>
      </w:pPr>
      <w:rPr>
        <w:rFonts w:hint="default"/>
      </w:rPr>
    </w:lvl>
  </w:abstractNum>
  <w:abstractNum w:abstractNumId="7">
    <w:nsid w:val="68AC4F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7BCB74E0"/>
    <w:multiLevelType w:val="hybridMultilevel"/>
    <w:tmpl w:val="26561FF4"/>
    <w:lvl w:ilvl="0" w:tplc="0416000F">
      <w:start w:val="1"/>
      <w:numFmt w:val="decimal"/>
      <w:lvlText w:val="%1."/>
      <w:lvlJc w:val="left"/>
      <w:pPr>
        <w:ind w:left="5114" w:hanging="360"/>
      </w:pPr>
    </w:lvl>
    <w:lvl w:ilvl="1" w:tplc="04160019" w:tentative="1">
      <w:start w:val="1"/>
      <w:numFmt w:val="lowerLetter"/>
      <w:lvlText w:val="%2."/>
      <w:lvlJc w:val="left"/>
      <w:pPr>
        <w:ind w:left="5834" w:hanging="360"/>
      </w:pPr>
    </w:lvl>
    <w:lvl w:ilvl="2" w:tplc="0416001B" w:tentative="1">
      <w:start w:val="1"/>
      <w:numFmt w:val="lowerRoman"/>
      <w:lvlText w:val="%3."/>
      <w:lvlJc w:val="right"/>
      <w:pPr>
        <w:ind w:left="6554" w:hanging="180"/>
      </w:pPr>
    </w:lvl>
    <w:lvl w:ilvl="3" w:tplc="0416000F" w:tentative="1">
      <w:start w:val="1"/>
      <w:numFmt w:val="decimal"/>
      <w:lvlText w:val="%4."/>
      <w:lvlJc w:val="left"/>
      <w:pPr>
        <w:ind w:left="7274" w:hanging="360"/>
      </w:pPr>
    </w:lvl>
    <w:lvl w:ilvl="4" w:tplc="04160019" w:tentative="1">
      <w:start w:val="1"/>
      <w:numFmt w:val="lowerLetter"/>
      <w:lvlText w:val="%5."/>
      <w:lvlJc w:val="left"/>
      <w:pPr>
        <w:ind w:left="7994" w:hanging="360"/>
      </w:pPr>
    </w:lvl>
    <w:lvl w:ilvl="5" w:tplc="0416001B" w:tentative="1">
      <w:start w:val="1"/>
      <w:numFmt w:val="lowerRoman"/>
      <w:lvlText w:val="%6."/>
      <w:lvlJc w:val="right"/>
      <w:pPr>
        <w:ind w:left="8714" w:hanging="180"/>
      </w:pPr>
    </w:lvl>
    <w:lvl w:ilvl="6" w:tplc="0416000F" w:tentative="1">
      <w:start w:val="1"/>
      <w:numFmt w:val="decimal"/>
      <w:lvlText w:val="%7."/>
      <w:lvlJc w:val="left"/>
      <w:pPr>
        <w:ind w:left="9434" w:hanging="360"/>
      </w:pPr>
    </w:lvl>
    <w:lvl w:ilvl="7" w:tplc="04160019" w:tentative="1">
      <w:start w:val="1"/>
      <w:numFmt w:val="lowerLetter"/>
      <w:lvlText w:val="%8."/>
      <w:lvlJc w:val="left"/>
      <w:pPr>
        <w:ind w:left="10154" w:hanging="360"/>
      </w:pPr>
    </w:lvl>
    <w:lvl w:ilvl="8" w:tplc="0416001B" w:tentative="1">
      <w:start w:val="1"/>
      <w:numFmt w:val="lowerRoman"/>
      <w:lvlText w:val="%9."/>
      <w:lvlJc w:val="right"/>
      <w:pPr>
        <w:ind w:left="1087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22A"/>
    <w:rsid w:val="00000246"/>
    <w:rsid w:val="00000D60"/>
    <w:rsid w:val="00001133"/>
    <w:rsid w:val="00003179"/>
    <w:rsid w:val="00003192"/>
    <w:rsid w:val="000034D3"/>
    <w:rsid w:val="000039A3"/>
    <w:rsid w:val="00003F57"/>
    <w:rsid w:val="00004710"/>
    <w:rsid w:val="0000485F"/>
    <w:rsid w:val="00005719"/>
    <w:rsid w:val="00005A85"/>
    <w:rsid w:val="00005D40"/>
    <w:rsid w:val="000062E6"/>
    <w:rsid w:val="00006794"/>
    <w:rsid w:val="00006B4E"/>
    <w:rsid w:val="00006BD8"/>
    <w:rsid w:val="000075CC"/>
    <w:rsid w:val="000076C6"/>
    <w:rsid w:val="00007C77"/>
    <w:rsid w:val="00010541"/>
    <w:rsid w:val="00010884"/>
    <w:rsid w:val="00010C50"/>
    <w:rsid w:val="000118D6"/>
    <w:rsid w:val="00011CFE"/>
    <w:rsid w:val="000128C5"/>
    <w:rsid w:val="00013220"/>
    <w:rsid w:val="0001332A"/>
    <w:rsid w:val="000134CC"/>
    <w:rsid w:val="000136D3"/>
    <w:rsid w:val="00013A85"/>
    <w:rsid w:val="00015527"/>
    <w:rsid w:val="0001595E"/>
    <w:rsid w:val="00017440"/>
    <w:rsid w:val="00017E3D"/>
    <w:rsid w:val="00020110"/>
    <w:rsid w:val="00020185"/>
    <w:rsid w:val="000202EA"/>
    <w:rsid w:val="00020487"/>
    <w:rsid w:val="00020917"/>
    <w:rsid w:val="000211DE"/>
    <w:rsid w:val="00021604"/>
    <w:rsid w:val="00021942"/>
    <w:rsid w:val="0002199E"/>
    <w:rsid w:val="00021DF9"/>
    <w:rsid w:val="00022076"/>
    <w:rsid w:val="00022358"/>
    <w:rsid w:val="00023016"/>
    <w:rsid w:val="000239B5"/>
    <w:rsid w:val="0002402D"/>
    <w:rsid w:val="00024AC5"/>
    <w:rsid w:val="00024E2A"/>
    <w:rsid w:val="00024F58"/>
    <w:rsid w:val="00025259"/>
    <w:rsid w:val="000252CA"/>
    <w:rsid w:val="000254F7"/>
    <w:rsid w:val="000262D1"/>
    <w:rsid w:val="0002682F"/>
    <w:rsid w:val="00026DD9"/>
    <w:rsid w:val="00027066"/>
    <w:rsid w:val="000273D2"/>
    <w:rsid w:val="00027492"/>
    <w:rsid w:val="00027DA7"/>
    <w:rsid w:val="0003009B"/>
    <w:rsid w:val="000303BD"/>
    <w:rsid w:val="00030D5D"/>
    <w:rsid w:val="00030EF7"/>
    <w:rsid w:val="000314F7"/>
    <w:rsid w:val="0003178C"/>
    <w:rsid w:val="00031845"/>
    <w:rsid w:val="000321CB"/>
    <w:rsid w:val="00032399"/>
    <w:rsid w:val="0003251D"/>
    <w:rsid w:val="000335B3"/>
    <w:rsid w:val="000337D7"/>
    <w:rsid w:val="00033919"/>
    <w:rsid w:val="000344DB"/>
    <w:rsid w:val="0003454F"/>
    <w:rsid w:val="00034A7C"/>
    <w:rsid w:val="00034E2B"/>
    <w:rsid w:val="00034E8E"/>
    <w:rsid w:val="000350FF"/>
    <w:rsid w:val="000354FF"/>
    <w:rsid w:val="0003565A"/>
    <w:rsid w:val="00036585"/>
    <w:rsid w:val="00036A90"/>
    <w:rsid w:val="00036C84"/>
    <w:rsid w:val="00036F88"/>
    <w:rsid w:val="00037124"/>
    <w:rsid w:val="00037A21"/>
    <w:rsid w:val="00037CD6"/>
    <w:rsid w:val="00040509"/>
    <w:rsid w:val="000405E0"/>
    <w:rsid w:val="000411BA"/>
    <w:rsid w:val="000413A0"/>
    <w:rsid w:val="00041A4B"/>
    <w:rsid w:val="00041C86"/>
    <w:rsid w:val="000429FF"/>
    <w:rsid w:val="00042F3C"/>
    <w:rsid w:val="0004311C"/>
    <w:rsid w:val="0004379A"/>
    <w:rsid w:val="0004428C"/>
    <w:rsid w:val="00044B9C"/>
    <w:rsid w:val="000458E3"/>
    <w:rsid w:val="00045936"/>
    <w:rsid w:val="00045A66"/>
    <w:rsid w:val="00045A73"/>
    <w:rsid w:val="00045C69"/>
    <w:rsid w:val="00045F79"/>
    <w:rsid w:val="00046C4B"/>
    <w:rsid w:val="00046E9F"/>
    <w:rsid w:val="00046F55"/>
    <w:rsid w:val="000475F8"/>
    <w:rsid w:val="00047B32"/>
    <w:rsid w:val="000507B4"/>
    <w:rsid w:val="000512CE"/>
    <w:rsid w:val="00052643"/>
    <w:rsid w:val="00052A1E"/>
    <w:rsid w:val="00052A39"/>
    <w:rsid w:val="00053CAC"/>
    <w:rsid w:val="000545B8"/>
    <w:rsid w:val="00054A9B"/>
    <w:rsid w:val="00055EEA"/>
    <w:rsid w:val="000562FB"/>
    <w:rsid w:val="00056524"/>
    <w:rsid w:val="000569AA"/>
    <w:rsid w:val="00056BEA"/>
    <w:rsid w:val="00056CE0"/>
    <w:rsid w:val="00057583"/>
    <w:rsid w:val="00057604"/>
    <w:rsid w:val="000579CB"/>
    <w:rsid w:val="00057EA3"/>
    <w:rsid w:val="00060062"/>
    <w:rsid w:val="000600BC"/>
    <w:rsid w:val="000607D4"/>
    <w:rsid w:val="0006129E"/>
    <w:rsid w:val="0006146E"/>
    <w:rsid w:val="000614EF"/>
    <w:rsid w:val="00062056"/>
    <w:rsid w:val="00062874"/>
    <w:rsid w:val="00062DD6"/>
    <w:rsid w:val="00063150"/>
    <w:rsid w:val="0006315F"/>
    <w:rsid w:val="000631B5"/>
    <w:rsid w:val="000633AB"/>
    <w:rsid w:val="0006345B"/>
    <w:rsid w:val="0006348F"/>
    <w:rsid w:val="000638DE"/>
    <w:rsid w:val="00063AE7"/>
    <w:rsid w:val="000649C0"/>
    <w:rsid w:val="00064B8B"/>
    <w:rsid w:val="00064FCC"/>
    <w:rsid w:val="0006589F"/>
    <w:rsid w:val="00065B3F"/>
    <w:rsid w:val="000662A0"/>
    <w:rsid w:val="000665AD"/>
    <w:rsid w:val="000666CE"/>
    <w:rsid w:val="00066B01"/>
    <w:rsid w:val="000678B5"/>
    <w:rsid w:val="00067A08"/>
    <w:rsid w:val="0007017A"/>
    <w:rsid w:val="000701DC"/>
    <w:rsid w:val="00070783"/>
    <w:rsid w:val="00070BA2"/>
    <w:rsid w:val="0007122B"/>
    <w:rsid w:val="00072536"/>
    <w:rsid w:val="000726D2"/>
    <w:rsid w:val="00072BD8"/>
    <w:rsid w:val="00072ECD"/>
    <w:rsid w:val="00072F73"/>
    <w:rsid w:val="00073404"/>
    <w:rsid w:val="0007340B"/>
    <w:rsid w:val="000735EE"/>
    <w:rsid w:val="000736F8"/>
    <w:rsid w:val="00073D38"/>
    <w:rsid w:val="00073D6C"/>
    <w:rsid w:val="0007499F"/>
    <w:rsid w:val="0007515F"/>
    <w:rsid w:val="00075F27"/>
    <w:rsid w:val="00076138"/>
    <w:rsid w:val="0007707B"/>
    <w:rsid w:val="00077167"/>
    <w:rsid w:val="00077343"/>
    <w:rsid w:val="000776DC"/>
    <w:rsid w:val="00077B51"/>
    <w:rsid w:val="000802D2"/>
    <w:rsid w:val="000809D2"/>
    <w:rsid w:val="00080D43"/>
    <w:rsid w:val="0008242C"/>
    <w:rsid w:val="000826E1"/>
    <w:rsid w:val="00083D68"/>
    <w:rsid w:val="00084F57"/>
    <w:rsid w:val="00085D11"/>
    <w:rsid w:val="00086C32"/>
    <w:rsid w:val="00087134"/>
    <w:rsid w:val="000872C3"/>
    <w:rsid w:val="000875F1"/>
    <w:rsid w:val="00087A5E"/>
    <w:rsid w:val="00090067"/>
    <w:rsid w:val="00090F47"/>
    <w:rsid w:val="000910E9"/>
    <w:rsid w:val="00091C1A"/>
    <w:rsid w:val="0009214D"/>
    <w:rsid w:val="00094156"/>
    <w:rsid w:val="00094367"/>
    <w:rsid w:val="000943C2"/>
    <w:rsid w:val="00094A1D"/>
    <w:rsid w:val="00094A86"/>
    <w:rsid w:val="00094BAF"/>
    <w:rsid w:val="00094F71"/>
    <w:rsid w:val="00095219"/>
    <w:rsid w:val="00095699"/>
    <w:rsid w:val="00096102"/>
    <w:rsid w:val="000967FB"/>
    <w:rsid w:val="00096FEB"/>
    <w:rsid w:val="000A000C"/>
    <w:rsid w:val="000A0547"/>
    <w:rsid w:val="000A1584"/>
    <w:rsid w:val="000A1790"/>
    <w:rsid w:val="000A1C03"/>
    <w:rsid w:val="000A1CAF"/>
    <w:rsid w:val="000A2111"/>
    <w:rsid w:val="000A22E8"/>
    <w:rsid w:val="000A2A23"/>
    <w:rsid w:val="000A2E2A"/>
    <w:rsid w:val="000A30BB"/>
    <w:rsid w:val="000A4AC2"/>
    <w:rsid w:val="000A4F17"/>
    <w:rsid w:val="000A57E8"/>
    <w:rsid w:val="000A59E8"/>
    <w:rsid w:val="000A6137"/>
    <w:rsid w:val="000A64B6"/>
    <w:rsid w:val="000A69C7"/>
    <w:rsid w:val="000A6CC2"/>
    <w:rsid w:val="000A6DD2"/>
    <w:rsid w:val="000A7E8E"/>
    <w:rsid w:val="000B0112"/>
    <w:rsid w:val="000B015F"/>
    <w:rsid w:val="000B0429"/>
    <w:rsid w:val="000B0D70"/>
    <w:rsid w:val="000B0E54"/>
    <w:rsid w:val="000B1A82"/>
    <w:rsid w:val="000B236C"/>
    <w:rsid w:val="000B293D"/>
    <w:rsid w:val="000B2A6A"/>
    <w:rsid w:val="000B3165"/>
    <w:rsid w:val="000B318C"/>
    <w:rsid w:val="000B342E"/>
    <w:rsid w:val="000B37AF"/>
    <w:rsid w:val="000B3936"/>
    <w:rsid w:val="000B42EB"/>
    <w:rsid w:val="000B4914"/>
    <w:rsid w:val="000B4F0F"/>
    <w:rsid w:val="000B5256"/>
    <w:rsid w:val="000B52A1"/>
    <w:rsid w:val="000B5D77"/>
    <w:rsid w:val="000B7C4E"/>
    <w:rsid w:val="000C13B1"/>
    <w:rsid w:val="000C177C"/>
    <w:rsid w:val="000C1810"/>
    <w:rsid w:val="000C1A13"/>
    <w:rsid w:val="000C2EB6"/>
    <w:rsid w:val="000C32D9"/>
    <w:rsid w:val="000C38B0"/>
    <w:rsid w:val="000C3E50"/>
    <w:rsid w:val="000C4E46"/>
    <w:rsid w:val="000C4E60"/>
    <w:rsid w:val="000C5A9C"/>
    <w:rsid w:val="000C5AE0"/>
    <w:rsid w:val="000C722F"/>
    <w:rsid w:val="000C7257"/>
    <w:rsid w:val="000C7F08"/>
    <w:rsid w:val="000D012F"/>
    <w:rsid w:val="000D0CE7"/>
    <w:rsid w:val="000D170A"/>
    <w:rsid w:val="000D178B"/>
    <w:rsid w:val="000D1DB3"/>
    <w:rsid w:val="000D2D79"/>
    <w:rsid w:val="000D2DE9"/>
    <w:rsid w:val="000D311D"/>
    <w:rsid w:val="000D3357"/>
    <w:rsid w:val="000D35A0"/>
    <w:rsid w:val="000D3ECC"/>
    <w:rsid w:val="000D48C5"/>
    <w:rsid w:val="000D49FF"/>
    <w:rsid w:val="000D4E46"/>
    <w:rsid w:val="000D4EC2"/>
    <w:rsid w:val="000D516C"/>
    <w:rsid w:val="000D52C4"/>
    <w:rsid w:val="000D53EC"/>
    <w:rsid w:val="000D5453"/>
    <w:rsid w:val="000D568A"/>
    <w:rsid w:val="000D5B16"/>
    <w:rsid w:val="000D6095"/>
    <w:rsid w:val="000D616E"/>
    <w:rsid w:val="000D65C2"/>
    <w:rsid w:val="000D65EE"/>
    <w:rsid w:val="000D6800"/>
    <w:rsid w:val="000D6947"/>
    <w:rsid w:val="000D76F9"/>
    <w:rsid w:val="000D777C"/>
    <w:rsid w:val="000D7824"/>
    <w:rsid w:val="000D796D"/>
    <w:rsid w:val="000D7CE2"/>
    <w:rsid w:val="000D7D93"/>
    <w:rsid w:val="000E04B9"/>
    <w:rsid w:val="000E0556"/>
    <w:rsid w:val="000E0949"/>
    <w:rsid w:val="000E0A3D"/>
    <w:rsid w:val="000E12E5"/>
    <w:rsid w:val="000E1BE5"/>
    <w:rsid w:val="000E207B"/>
    <w:rsid w:val="000E26BD"/>
    <w:rsid w:val="000E328D"/>
    <w:rsid w:val="000E3429"/>
    <w:rsid w:val="000E3A35"/>
    <w:rsid w:val="000E3D43"/>
    <w:rsid w:val="000E4438"/>
    <w:rsid w:val="000E464E"/>
    <w:rsid w:val="000E4F0F"/>
    <w:rsid w:val="000E5066"/>
    <w:rsid w:val="000E5719"/>
    <w:rsid w:val="000E57FF"/>
    <w:rsid w:val="000E58E9"/>
    <w:rsid w:val="000E5E90"/>
    <w:rsid w:val="000E6DD1"/>
    <w:rsid w:val="000E7966"/>
    <w:rsid w:val="000F0B5F"/>
    <w:rsid w:val="000F21A9"/>
    <w:rsid w:val="000F2680"/>
    <w:rsid w:val="000F392B"/>
    <w:rsid w:val="000F4086"/>
    <w:rsid w:val="000F46A1"/>
    <w:rsid w:val="000F50E3"/>
    <w:rsid w:val="000F62B6"/>
    <w:rsid w:val="000F76DA"/>
    <w:rsid w:val="000F790E"/>
    <w:rsid w:val="000F7A6E"/>
    <w:rsid w:val="000F7F0E"/>
    <w:rsid w:val="00100CB2"/>
    <w:rsid w:val="00100FAC"/>
    <w:rsid w:val="00101086"/>
    <w:rsid w:val="001017AA"/>
    <w:rsid w:val="0010196E"/>
    <w:rsid w:val="001022DB"/>
    <w:rsid w:val="001029BE"/>
    <w:rsid w:val="00103349"/>
    <w:rsid w:val="001034CC"/>
    <w:rsid w:val="00103E0C"/>
    <w:rsid w:val="001050FD"/>
    <w:rsid w:val="00105182"/>
    <w:rsid w:val="00106DDD"/>
    <w:rsid w:val="0010724C"/>
    <w:rsid w:val="001101ED"/>
    <w:rsid w:val="00110DC9"/>
    <w:rsid w:val="00111258"/>
    <w:rsid w:val="0011180E"/>
    <w:rsid w:val="001118ED"/>
    <w:rsid w:val="00111C65"/>
    <w:rsid w:val="00112B6A"/>
    <w:rsid w:val="00112CA0"/>
    <w:rsid w:val="00112D6B"/>
    <w:rsid w:val="00112E5F"/>
    <w:rsid w:val="00112F49"/>
    <w:rsid w:val="00113066"/>
    <w:rsid w:val="00115A9D"/>
    <w:rsid w:val="00120731"/>
    <w:rsid w:val="0012151C"/>
    <w:rsid w:val="0012194F"/>
    <w:rsid w:val="001239AD"/>
    <w:rsid w:val="00124070"/>
    <w:rsid w:val="00124AED"/>
    <w:rsid w:val="00124B33"/>
    <w:rsid w:val="00125733"/>
    <w:rsid w:val="00125A0C"/>
    <w:rsid w:val="00125E31"/>
    <w:rsid w:val="00125FE3"/>
    <w:rsid w:val="00126113"/>
    <w:rsid w:val="001276BC"/>
    <w:rsid w:val="00127CDD"/>
    <w:rsid w:val="00127FAA"/>
    <w:rsid w:val="00130DB6"/>
    <w:rsid w:val="001311EC"/>
    <w:rsid w:val="00131B8F"/>
    <w:rsid w:val="001321BC"/>
    <w:rsid w:val="00132D24"/>
    <w:rsid w:val="00132EAE"/>
    <w:rsid w:val="00133031"/>
    <w:rsid w:val="001335E6"/>
    <w:rsid w:val="0013366B"/>
    <w:rsid w:val="0013380C"/>
    <w:rsid w:val="00133CC9"/>
    <w:rsid w:val="001341D4"/>
    <w:rsid w:val="0013442D"/>
    <w:rsid w:val="00134536"/>
    <w:rsid w:val="00135030"/>
    <w:rsid w:val="00135092"/>
    <w:rsid w:val="0013692A"/>
    <w:rsid w:val="0013703F"/>
    <w:rsid w:val="0013756A"/>
    <w:rsid w:val="00137D7A"/>
    <w:rsid w:val="00137E4C"/>
    <w:rsid w:val="0014120B"/>
    <w:rsid w:val="00141212"/>
    <w:rsid w:val="001414A3"/>
    <w:rsid w:val="001424E8"/>
    <w:rsid w:val="001425DC"/>
    <w:rsid w:val="00142FF6"/>
    <w:rsid w:val="001430D9"/>
    <w:rsid w:val="001434A0"/>
    <w:rsid w:val="0014386C"/>
    <w:rsid w:val="0014392C"/>
    <w:rsid w:val="00143B09"/>
    <w:rsid w:val="00143B51"/>
    <w:rsid w:val="00143C3D"/>
    <w:rsid w:val="00143CC9"/>
    <w:rsid w:val="0014401D"/>
    <w:rsid w:val="00144994"/>
    <w:rsid w:val="00144DC3"/>
    <w:rsid w:val="001458F1"/>
    <w:rsid w:val="00146314"/>
    <w:rsid w:val="00147283"/>
    <w:rsid w:val="001473ED"/>
    <w:rsid w:val="00147A9E"/>
    <w:rsid w:val="00150008"/>
    <w:rsid w:val="00150BA2"/>
    <w:rsid w:val="00151797"/>
    <w:rsid w:val="00152178"/>
    <w:rsid w:val="00152F45"/>
    <w:rsid w:val="00152FDD"/>
    <w:rsid w:val="0015343D"/>
    <w:rsid w:val="00153552"/>
    <w:rsid w:val="00153E36"/>
    <w:rsid w:val="0015462E"/>
    <w:rsid w:val="00155200"/>
    <w:rsid w:val="00155231"/>
    <w:rsid w:val="00156AB7"/>
    <w:rsid w:val="00156DAC"/>
    <w:rsid w:val="00156FFC"/>
    <w:rsid w:val="001574FC"/>
    <w:rsid w:val="00157B69"/>
    <w:rsid w:val="00157F05"/>
    <w:rsid w:val="001612F6"/>
    <w:rsid w:val="00161446"/>
    <w:rsid w:val="00161E45"/>
    <w:rsid w:val="00161EFB"/>
    <w:rsid w:val="00162182"/>
    <w:rsid w:val="001628CE"/>
    <w:rsid w:val="00162B85"/>
    <w:rsid w:val="00162C4D"/>
    <w:rsid w:val="00163548"/>
    <w:rsid w:val="0016418B"/>
    <w:rsid w:val="00164537"/>
    <w:rsid w:val="00164FE3"/>
    <w:rsid w:val="00165528"/>
    <w:rsid w:val="0016599D"/>
    <w:rsid w:val="00165D67"/>
    <w:rsid w:val="0016684C"/>
    <w:rsid w:val="00166C2A"/>
    <w:rsid w:val="00166DDC"/>
    <w:rsid w:val="00167122"/>
    <w:rsid w:val="001678F5"/>
    <w:rsid w:val="00167BFB"/>
    <w:rsid w:val="00167DFB"/>
    <w:rsid w:val="001702A1"/>
    <w:rsid w:val="0017113C"/>
    <w:rsid w:val="001714E9"/>
    <w:rsid w:val="001715FA"/>
    <w:rsid w:val="001724C9"/>
    <w:rsid w:val="001725D7"/>
    <w:rsid w:val="00172D40"/>
    <w:rsid w:val="00172F14"/>
    <w:rsid w:val="001732B2"/>
    <w:rsid w:val="00173C14"/>
    <w:rsid w:val="00173C3C"/>
    <w:rsid w:val="00173DB1"/>
    <w:rsid w:val="001748E2"/>
    <w:rsid w:val="001749D8"/>
    <w:rsid w:val="00174A25"/>
    <w:rsid w:val="00174E96"/>
    <w:rsid w:val="00175198"/>
    <w:rsid w:val="00175245"/>
    <w:rsid w:val="001752D5"/>
    <w:rsid w:val="001752FC"/>
    <w:rsid w:val="00175DDC"/>
    <w:rsid w:val="00175EE9"/>
    <w:rsid w:val="00176582"/>
    <w:rsid w:val="0017687A"/>
    <w:rsid w:val="00180428"/>
    <w:rsid w:val="0018081E"/>
    <w:rsid w:val="00180AA8"/>
    <w:rsid w:val="00180E73"/>
    <w:rsid w:val="00181F2B"/>
    <w:rsid w:val="00182E36"/>
    <w:rsid w:val="001837F0"/>
    <w:rsid w:val="00183C54"/>
    <w:rsid w:val="00184A2B"/>
    <w:rsid w:val="00184EFB"/>
    <w:rsid w:val="0018586A"/>
    <w:rsid w:val="00185E31"/>
    <w:rsid w:val="0018688A"/>
    <w:rsid w:val="00187308"/>
    <w:rsid w:val="001877A2"/>
    <w:rsid w:val="0019009D"/>
    <w:rsid w:val="00190EEC"/>
    <w:rsid w:val="001910BC"/>
    <w:rsid w:val="00191545"/>
    <w:rsid w:val="00191D2D"/>
    <w:rsid w:val="00192762"/>
    <w:rsid w:val="001928AC"/>
    <w:rsid w:val="00193951"/>
    <w:rsid w:val="00193ADC"/>
    <w:rsid w:val="00193D80"/>
    <w:rsid w:val="00194187"/>
    <w:rsid w:val="00194F99"/>
    <w:rsid w:val="0019503B"/>
    <w:rsid w:val="001950F0"/>
    <w:rsid w:val="00196695"/>
    <w:rsid w:val="0019696F"/>
    <w:rsid w:val="001A02DE"/>
    <w:rsid w:val="001A0C73"/>
    <w:rsid w:val="001A1AA5"/>
    <w:rsid w:val="001A219E"/>
    <w:rsid w:val="001A2BC6"/>
    <w:rsid w:val="001A3EED"/>
    <w:rsid w:val="001A4241"/>
    <w:rsid w:val="001A4451"/>
    <w:rsid w:val="001A47DA"/>
    <w:rsid w:val="001A4A46"/>
    <w:rsid w:val="001A4D8C"/>
    <w:rsid w:val="001A4F6D"/>
    <w:rsid w:val="001A5048"/>
    <w:rsid w:val="001A508A"/>
    <w:rsid w:val="001A558A"/>
    <w:rsid w:val="001A57E5"/>
    <w:rsid w:val="001A5C02"/>
    <w:rsid w:val="001A627F"/>
    <w:rsid w:val="001A6A1B"/>
    <w:rsid w:val="001A6DCB"/>
    <w:rsid w:val="001A7134"/>
    <w:rsid w:val="001A7F9C"/>
    <w:rsid w:val="001B0067"/>
    <w:rsid w:val="001B0E07"/>
    <w:rsid w:val="001B1959"/>
    <w:rsid w:val="001B1EEC"/>
    <w:rsid w:val="001B2363"/>
    <w:rsid w:val="001B2820"/>
    <w:rsid w:val="001B2BF2"/>
    <w:rsid w:val="001B340D"/>
    <w:rsid w:val="001B55EB"/>
    <w:rsid w:val="001B5659"/>
    <w:rsid w:val="001B66EE"/>
    <w:rsid w:val="001B7B31"/>
    <w:rsid w:val="001C00EB"/>
    <w:rsid w:val="001C0734"/>
    <w:rsid w:val="001C09DD"/>
    <w:rsid w:val="001C0A1D"/>
    <w:rsid w:val="001C1413"/>
    <w:rsid w:val="001C1911"/>
    <w:rsid w:val="001C196D"/>
    <w:rsid w:val="001C1A83"/>
    <w:rsid w:val="001C1FD1"/>
    <w:rsid w:val="001C23A5"/>
    <w:rsid w:val="001C269D"/>
    <w:rsid w:val="001C27F2"/>
    <w:rsid w:val="001C385D"/>
    <w:rsid w:val="001C3B1F"/>
    <w:rsid w:val="001C3D74"/>
    <w:rsid w:val="001C43F3"/>
    <w:rsid w:val="001C5019"/>
    <w:rsid w:val="001C5B92"/>
    <w:rsid w:val="001C5E30"/>
    <w:rsid w:val="001C647D"/>
    <w:rsid w:val="001C6CCE"/>
    <w:rsid w:val="001C707E"/>
    <w:rsid w:val="001D01B3"/>
    <w:rsid w:val="001D05B5"/>
    <w:rsid w:val="001D1418"/>
    <w:rsid w:val="001D1711"/>
    <w:rsid w:val="001D210D"/>
    <w:rsid w:val="001D282D"/>
    <w:rsid w:val="001D2F3E"/>
    <w:rsid w:val="001D4081"/>
    <w:rsid w:val="001D415D"/>
    <w:rsid w:val="001D431D"/>
    <w:rsid w:val="001D46E7"/>
    <w:rsid w:val="001D5042"/>
    <w:rsid w:val="001D5410"/>
    <w:rsid w:val="001D5AA5"/>
    <w:rsid w:val="001D62C3"/>
    <w:rsid w:val="001D65F3"/>
    <w:rsid w:val="001D6608"/>
    <w:rsid w:val="001D688E"/>
    <w:rsid w:val="001D6A30"/>
    <w:rsid w:val="001D6A60"/>
    <w:rsid w:val="001D6EB5"/>
    <w:rsid w:val="001D735D"/>
    <w:rsid w:val="001D7552"/>
    <w:rsid w:val="001D7DA7"/>
    <w:rsid w:val="001D7E24"/>
    <w:rsid w:val="001E025D"/>
    <w:rsid w:val="001E10B1"/>
    <w:rsid w:val="001E11BD"/>
    <w:rsid w:val="001E217D"/>
    <w:rsid w:val="001E2288"/>
    <w:rsid w:val="001E2474"/>
    <w:rsid w:val="001E283A"/>
    <w:rsid w:val="001E28A7"/>
    <w:rsid w:val="001E3436"/>
    <w:rsid w:val="001E34F1"/>
    <w:rsid w:val="001E37B7"/>
    <w:rsid w:val="001E3C29"/>
    <w:rsid w:val="001E3F78"/>
    <w:rsid w:val="001E43BA"/>
    <w:rsid w:val="001E4477"/>
    <w:rsid w:val="001E48EC"/>
    <w:rsid w:val="001E4FB2"/>
    <w:rsid w:val="001E5BAC"/>
    <w:rsid w:val="001E5EA8"/>
    <w:rsid w:val="001F0093"/>
    <w:rsid w:val="001F07F9"/>
    <w:rsid w:val="001F1F7F"/>
    <w:rsid w:val="001F2A4D"/>
    <w:rsid w:val="001F2CA4"/>
    <w:rsid w:val="001F30AE"/>
    <w:rsid w:val="001F3629"/>
    <w:rsid w:val="001F36FC"/>
    <w:rsid w:val="001F3CD4"/>
    <w:rsid w:val="001F3D84"/>
    <w:rsid w:val="001F3F56"/>
    <w:rsid w:val="001F4376"/>
    <w:rsid w:val="001F5D6B"/>
    <w:rsid w:val="001F652B"/>
    <w:rsid w:val="001F6647"/>
    <w:rsid w:val="001F6D77"/>
    <w:rsid w:val="001F751D"/>
    <w:rsid w:val="001F77F2"/>
    <w:rsid w:val="00200C2A"/>
    <w:rsid w:val="00200C3B"/>
    <w:rsid w:val="00200DE3"/>
    <w:rsid w:val="002010FC"/>
    <w:rsid w:val="00201868"/>
    <w:rsid w:val="00201D93"/>
    <w:rsid w:val="00201F1E"/>
    <w:rsid w:val="00202078"/>
    <w:rsid w:val="002025CC"/>
    <w:rsid w:val="0020274E"/>
    <w:rsid w:val="00202D13"/>
    <w:rsid w:val="00204AAA"/>
    <w:rsid w:val="002056DC"/>
    <w:rsid w:val="0020577E"/>
    <w:rsid w:val="00205FED"/>
    <w:rsid w:val="00206A78"/>
    <w:rsid w:val="00206C2E"/>
    <w:rsid w:val="00206D8F"/>
    <w:rsid w:val="0020712F"/>
    <w:rsid w:val="00207981"/>
    <w:rsid w:val="00207A35"/>
    <w:rsid w:val="00207DFB"/>
    <w:rsid w:val="00210C77"/>
    <w:rsid w:val="00210E51"/>
    <w:rsid w:val="00211486"/>
    <w:rsid w:val="002114E6"/>
    <w:rsid w:val="0021150F"/>
    <w:rsid w:val="0021164A"/>
    <w:rsid w:val="002116EA"/>
    <w:rsid w:val="002125FA"/>
    <w:rsid w:val="00212741"/>
    <w:rsid w:val="00212AAB"/>
    <w:rsid w:val="0021339A"/>
    <w:rsid w:val="0021351B"/>
    <w:rsid w:val="0021369F"/>
    <w:rsid w:val="00213821"/>
    <w:rsid w:val="00213888"/>
    <w:rsid w:val="002138AA"/>
    <w:rsid w:val="00213B65"/>
    <w:rsid w:val="00213BA8"/>
    <w:rsid w:val="002145C7"/>
    <w:rsid w:val="00214DCA"/>
    <w:rsid w:val="002151A8"/>
    <w:rsid w:val="0021528D"/>
    <w:rsid w:val="002155F3"/>
    <w:rsid w:val="0021594B"/>
    <w:rsid w:val="002161E4"/>
    <w:rsid w:val="0021623A"/>
    <w:rsid w:val="00217251"/>
    <w:rsid w:val="00217966"/>
    <w:rsid w:val="0022035A"/>
    <w:rsid w:val="00220DDD"/>
    <w:rsid w:val="0022126E"/>
    <w:rsid w:val="00221702"/>
    <w:rsid w:val="00221EDB"/>
    <w:rsid w:val="00221F1E"/>
    <w:rsid w:val="0022203F"/>
    <w:rsid w:val="00222F9B"/>
    <w:rsid w:val="00223084"/>
    <w:rsid w:val="002234DC"/>
    <w:rsid w:val="002243A5"/>
    <w:rsid w:val="00224AE1"/>
    <w:rsid w:val="00226532"/>
    <w:rsid w:val="00226758"/>
    <w:rsid w:val="002269AF"/>
    <w:rsid w:val="00226C02"/>
    <w:rsid w:val="0022763C"/>
    <w:rsid w:val="002307DA"/>
    <w:rsid w:val="00230996"/>
    <w:rsid w:val="00230BC2"/>
    <w:rsid w:val="00230C27"/>
    <w:rsid w:val="00230DCB"/>
    <w:rsid w:val="00231E93"/>
    <w:rsid w:val="00232CFC"/>
    <w:rsid w:val="00232D26"/>
    <w:rsid w:val="0023305B"/>
    <w:rsid w:val="0023342F"/>
    <w:rsid w:val="00233541"/>
    <w:rsid w:val="002335B4"/>
    <w:rsid w:val="00234305"/>
    <w:rsid w:val="002348DA"/>
    <w:rsid w:val="00234AC3"/>
    <w:rsid w:val="00234CAC"/>
    <w:rsid w:val="00235F67"/>
    <w:rsid w:val="00236CD6"/>
    <w:rsid w:val="00236D72"/>
    <w:rsid w:val="00236E72"/>
    <w:rsid w:val="002371B4"/>
    <w:rsid w:val="00237373"/>
    <w:rsid w:val="00237472"/>
    <w:rsid w:val="00237508"/>
    <w:rsid w:val="00237694"/>
    <w:rsid w:val="002402BE"/>
    <w:rsid w:val="00240F9F"/>
    <w:rsid w:val="002413DF"/>
    <w:rsid w:val="0024268B"/>
    <w:rsid w:val="00242A10"/>
    <w:rsid w:val="00242A59"/>
    <w:rsid w:val="00242A7C"/>
    <w:rsid w:val="00242D60"/>
    <w:rsid w:val="0024319C"/>
    <w:rsid w:val="002433DD"/>
    <w:rsid w:val="00243873"/>
    <w:rsid w:val="00243C60"/>
    <w:rsid w:val="002456EC"/>
    <w:rsid w:val="00245FC6"/>
    <w:rsid w:val="002462A0"/>
    <w:rsid w:val="0024711C"/>
    <w:rsid w:val="002471B8"/>
    <w:rsid w:val="002478A3"/>
    <w:rsid w:val="002479B1"/>
    <w:rsid w:val="00250B48"/>
    <w:rsid w:val="00251044"/>
    <w:rsid w:val="0025110D"/>
    <w:rsid w:val="00251329"/>
    <w:rsid w:val="00251ACF"/>
    <w:rsid w:val="00251C34"/>
    <w:rsid w:val="00252001"/>
    <w:rsid w:val="002520E7"/>
    <w:rsid w:val="00252142"/>
    <w:rsid w:val="0025294A"/>
    <w:rsid w:val="00252B5D"/>
    <w:rsid w:val="00253493"/>
    <w:rsid w:val="0025350B"/>
    <w:rsid w:val="002539CF"/>
    <w:rsid w:val="00253B95"/>
    <w:rsid w:val="00253D0F"/>
    <w:rsid w:val="00254088"/>
    <w:rsid w:val="002548D1"/>
    <w:rsid w:val="00254CC4"/>
    <w:rsid w:val="0025586A"/>
    <w:rsid w:val="00255896"/>
    <w:rsid w:val="00255AC1"/>
    <w:rsid w:val="00255B96"/>
    <w:rsid w:val="00255BE5"/>
    <w:rsid w:val="00255BED"/>
    <w:rsid w:val="00255BEF"/>
    <w:rsid w:val="00256D47"/>
    <w:rsid w:val="00260708"/>
    <w:rsid w:val="00261064"/>
    <w:rsid w:val="002615AA"/>
    <w:rsid w:val="002616F8"/>
    <w:rsid w:val="0026173B"/>
    <w:rsid w:val="00261825"/>
    <w:rsid w:val="00261981"/>
    <w:rsid w:val="002621D5"/>
    <w:rsid w:val="00262BB4"/>
    <w:rsid w:val="00263047"/>
    <w:rsid w:val="0026333F"/>
    <w:rsid w:val="002641FC"/>
    <w:rsid w:val="0026453D"/>
    <w:rsid w:val="00264934"/>
    <w:rsid w:val="00264B62"/>
    <w:rsid w:val="00265380"/>
    <w:rsid w:val="00265471"/>
    <w:rsid w:val="00265907"/>
    <w:rsid w:val="0026599F"/>
    <w:rsid w:val="00266E7C"/>
    <w:rsid w:val="002673AC"/>
    <w:rsid w:val="00267A28"/>
    <w:rsid w:val="00270B6B"/>
    <w:rsid w:val="00270D75"/>
    <w:rsid w:val="002714FA"/>
    <w:rsid w:val="00271CB7"/>
    <w:rsid w:val="002720FB"/>
    <w:rsid w:val="0027303F"/>
    <w:rsid w:val="00273138"/>
    <w:rsid w:val="002733C1"/>
    <w:rsid w:val="00273E37"/>
    <w:rsid w:val="00274165"/>
    <w:rsid w:val="0027504F"/>
    <w:rsid w:val="00275D3C"/>
    <w:rsid w:val="00276570"/>
    <w:rsid w:val="002768EE"/>
    <w:rsid w:val="00277387"/>
    <w:rsid w:val="002776A1"/>
    <w:rsid w:val="002801B4"/>
    <w:rsid w:val="00280804"/>
    <w:rsid w:val="00280B03"/>
    <w:rsid w:val="00280E3B"/>
    <w:rsid w:val="00280FA6"/>
    <w:rsid w:val="0028114B"/>
    <w:rsid w:val="00281175"/>
    <w:rsid w:val="0028158F"/>
    <w:rsid w:val="00281701"/>
    <w:rsid w:val="00282201"/>
    <w:rsid w:val="00282B41"/>
    <w:rsid w:val="00282B43"/>
    <w:rsid w:val="00282D21"/>
    <w:rsid w:val="002833BD"/>
    <w:rsid w:val="0028478A"/>
    <w:rsid w:val="002849B3"/>
    <w:rsid w:val="00284DF3"/>
    <w:rsid w:val="0028564A"/>
    <w:rsid w:val="002866E5"/>
    <w:rsid w:val="00286DE7"/>
    <w:rsid w:val="00287283"/>
    <w:rsid w:val="00287373"/>
    <w:rsid w:val="00287594"/>
    <w:rsid w:val="00287894"/>
    <w:rsid w:val="00287B2C"/>
    <w:rsid w:val="00287FAB"/>
    <w:rsid w:val="00290361"/>
    <w:rsid w:val="00291082"/>
    <w:rsid w:val="002919E6"/>
    <w:rsid w:val="00291C8B"/>
    <w:rsid w:val="00292233"/>
    <w:rsid w:val="00292237"/>
    <w:rsid w:val="00292DE4"/>
    <w:rsid w:val="0029331E"/>
    <w:rsid w:val="002938B2"/>
    <w:rsid w:val="00293D36"/>
    <w:rsid w:val="00294263"/>
    <w:rsid w:val="002942A4"/>
    <w:rsid w:val="00294658"/>
    <w:rsid w:val="002947A8"/>
    <w:rsid w:val="00294A30"/>
    <w:rsid w:val="00294F1C"/>
    <w:rsid w:val="00295542"/>
    <w:rsid w:val="002955CC"/>
    <w:rsid w:val="00295F48"/>
    <w:rsid w:val="00296793"/>
    <w:rsid w:val="00296CA3"/>
    <w:rsid w:val="00297382"/>
    <w:rsid w:val="002978C6"/>
    <w:rsid w:val="002A0296"/>
    <w:rsid w:val="002A042E"/>
    <w:rsid w:val="002A059F"/>
    <w:rsid w:val="002A05FE"/>
    <w:rsid w:val="002A0777"/>
    <w:rsid w:val="002A1AE3"/>
    <w:rsid w:val="002A2826"/>
    <w:rsid w:val="002A2BAD"/>
    <w:rsid w:val="002A311E"/>
    <w:rsid w:val="002A34AB"/>
    <w:rsid w:val="002A3CE8"/>
    <w:rsid w:val="002A3F7A"/>
    <w:rsid w:val="002A4A5C"/>
    <w:rsid w:val="002A5374"/>
    <w:rsid w:val="002A59CF"/>
    <w:rsid w:val="002A5E34"/>
    <w:rsid w:val="002A5F8D"/>
    <w:rsid w:val="002A657E"/>
    <w:rsid w:val="002A6948"/>
    <w:rsid w:val="002A6A58"/>
    <w:rsid w:val="002A6E2D"/>
    <w:rsid w:val="002A6E8B"/>
    <w:rsid w:val="002A72E8"/>
    <w:rsid w:val="002B0274"/>
    <w:rsid w:val="002B0D4D"/>
    <w:rsid w:val="002B1767"/>
    <w:rsid w:val="002B17A0"/>
    <w:rsid w:val="002B18D1"/>
    <w:rsid w:val="002B1F51"/>
    <w:rsid w:val="002B2209"/>
    <w:rsid w:val="002B235A"/>
    <w:rsid w:val="002B25BA"/>
    <w:rsid w:val="002B267C"/>
    <w:rsid w:val="002B2F95"/>
    <w:rsid w:val="002B3A35"/>
    <w:rsid w:val="002B4741"/>
    <w:rsid w:val="002B492D"/>
    <w:rsid w:val="002B4DD2"/>
    <w:rsid w:val="002B570C"/>
    <w:rsid w:val="002B58AF"/>
    <w:rsid w:val="002B5DD1"/>
    <w:rsid w:val="002B62BC"/>
    <w:rsid w:val="002B6FCF"/>
    <w:rsid w:val="002B7180"/>
    <w:rsid w:val="002B76A8"/>
    <w:rsid w:val="002B7C3E"/>
    <w:rsid w:val="002B7F25"/>
    <w:rsid w:val="002C06A9"/>
    <w:rsid w:val="002C06CA"/>
    <w:rsid w:val="002C0929"/>
    <w:rsid w:val="002C1514"/>
    <w:rsid w:val="002C1906"/>
    <w:rsid w:val="002C2BAA"/>
    <w:rsid w:val="002C31D6"/>
    <w:rsid w:val="002C371A"/>
    <w:rsid w:val="002C3F7B"/>
    <w:rsid w:val="002C4B89"/>
    <w:rsid w:val="002C4BEF"/>
    <w:rsid w:val="002C4C11"/>
    <w:rsid w:val="002C4D14"/>
    <w:rsid w:val="002C5243"/>
    <w:rsid w:val="002C5B11"/>
    <w:rsid w:val="002C60AA"/>
    <w:rsid w:val="002C6156"/>
    <w:rsid w:val="002C64A1"/>
    <w:rsid w:val="002C66DB"/>
    <w:rsid w:val="002C6C51"/>
    <w:rsid w:val="002C6F8D"/>
    <w:rsid w:val="002C77F1"/>
    <w:rsid w:val="002C7902"/>
    <w:rsid w:val="002C7A2A"/>
    <w:rsid w:val="002C7A83"/>
    <w:rsid w:val="002C7B7C"/>
    <w:rsid w:val="002C7B7F"/>
    <w:rsid w:val="002C7FED"/>
    <w:rsid w:val="002D0A8B"/>
    <w:rsid w:val="002D1077"/>
    <w:rsid w:val="002D1121"/>
    <w:rsid w:val="002D1640"/>
    <w:rsid w:val="002D1808"/>
    <w:rsid w:val="002D1F84"/>
    <w:rsid w:val="002D2055"/>
    <w:rsid w:val="002D2614"/>
    <w:rsid w:val="002D2902"/>
    <w:rsid w:val="002D420C"/>
    <w:rsid w:val="002D456A"/>
    <w:rsid w:val="002D4C2B"/>
    <w:rsid w:val="002D4D42"/>
    <w:rsid w:val="002D4D52"/>
    <w:rsid w:val="002D4E41"/>
    <w:rsid w:val="002D4F7B"/>
    <w:rsid w:val="002D5707"/>
    <w:rsid w:val="002D573D"/>
    <w:rsid w:val="002D598B"/>
    <w:rsid w:val="002D5F27"/>
    <w:rsid w:val="002D6105"/>
    <w:rsid w:val="002D6EB2"/>
    <w:rsid w:val="002D7AD8"/>
    <w:rsid w:val="002D7C70"/>
    <w:rsid w:val="002D7DD7"/>
    <w:rsid w:val="002D7E37"/>
    <w:rsid w:val="002E0192"/>
    <w:rsid w:val="002E0AD4"/>
    <w:rsid w:val="002E0B09"/>
    <w:rsid w:val="002E1171"/>
    <w:rsid w:val="002E1603"/>
    <w:rsid w:val="002E1E0C"/>
    <w:rsid w:val="002E1F0D"/>
    <w:rsid w:val="002E2480"/>
    <w:rsid w:val="002E27AE"/>
    <w:rsid w:val="002E2BD3"/>
    <w:rsid w:val="002E3202"/>
    <w:rsid w:val="002E3C71"/>
    <w:rsid w:val="002E3D0D"/>
    <w:rsid w:val="002E41ED"/>
    <w:rsid w:val="002E44E0"/>
    <w:rsid w:val="002E4662"/>
    <w:rsid w:val="002E493A"/>
    <w:rsid w:val="002E509F"/>
    <w:rsid w:val="002E5650"/>
    <w:rsid w:val="002E5824"/>
    <w:rsid w:val="002E67EA"/>
    <w:rsid w:val="002E733D"/>
    <w:rsid w:val="002E7370"/>
    <w:rsid w:val="002E7BB0"/>
    <w:rsid w:val="002F0330"/>
    <w:rsid w:val="002F03FD"/>
    <w:rsid w:val="002F055D"/>
    <w:rsid w:val="002F086D"/>
    <w:rsid w:val="002F1863"/>
    <w:rsid w:val="002F1C8E"/>
    <w:rsid w:val="002F2570"/>
    <w:rsid w:val="002F3236"/>
    <w:rsid w:val="002F3A59"/>
    <w:rsid w:val="002F4B20"/>
    <w:rsid w:val="002F4C1C"/>
    <w:rsid w:val="002F53A0"/>
    <w:rsid w:val="002F60CA"/>
    <w:rsid w:val="002F641B"/>
    <w:rsid w:val="002F6436"/>
    <w:rsid w:val="002F6731"/>
    <w:rsid w:val="002F6D1F"/>
    <w:rsid w:val="002F6F59"/>
    <w:rsid w:val="002F76AA"/>
    <w:rsid w:val="002F7E97"/>
    <w:rsid w:val="003009CC"/>
    <w:rsid w:val="00300F51"/>
    <w:rsid w:val="003019BC"/>
    <w:rsid w:val="00301D59"/>
    <w:rsid w:val="00301F6B"/>
    <w:rsid w:val="003025E5"/>
    <w:rsid w:val="00302A13"/>
    <w:rsid w:val="00302B7C"/>
    <w:rsid w:val="00303042"/>
    <w:rsid w:val="003037B3"/>
    <w:rsid w:val="00303A03"/>
    <w:rsid w:val="00303B66"/>
    <w:rsid w:val="00303BB9"/>
    <w:rsid w:val="00303D5F"/>
    <w:rsid w:val="00304689"/>
    <w:rsid w:val="003048B4"/>
    <w:rsid w:val="00304A66"/>
    <w:rsid w:val="00305D89"/>
    <w:rsid w:val="0030655A"/>
    <w:rsid w:val="0030665B"/>
    <w:rsid w:val="003066E1"/>
    <w:rsid w:val="0030675D"/>
    <w:rsid w:val="00306B64"/>
    <w:rsid w:val="00306F9D"/>
    <w:rsid w:val="00307E89"/>
    <w:rsid w:val="00310D8D"/>
    <w:rsid w:val="00310F73"/>
    <w:rsid w:val="0031121C"/>
    <w:rsid w:val="003129B8"/>
    <w:rsid w:val="003136B1"/>
    <w:rsid w:val="00313D76"/>
    <w:rsid w:val="003142CC"/>
    <w:rsid w:val="00314E46"/>
    <w:rsid w:val="0031537A"/>
    <w:rsid w:val="00315450"/>
    <w:rsid w:val="003154DC"/>
    <w:rsid w:val="00315D74"/>
    <w:rsid w:val="00316224"/>
    <w:rsid w:val="003168BE"/>
    <w:rsid w:val="0031736B"/>
    <w:rsid w:val="003202A6"/>
    <w:rsid w:val="00320B80"/>
    <w:rsid w:val="003219F1"/>
    <w:rsid w:val="0032266B"/>
    <w:rsid w:val="00323233"/>
    <w:rsid w:val="00323665"/>
    <w:rsid w:val="0032382A"/>
    <w:rsid w:val="00323B7D"/>
    <w:rsid w:val="00323B95"/>
    <w:rsid w:val="00323FF7"/>
    <w:rsid w:val="0032480A"/>
    <w:rsid w:val="00324A2A"/>
    <w:rsid w:val="00324CB2"/>
    <w:rsid w:val="00325101"/>
    <w:rsid w:val="00326622"/>
    <w:rsid w:val="00326E41"/>
    <w:rsid w:val="00326FF4"/>
    <w:rsid w:val="003303FF"/>
    <w:rsid w:val="0033248A"/>
    <w:rsid w:val="0033389F"/>
    <w:rsid w:val="003338A9"/>
    <w:rsid w:val="00333DCC"/>
    <w:rsid w:val="0033428C"/>
    <w:rsid w:val="00334BCA"/>
    <w:rsid w:val="00335D0D"/>
    <w:rsid w:val="00335DD4"/>
    <w:rsid w:val="003361A9"/>
    <w:rsid w:val="00336377"/>
    <w:rsid w:val="003364DE"/>
    <w:rsid w:val="00336D76"/>
    <w:rsid w:val="00336DB4"/>
    <w:rsid w:val="003373A8"/>
    <w:rsid w:val="00337A73"/>
    <w:rsid w:val="00337E48"/>
    <w:rsid w:val="003407EC"/>
    <w:rsid w:val="003407FA"/>
    <w:rsid w:val="00340E42"/>
    <w:rsid w:val="003417EE"/>
    <w:rsid w:val="00341ACC"/>
    <w:rsid w:val="00341BF2"/>
    <w:rsid w:val="00341E27"/>
    <w:rsid w:val="0034212D"/>
    <w:rsid w:val="00342593"/>
    <w:rsid w:val="003428AA"/>
    <w:rsid w:val="00342C68"/>
    <w:rsid w:val="00342D47"/>
    <w:rsid w:val="00342EA6"/>
    <w:rsid w:val="00342FBD"/>
    <w:rsid w:val="003431EB"/>
    <w:rsid w:val="00343236"/>
    <w:rsid w:val="003435BF"/>
    <w:rsid w:val="00344470"/>
    <w:rsid w:val="00344832"/>
    <w:rsid w:val="00344CFC"/>
    <w:rsid w:val="00345149"/>
    <w:rsid w:val="0034528F"/>
    <w:rsid w:val="003469A7"/>
    <w:rsid w:val="00346B47"/>
    <w:rsid w:val="003470B6"/>
    <w:rsid w:val="0034764C"/>
    <w:rsid w:val="003478B1"/>
    <w:rsid w:val="003478D4"/>
    <w:rsid w:val="00347A67"/>
    <w:rsid w:val="00350453"/>
    <w:rsid w:val="0035047D"/>
    <w:rsid w:val="0035059F"/>
    <w:rsid w:val="0035072A"/>
    <w:rsid w:val="00351248"/>
    <w:rsid w:val="00351D49"/>
    <w:rsid w:val="00352335"/>
    <w:rsid w:val="00352449"/>
    <w:rsid w:val="00352B6F"/>
    <w:rsid w:val="00352C84"/>
    <w:rsid w:val="00353172"/>
    <w:rsid w:val="00353175"/>
    <w:rsid w:val="003533D4"/>
    <w:rsid w:val="003534E9"/>
    <w:rsid w:val="00353A15"/>
    <w:rsid w:val="003541E8"/>
    <w:rsid w:val="003546AE"/>
    <w:rsid w:val="0035544F"/>
    <w:rsid w:val="00355454"/>
    <w:rsid w:val="003557A1"/>
    <w:rsid w:val="00355A73"/>
    <w:rsid w:val="00355CD8"/>
    <w:rsid w:val="00356889"/>
    <w:rsid w:val="00356CC0"/>
    <w:rsid w:val="00360618"/>
    <w:rsid w:val="003610B6"/>
    <w:rsid w:val="00361146"/>
    <w:rsid w:val="00361D36"/>
    <w:rsid w:val="00361FC7"/>
    <w:rsid w:val="003620C4"/>
    <w:rsid w:val="00362EE4"/>
    <w:rsid w:val="0036312F"/>
    <w:rsid w:val="00363A54"/>
    <w:rsid w:val="00363B90"/>
    <w:rsid w:val="00363EA3"/>
    <w:rsid w:val="00364A46"/>
    <w:rsid w:val="0036503E"/>
    <w:rsid w:val="00365691"/>
    <w:rsid w:val="0036571A"/>
    <w:rsid w:val="00366704"/>
    <w:rsid w:val="00366908"/>
    <w:rsid w:val="00367604"/>
    <w:rsid w:val="00367B89"/>
    <w:rsid w:val="00367FF6"/>
    <w:rsid w:val="0037008B"/>
    <w:rsid w:val="003707A3"/>
    <w:rsid w:val="00370833"/>
    <w:rsid w:val="00370E48"/>
    <w:rsid w:val="003712B5"/>
    <w:rsid w:val="003715B9"/>
    <w:rsid w:val="00371DC9"/>
    <w:rsid w:val="00372248"/>
    <w:rsid w:val="003725A7"/>
    <w:rsid w:val="00374629"/>
    <w:rsid w:val="003746D3"/>
    <w:rsid w:val="00374C13"/>
    <w:rsid w:val="00375170"/>
    <w:rsid w:val="0037558D"/>
    <w:rsid w:val="00375DF6"/>
    <w:rsid w:val="00376A26"/>
    <w:rsid w:val="00376C52"/>
    <w:rsid w:val="003771E8"/>
    <w:rsid w:val="0037756B"/>
    <w:rsid w:val="00377D13"/>
    <w:rsid w:val="00380479"/>
    <w:rsid w:val="00380A03"/>
    <w:rsid w:val="00381678"/>
    <w:rsid w:val="00381A26"/>
    <w:rsid w:val="003822F4"/>
    <w:rsid w:val="003827CB"/>
    <w:rsid w:val="00382BDD"/>
    <w:rsid w:val="0038375F"/>
    <w:rsid w:val="00383D8F"/>
    <w:rsid w:val="00384241"/>
    <w:rsid w:val="003846AE"/>
    <w:rsid w:val="003847A4"/>
    <w:rsid w:val="0038741A"/>
    <w:rsid w:val="00387959"/>
    <w:rsid w:val="00387B28"/>
    <w:rsid w:val="00387E81"/>
    <w:rsid w:val="003902B8"/>
    <w:rsid w:val="0039057F"/>
    <w:rsid w:val="00390601"/>
    <w:rsid w:val="00390E7E"/>
    <w:rsid w:val="00392A54"/>
    <w:rsid w:val="00392B4A"/>
    <w:rsid w:val="0039308C"/>
    <w:rsid w:val="00393434"/>
    <w:rsid w:val="003946B7"/>
    <w:rsid w:val="00394B7C"/>
    <w:rsid w:val="00394F13"/>
    <w:rsid w:val="00395310"/>
    <w:rsid w:val="003954AB"/>
    <w:rsid w:val="003960CA"/>
    <w:rsid w:val="0039675A"/>
    <w:rsid w:val="00396874"/>
    <w:rsid w:val="003971F7"/>
    <w:rsid w:val="003A035C"/>
    <w:rsid w:val="003A0BAF"/>
    <w:rsid w:val="003A0CC0"/>
    <w:rsid w:val="003A0DF0"/>
    <w:rsid w:val="003A183D"/>
    <w:rsid w:val="003A2225"/>
    <w:rsid w:val="003A28DC"/>
    <w:rsid w:val="003A2C9C"/>
    <w:rsid w:val="003A34D0"/>
    <w:rsid w:val="003A3518"/>
    <w:rsid w:val="003A360D"/>
    <w:rsid w:val="003A3836"/>
    <w:rsid w:val="003A4382"/>
    <w:rsid w:val="003A47F2"/>
    <w:rsid w:val="003A4CA3"/>
    <w:rsid w:val="003A59C8"/>
    <w:rsid w:val="003A6439"/>
    <w:rsid w:val="003A64CD"/>
    <w:rsid w:val="003A6A85"/>
    <w:rsid w:val="003B0F7F"/>
    <w:rsid w:val="003B0FB8"/>
    <w:rsid w:val="003B13AE"/>
    <w:rsid w:val="003B1517"/>
    <w:rsid w:val="003B2189"/>
    <w:rsid w:val="003B2EE8"/>
    <w:rsid w:val="003B2EE9"/>
    <w:rsid w:val="003B308E"/>
    <w:rsid w:val="003B3B63"/>
    <w:rsid w:val="003B4F1A"/>
    <w:rsid w:val="003B512F"/>
    <w:rsid w:val="003B51A1"/>
    <w:rsid w:val="003B5CCF"/>
    <w:rsid w:val="003B6320"/>
    <w:rsid w:val="003B644C"/>
    <w:rsid w:val="003C1DD3"/>
    <w:rsid w:val="003C1EFA"/>
    <w:rsid w:val="003C2CFF"/>
    <w:rsid w:val="003C2F7A"/>
    <w:rsid w:val="003C31CF"/>
    <w:rsid w:val="003C344E"/>
    <w:rsid w:val="003C3A13"/>
    <w:rsid w:val="003C3F6C"/>
    <w:rsid w:val="003C421F"/>
    <w:rsid w:val="003C467E"/>
    <w:rsid w:val="003C4AB0"/>
    <w:rsid w:val="003C4B1E"/>
    <w:rsid w:val="003C515F"/>
    <w:rsid w:val="003C52DA"/>
    <w:rsid w:val="003C54D2"/>
    <w:rsid w:val="003C5A79"/>
    <w:rsid w:val="003C5CB3"/>
    <w:rsid w:val="003C6988"/>
    <w:rsid w:val="003C793A"/>
    <w:rsid w:val="003C7BBF"/>
    <w:rsid w:val="003D034B"/>
    <w:rsid w:val="003D09EA"/>
    <w:rsid w:val="003D1256"/>
    <w:rsid w:val="003D23CA"/>
    <w:rsid w:val="003D26D1"/>
    <w:rsid w:val="003D274D"/>
    <w:rsid w:val="003D2823"/>
    <w:rsid w:val="003D2BE9"/>
    <w:rsid w:val="003D3C5E"/>
    <w:rsid w:val="003D3CBE"/>
    <w:rsid w:val="003D3D89"/>
    <w:rsid w:val="003D4586"/>
    <w:rsid w:val="003D4869"/>
    <w:rsid w:val="003D6CC9"/>
    <w:rsid w:val="003D6D78"/>
    <w:rsid w:val="003D7A76"/>
    <w:rsid w:val="003D7B26"/>
    <w:rsid w:val="003E00B3"/>
    <w:rsid w:val="003E0745"/>
    <w:rsid w:val="003E10F9"/>
    <w:rsid w:val="003E17E0"/>
    <w:rsid w:val="003E2DE7"/>
    <w:rsid w:val="003E2E37"/>
    <w:rsid w:val="003E3AC8"/>
    <w:rsid w:val="003E46D8"/>
    <w:rsid w:val="003E4957"/>
    <w:rsid w:val="003E4CF8"/>
    <w:rsid w:val="003E672E"/>
    <w:rsid w:val="003E6C1D"/>
    <w:rsid w:val="003E6D77"/>
    <w:rsid w:val="003E73E6"/>
    <w:rsid w:val="003E769B"/>
    <w:rsid w:val="003F07BE"/>
    <w:rsid w:val="003F07C2"/>
    <w:rsid w:val="003F09E7"/>
    <w:rsid w:val="003F0B56"/>
    <w:rsid w:val="003F155E"/>
    <w:rsid w:val="003F1688"/>
    <w:rsid w:val="003F1849"/>
    <w:rsid w:val="003F21E1"/>
    <w:rsid w:val="003F2927"/>
    <w:rsid w:val="003F2B99"/>
    <w:rsid w:val="003F2D2C"/>
    <w:rsid w:val="003F3385"/>
    <w:rsid w:val="003F3A0F"/>
    <w:rsid w:val="003F3AC2"/>
    <w:rsid w:val="003F3B86"/>
    <w:rsid w:val="003F4B95"/>
    <w:rsid w:val="003F53DA"/>
    <w:rsid w:val="003F5723"/>
    <w:rsid w:val="003F5BC0"/>
    <w:rsid w:val="003F63FF"/>
    <w:rsid w:val="003F6814"/>
    <w:rsid w:val="003F72D2"/>
    <w:rsid w:val="003F74DE"/>
    <w:rsid w:val="003F75E2"/>
    <w:rsid w:val="003F7AF7"/>
    <w:rsid w:val="003F7B2E"/>
    <w:rsid w:val="00400130"/>
    <w:rsid w:val="004003A6"/>
    <w:rsid w:val="00400731"/>
    <w:rsid w:val="00400CA1"/>
    <w:rsid w:val="00400F99"/>
    <w:rsid w:val="00401134"/>
    <w:rsid w:val="0040131C"/>
    <w:rsid w:val="00401AD2"/>
    <w:rsid w:val="00402DBE"/>
    <w:rsid w:val="00403985"/>
    <w:rsid w:val="00403D19"/>
    <w:rsid w:val="00404ED8"/>
    <w:rsid w:val="00406131"/>
    <w:rsid w:val="00406AD3"/>
    <w:rsid w:val="00406B41"/>
    <w:rsid w:val="00406BBD"/>
    <w:rsid w:val="004077CA"/>
    <w:rsid w:val="00407FCD"/>
    <w:rsid w:val="00411C01"/>
    <w:rsid w:val="00411F8A"/>
    <w:rsid w:val="00412D5E"/>
    <w:rsid w:val="00413740"/>
    <w:rsid w:val="0041459C"/>
    <w:rsid w:val="0041543F"/>
    <w:rsid w:val="00416797"/>
    <w:rsid w:val="004167A1"/>
    <w:rsid w:val="0041699D"/>
    <w:rsid w:val="00416FDC"/>
    <w:rsid w:val="004177A8"/>
    <w:rsid w:val="00420328"/>
    <w:rsid w:val="00420364"/>
    <w:rsid w:val="004211F8"/>
    <w:rsid w:val="0042149D"/>
    <w:rsid w:val="0042154C"/>
    <w:rsid w:val="00422C5F"/>
    <w:rsid w:val="00422CB3"/>
    <w:rsid w:val="00423513"/>
    <w:rsid w:val="00423739"/>
    <w:rsid w:val="0042455F"/>
    <w:rsid w:val="00424A8B"/>
    <w:rsid w:val="004255FF"/>
    <w:rsid w:val="00425943"/>
    <w:rsid w:val="00425F5E"/>
    <w:rsid w:val="004265A9"/>
    <w:rsid w:val="00427259"/>
    <w:rsid w:val="00427770"/>
    <w:rsid w:val="004277A6"/>
    <w:rsid w:val="00427A93"/>
    <w:rsid w:val="004309DE"/>
    <w:rsid w:val="00430C93"/>
    <w:rsid w:val="00431C70"/>
    <w:rsid w:val="00431D4A"/>
    <w:rsid w:val="00432126"/>
    <w:rsid w:val="004324CE"/>
    <w:rsid w:val="004334F6"/>
    <w:rsid w:val="00433966"/>
    <w:rsid w:val="00434D18"/>
    <w:rsid w:val="00435B01"/>
    <w:rsid w:val="00435C83"/>
    <w:rsid w:val="00437090"/>
    <w:rsid w:val="0043736F"/>
    <w:rsid w:val="004376B2"/>
    <w:rsid w:val="00437A3F"/>
    <w:rsid w:val="00437E30"/>
    <w:rsid w:val="00440A2C"/>
    <w:rsid w:val="00440E17"/>
    <w:rsid w:val="004410B5"/>
    <w:rsid w:val="0044193E"/>
    <w:rsid w:val="00441AFD"/>
    <w:rsid w:val="00441D73"/>
    <w:rsid w:val="00442415"/>
    <w:rsid w:val="00442CAF"/>
    <w:rsid w:val="00443157"/>
    <w:rsid w:val="004434E3"/>
    <w:rsid w:val="00443858"/>
    <w:rsid w:val="004441BD"/>
    <w:rsid w:val="00445687"/>
    <w:rsid w:val="004463E8"/>
    <w:rsid w:val="0044640E"/>
    <w:rsid w:val="00446BAF"/>
    <w:rsid w:val="00446DCA"/>
    <w:rsid w:val="004471F2"/>
    <w:rsid w:val="004476E3"/>
    <w:rsid w:val="0044799B"/>
    <w:rsid w:val="00447FAC"/>
    <w:rsid w:val="00447FC0"/>
    <w:rsid w:val="0045082A"/>
    <w:rsid w:val="00450D7A"/>
    <w:rsid w:val="00450E6C"/>
    <w:rsid w:val="00451E51"/>
    <w:rsid w:val="00452017"/>
    <w:rsid w:val="004522BE"/>
    <w:rsid w:val="00452509"/>
    <w:rsid w:val="00452DC3"/>
    <w:rsid w:val="00453061"/>
    <w:rsid w:val="004537FA"/>
    <w:rsid w:val="00453E5C"/>
    <w:rsid w:val="00453EE8"/>
    <w:rsid w:val="00455000"/>
    <w:rsid w:val="004551F4"/>
    <w:rsid w:val="00455546"/>
    <w:rsid w:val="0045559D"/>
    <w:rsid w:val="0045581E"/>
    <w:rsid w:val="00455C89"/>
    <w:rsid w:val="004568F9"/>
    <w:rsid w:val="00456C2F"/>
    <w:rsid w:val="00456DCD"/>
    <w:rsid w:val="00457692"/>
    <w:rsid w:val="00457ACD"/>
    <w:rsid w:val="00457C92"/>
    <w:rsid w:val="00457FA3"/>
    <w:rsid w:val="00461240"/>
    <w:rsid w:val="00461285"/>
    <w:rsid w:val="00463539"/>
    <w:rsid w:val="004635CF"/>
    <w:rsid w:val="00463D0D"/>
    <w:rsid w:val="00465450"/>
    <w:rsid w:val="00466144"/>
    <w:rsid w:val="004663A8"/>
    <w:rsid w:val="0046660C"/>
    <w:rsid w:val="00466A59"/>
    <w:rsid w:val="004670CD"/>
    <w:rsid w:val="00467349"/>
    <w:rsid w:val="004674CE"/>
    <w:rsid w:val="00467767"/>
    <w:rsid w:val="00467F1F"/>
    <w:rsid w:val="00470918"/>
    <w:rsid w:val="0047097E"/>
    <w:rsid w:val="004711E1"/>
    <w:rsid w:val="00471251"/>
    <w:rsid w:val="0047160A"/>
    <w:rsid w:val="004720EC"/>
    <w:rsid w:val="004729E0"/>
    <w:rsid w:val="0047346A"/>
    <w:rsid w:val="00474E73"/>
    <w:rsid w:val="00475167"/>
    <w:rsid w:val="00475802"/>
    <w:rsid w:val="00475E38"/>
    <w:rsid w:val="00476C24"/>
    <w:rsid w:val="00476E2F"/>
    <w:rsid w:val="0048029F"/>
    <w:rsid w:val="00480386"/>
    <w:rsid w:val="00480CED"/>
    <w:rsid w:val="004817C2"/>
    <w:rsid w:val="00481843"/>
    <w:rsid w:val="00481A23"/>
    <w:rsid w:val="00482094"/>
    <w:rsid w:val="004821BB"/>
    <w:rsid w:val="00482296"/>
    <w:rsid w:val="004824BC"/>
    <w:rsid w:val="004830D6"/>
    <w:rsid w:val="004837AF"/>
    <w:rsid w:val="004837C2"/>
    <w:rsid w:val="00483850"/>
    <w:rsid w:val="00483D91"/>
    <w:rsid w:val="004840D4"/>
    <w:rsid w:val="00484678"/>
    <w:rsid w:val="0048475E"/>
    <w:rsid w:val="00484E9A"/>
    <w:rsid w:val="00485094"/>
    <w:rsid w:val="004856F2"/>
    <w:rsid w:val="00485831"/>
    <w:rsid w:val="00485A60"/>
    <w:rsid w:val="00485B70"/>
    <w:rsid w:val="00486541"/>
    <w:rsid w:val="004866CE"/>
    <w:rsid w:val="004870C5"/>
    <w:rsid w:val="004871C9"/>
    <w:rsid w:val="0049041E"/>
    <w:rsid w:val="00490695"/>
    <w:rsid w:val="00490795"/>
    <w:rsid w:val="00490B16"/>
    <w:rsid w:val="00490B2D"/>
    <w:rsid w:val="00490BC1"/>
    <w:rsid w:val="00490C1C"/>
    <w:rsid w:val="00490CCB"/>
    <w:rsid w:val="004912BE"/>
    <w:rsid w:val="004916A7"/>
    <w:rsid w:val="00491B9F"/>
    <w:rsid w:val="00491F23"/>
    <w:rsid w:val="004925EB"/>
    <w:rsid w:val="00492690"/>
    <w:rsid w:val="0049296D"/>
    <w:rsid w:val="00492BAE"/>
    <w:rsid w:val="00492FC7"/>
    <w:rsid w:val="004932DC"/>
    <w:rsid w:val="00493988"/>
    <w:rsid w:val="00494803"/>
    <w:rsid w:val="0049537D"/>
    <w:rsid w:val="00495B39"/>
    <w:rsid w:val="00495E2B"/>
    <w:rsid w:val="004970C8"/>
    <w:rsid w:val="00497B32"/>
    <w:rsid w:val="004A0350"/>
    <w:rsid w:val="004A03CE"/>
    <w:rsid w:val="004A0606"/>
    <w:rsid w:val="004A192A"/>
    <w:rsid w:val="004A1EA3"/>
    <w:rsid w:val="004A2455"/>
    <w:rsid w:val="004A2B77"/>
    <w:rsid w:val="004A2C0D"/>
    <w:rsid w:val="004A2E6F"/>
    <w:rsid w:val="004A4336"/>
    <w:rsid w:val="004A4BD7"/>
    <w:rsid w:val="004A53E4"/>
    <w:rsid w:val="004A5BAF"/>
    <w:rsid w:val="004A62F2"/>
    <w:rsid w:val="004A6535"/>
    <w:rsid w:val="004A6BF7"/>
    <w:rsid w:val="004A6DB7"/>
    <w:rsid w:val="004A71DE"/>
    <w:rsid w:val="004A7D15"/>
    <w:rsid w:val="004B0473"/>
    <w:rsid w:val="004B048A"/>
    <w:rsid w:val="004B0ADF"/>
    <w:rsid w:val="004B1750"/>
    <w:rsid w:val="004B1BB5"/>
    <w:rsid w:val="004B2137"/>
    <w:rsid w:val="004B2237"/>
    <w:rsid w:val="004B285B"/>
    <w:rsid w:val="004B322E"/>
    <w:rsid w:val="004B41F2"/>
    <w:rsid w:val="004B4465"/>
    <w:rsid w:val="004B4836"/>
    <w:rsid w:val="004B4D8E"/>
    <w:rsid w:val="004B560D"/>
    <w:rsid w:val="004B7144"/>
    <w:rsid w:val="004B77BD"/>
    <w:rsid w:val="004B7BE3"/>
    <w:rsid w:val="004B7DC4"/>
    <w:rsid w:val="004B7F3F"/>
    <w:rsid w:val="004C0D45"/>
    <w:rsid w:val="004C0F14"/>
    <w:rsid w:val="004C1416"/>
    <w:rsid w:val="004C1A8A"/>
    <w:rsid w:val="004C201F"/>
    <w:rsid w:val="004C29DA"/>
    <w:rsid w:val="004C34C7"/>
    <w:rsid w:val="004C41AE"/>
    <w:rsid w:val="004C43C6"/>
    <w:rsid w:val="004C45BF"/>
    <w:rsid w:val="004C5305"/>
    <w:rsid w:val="004C5930"/>
    <w:rsid w:val="004C5AB4"/>
    <w:rsid w:val="004C5DA8"/>
    <w:rsid w:val="004C5E4B"/>
    <w:rsid w:val="004C653E"/>
    <w:rsid w:val="004C6F9D"/>
    <w:rsid w:val="004C723D"/>
    <w:rsid w:val="004C7534"/>
    <w:rsid w:val="004D00F5"/>
    <w:rsid w:val="004D0578"/>
    <w:rsid w:val="004D091A"/>
    <w:rsid w:val="004D0C5F"/>
    <w:rsid w:val="004D102C"/>
    <w:rsid w:val="004D22B6"/>
    <w:rsid w:val="004D243A"/>
    <w:rsid w:val="004D25A7"/>
    <w:rsid w:val="004D2D26"/>
    <w:rsid w:val="004D4090"/>
    <w:rsid w:val="004D4872"/>
    <w:rsid w:val="004D4CF2"/>
    <w:rsid w:val="004D4D00"/>
    <w:rsid w:val="004D4F0D"/>
    <w:rsid w:val="004D5406"/>
    <w:rsid w:val="004D5579"/>
    <w:rsid w:val="004D5A6C"/>
    <w:rsid w:val="004D5D4A"/>
    <w:rsid w:val="004D6AE0"/>
    <w:rsid w:val="004D7726"/>
    <w:rsid w:val="004E0312"/>
    <w:rsid w:val="004E0364"/>
    <w:rsid w:val="004E0699"/>
    <w:rsid w:val="004E0A81"/>
    <w:rsid w:val="004E1152"/>
    <w:rsid w:val="004E1B35"/>
    <w:rsid w:val="004E284D"/>
    <w:rsid w:val="004E2BF3"/>
    <w:rsid w:val="004E2EF0"/>
    <w:rsid w:val="004E3976"/>
    <w:rsid w:val="004E39D5"/>
    <w:rsid w:val="004E3E72"/>
    <w:rsid w:val="004E3F0F"/>
    <w:rsid w:val="004E43CF"/>
    <w:rsid w:val="004E44F7"/>
    <w:rsid w:val="004E5716"/>
    <w:rsid w:val="004E6004"/>
    <w:rsid w:val="004E6164"/>
    <w:rsid w:val="004E653A"/>
    <w:rsid w:val="004E65F6"/>
    <w:rsid w:val="004E7A5D"/>
    <w:rsid w:val="004F0455"/>
    <w:rsid w:val="004F054B"/>
    <w:rsid w:val="004F068C"/>
    <w:rsid w:val="004F0B21"/>
    <w:rsid w:val="004F1380"/>
    <w:rsid w:val="004F176C"/>
    <w:rsid w:val="004F196D"/>
    <w:rsid w:val="004F292B"/>
    <w:rsid w:val="004F2DA6"/>
    <w:rsid w:val="004F3F7D"/>
    <w:rsid w:val="004F3FCB"/>
    <w:rsid w:val="004F457F"/>
    <w:rsid w:val="004F4868"/>
    <w:rsid w:val="004F4888"/>
    <w:rsid w:val="004F4ECC"/>
    <w:rsid w:val="004F6356"/>
    <w:rsid w:val="004F7D65"/>
    <w:rsid w:val="004F7F5B"/>
    <w:rsid w:val="0050037C"/>
    <w:rsid w:val="00500916"/>
    <w:rsid w:val="005015A4"/>
    <w:rsid w:val="005016FC"/>
    <w:rsid w:val="0050178C"/>
    <w:rsid w:val="00501848"/>
    <w:rsid w:val="00501F22"/>
    <w:rsid w:val="00501FB9"/>
    <w:rsid w:val="00501FF2"/>
    <w:rsid w:val="0050226B"/>
    <w:rsid w:val="00502315"/>
    <w:rsid w:val="00502CEB"/>
    <w:rsid w:val="005030F0"/>
    <w:rsid w:val="00505E3E"/>
    <w:rsid w:val="0050648D"/>
    <w:rsid w:val="005065A5"/>
    <w:rsid w:val="0050706D"/>
    <w:rsid w:val="00507431"/>
    <w:rsid w:val="0050763E"/>
    <w:rsid w:val="005112DB"/>
    <w:rsid w:val="005126F9"/>
    <w:rsid w:val="00512910"/>
    <w:rsid w:val="00513541"/>
    <w:rsid w:val="00513B38"/>
    <w:rsid w:val="00513BB4"/>
    <w:rsid w:val="005147EF"/>
    <w:rsid w:val="00514F4F"/>
    <w:rsid w:val="005161F7"/>
    <w:rsid w:val="005162B0"/>
    <w:rsid w:val="005163B6"/>
    <w:rsid w:val="00517BCA"/>
    <w:rsid w:val="0052009C"/>
    <w:rsid w:val="00520821"/>
    <w:rsid w:val="00521958"/>
    <w:rsid w:val="00521B27"/>
    <w:rsid w:val="00522C60"/>
    <w:rsid w:val="00522D56"/>
    <w:rsid w:val="00522F02"/>
    <w:rsid w:val="00523482"/>
    <w:rsid w:val="00524AB2"/>
    <w:rsid w:val="0052555F"/>
    <w:rsid w:val="00525901"/>
    <w:rsid w:val="00525EDF"/>
    <w:rsid w:val="0052634C"/>
    <w:rsid w:val="00526B3B"/>
    <w:rsid w:val="00527718"/>
    <w:rsid w:val="00527AF0"/>
    <w:rsid w:val="00527B95"/>
    <w:rsid w:val="00527C6A"/>
    <w:rsid w:val="00527E15"/>
    <w:rsid w:val="00531434"/>
    <w:rsid w:val="005315F1"/>
    <w:rsid w:val="005319E9"/>
    <w:rsid w:val="005320F3"/>
    <w:rsid w:val="0053250B"/>
    <w:rsid w:val="00532BC7"/>
    <w:rsid w:val="005331E6"/>
    <w:rsid w:val="00533215"/>
    <w:rsid w:val="0053353B"/>
    <w:rsid w:val="00534060"/>
    <w:rsid w:val="005341A2"/>
    <w:rsid w:val="00534363"/>
    <w:rsid w:val="00534467"/>
    <w:rsid w:val="00534FD0"/>
    <w:rsid w:val="005356D9"/>
    <w:rsid w:val="00535ACE"/>
    <w:rsid w:val="00536306"/>
    <w:rsid w:val="00536F5C"/>
    <w:rsid w:val="0053713E"/>
    <w:rsid w:val="00537969"/>
    <w:rsid w:val="00540416"/>
    <w:rsid w:val="005411DA"/>
    <w:rsid w:val="00541253"/>
    <w:rsid w:val="00541AB3"/>
    <w:rsid w:val="00541EA2"/>
    <w:rsid w:val="00542463"/>
    <w:rsid w:val="00542C5B"/>
    <w:rsid w:val="00543080"/>
    <w:rsid w:val="005431D9"/>
    <w:rsid w:val="005435E7"/>
    <w:rsid w:val="00544237"/>
    <w:rsid w:val="00545817"/>
    <w:rsid w:val="00545A6F"/>
    <w:rsid w:val="00545CFB"/>
    <w:rsid w:val="0054668C"/>
    <w:rsid w:val="005479AC"/>
    <w:rsid w:val="005504CF"/>
    <w:rsid w:val="00550776"/>
    <w:rsid w:val="00550863"/>
    <w:rsid w:val="00550EF9"/>
    <w:rsid w:val="00550F2A"/>
    <w:rsid w:val="0055123C"/>
    <w:rsid w:val="0055145F"/>
    <w:rsid w:val="00551EC1"/>
    <w:rsid w:val="00552313"/>
    <w:rsid w:val="00553D14"/>
    <w:rsid w:val="00554012"/>
    <w:rsid w:val="005546DA"/>
    <w:rsid w:val="005552BD"/>
    <w:rsid w:val="005563C2"/>
    <w:rsid w:val="00556713"/>
    <w:rsid w:val="00556B6A"/>
    <w:rsid w:val="005577EB"/>
    <w:rsid w:val="00560120"/>
    <w:rsid w:val="005606BD"/>
    <w:rsid w:val="00560E37"/>
    <w:rsid w:val="00561022"/>
    <w:rsid w:val="005610BA"/>
    <w:rsid w:val="0056159F"/>
    <w:rsid w:val="00561C71"/>
    <w:rsid w:val="00561DD0"/>
    <w:rsid w:val="00561F14"/>
    <w:rsid w:val="0056220A"/>
    <w:rsid w:val="00562412"/>
    <w:rsid w:val="005642F0"/>
    <w:rsid w:val="005648E2"/>
    <w:rsid w:val="00564EDB"/>
    <w:rsid w:val="005652F5"/>
    <w:rsid w:val="0056534F"/>
    <w:rsid w:val="00566232"/>
    <w:rsid w:val="00566609"/>
    <w:rsid w:val="00566F9A"/>
    <w:rsid w:val="00567802"/>
    <w:rsid w:val="00567A6F"/>
    <w:rsid w:val="00567F6F"/>
    <w:rsid w:val="0057043D"/>
    <w:rsid w:val="00570881"/>
    <w:rsid w:val="00570D5F"/>
    <w:rsid w:val="00570D8A"/>
    <w:rsid w:val="005729E6"/>
    <w:rsid w:val="00573098"/>
    <w:rsid w:val="0057363A"/>
    <w:rsid w:val="005741EE"/>
    <w:rsid w:val="005749CC"/>
    <w:rsid w:val="00574D24"/>
    <w:rsid w:val="00574EE5"/>
    <w:rsid w:val="005751FF"/>
    <w:rsid w:val="00575E29"/>
    <w:rsid w:val="005766A1"/>
    <w:rsid w:val="00576F97"/>
    <w:rsid w:val="00577399"/>
    <w:rsid w:val="005776FC"/>
    <w:rsid w:val="00577F07"/>
    <w:rsid w:val="00580A9E"/>
    <w:rsid w:val="00580C8D"/>
    <w:rsid w:val="005815EC"/>
    <w:rsid w:val="00582539"/>
    <w:rsid w:val="00582658"/>
    <w:rsid w:val="00582668"/>
    <w:rsid w:val="00582B88"/>
    <w:rsid w:val="00582CB7"/>
    <w:rsid w:val="00582D85"/>
    <w:rsid w:val="0058330C"/>
    <w:rsid w:val="00583356"/>
    <w:rsid w:val="00583CED"/>
    <w:rsid w:val="0058510A"/>
    <w:rsid w:val="0058544E"/>
    <w:rsid w:val="00585565"/>
    <w:rsid w:val="005855AD"/>
    <w:rsid w:val="005855BF"/>
    <w:rsid w:val="0058561B"/>
    <w:rsid w:val="00585FFD"/>
    <w:rsid w:val="005861EF"/>
    <w:rsid w:val="00586574"/>
    <w:rsid w:val="00586E6E"/>
    <w:rsid w:val="005870E1"/>
    <w:rsid w:val="00587218"/>
    <w:rsid w:val="005876DF"/>
    <w:rsid w:val="005879AF"/>
    <w:rsid w:val="00587BF2"/>
    <w:rsid w:val="00587CF7"/>
    <w:rsid w:val="005901FC"/>
    <w:rsid w:val="005912E2"/>
    <w:rsid w:val="005913A2"/>
    <w:rsid w:val="00591799"/>
    <w:rsid w:val="00591D1F"/>
    <w:rsid w:val="00591DC1"/>
    <w:rsid w:val="00591F7B"/>
    <w:rsid w:val="00592022"/>
    <w:rsid w:val="00592626"/>
    <w:rsid w:val="005934B8"/>
    <w:rsid w:val="00593C2E"/>
    <w:rsid w:val="005942B1"/>
    <w:rsid w:val="00594310"/>
    <w:rsid w:val="00594DE4"/>
    <w:rsid w:val="00594F99"/>
    <w:rsid w:val="005963BF"/>
    <w:rsid w:val="005967DA"/>
    <w:rsid w:val="00596900"/>
    <w:rsid w:val="00596AEB"/>
    <w:rsid w:val="005970C4"/>
    <w:rsid w:val="00597644"/>
    <w:rsid w:val="005A08EF"/>
    <w:rsid w:val="005A1EC1"/>
    <w:rsid w:val="005A2541"/>
    <w:rsid w:val="005A29E5"/>
    <w:rsid w:val="005A2E21"/>
    <w:rsid w:val="005A3F6A"/>
    <w:rsid w:val="005A4298"/>
    <w:rsid w:val="005A4D16"/>
    <w:rsid w:val="005A4EAA"/>
    <w:rsid w:val="005A51E9"/>
    <w:rsid w:val="005A6008"/>
    <w:rsid w:val="005A61F1"/>
    <w:rsid w:val="005A64F2"/>
    <w:rsid w:val="005A667D"/>
    <w:rsid w:val="005A718E"/>
    <w:rsid w:val="005A7F40"/>
    <w:rsid w:val="005B01B4"/>
    <w:rsid w:val="005B0F3C"/>
    <w:rsid w:val="005B1601"/>
    <w:rsid w:val="005B17CA"/>
    <w:rsid w:val="005B1A1C"/>
    <w:rsid w:val="005B1D58"/>
    <w:rsid w:val="005B2763"/>
    <w:rsid w:val="005B32E5"/>
    <w:rsid w:val="005B3921"/>
    <w:rsid w:val="005B4326"/>
    <w:rsid w:val="005B45F0"/>
    <w:rsid w:val="005B73C6"/>
    <w:rsid w:val="005B7854"/>
    <w:rsid w:val="005C002A"/>
    <w:rsid w:val="005C0735"/>
    <w:rsid w:val="005C0CBF"/>
    <w:rsid w:val="005C17D4"/>
    <w:rsid w:val="005C1BDC"/>
    <w:rsid w:val="005C24F9"/>
    <w:rsid w:val="005C2B6D"/>
    <w:rsid w:val="005C31F1"/>
    <w:rsid w:val="005C3439"/>
    <w:rsid w:val="005C375A"/>
    <w:rsid w:val="005C43F0"/>
    <w:rsid w:val="005C452F"/>
    <w:rsid w:val="005C47D3"/>
    <w:rsid w:val="005C4918"/>
    <w:rsid w:val="005C4972"/>
    <w:rsid w:val="005C51F1"/>
    <w:rsid w:val="005C56FE"/>
    <w:rsid w:val="005C5C0F"/>
    <w:rsid w:val="005C62A9"/>
    <w:rsid w:val="005C62B5"/>
    <w:rsid w:val="005C63B3"/>
    <w:rsid w:val="005C6960"/>
    <w:rsid w:val="005C6D91"/>
    <w:rsid w:val="005C7728"/>
    <w:rsid w:val="005C7A29"/>
    <w:rsid w:val="005D0023"/>
    <w:rsid w:val="005D06D3"/>
    <w:rsid w:val="005D09D4"/>
    <w:rsid w:val="005D0C1F"/>
    <w:rsid w:val="005D0CD8"/>
    <w:rsid w:val="005D0E02"/>
    <w:rsid w:val="005D1450"/>
    <w:rsid w:val="005D1575"/>
    <w:rsid w:val="005D1581"/>
    <w:rsid w:val="005D1A38"/>
    <w:rsid w:val="005D2265"/>
    <w:rsid w:val="005D253D"/>
    <w:rsid w:val="005D277C"/>
    <w:rsid w:val="005D2903"/>
    <w:rsid w:val="005D32BE"/>
    <w:rsid w:val="005D4246"/>
    <w:rsid w:val="005D4955"/>
    <w:rsid w:val="005D4E66"/>
    <w:rsid w:val="005D5B5D"/>
    <w:rsid w:val="005D5C4B"/>
    <w:rsid w:val="005D7050"/>
    <w:rsid w:val="005D7C08"/>
    <w:rsid w:val="005D7D7C"/>
    <w:rsid w:val="005E04FE"/>
    <w:rsid w:val="005E05BA"/>
    <w:rsid w:val="005E0A71"/>
    <w:rsid w:val="005E0AC5"/>
    <w:rsid w:val="005E0B7B"/>
    <w:rsid w:val="005E0BA3"/>
    <w:rsid w:val="005E104F"/>
    <w:rsid w:val="005E14C4"/>
    <w:rsid w:val="005E2434"/>
    <w:rsid w:val="005E2464"/>
    <w:rsid w:val="005E24C5"/>
    <w:rsid w:val="005E2DD6"/>
    <w:rsid w:val="005E2E9B"/>
    <w:rsid w:val="005E3326"/>
    <w:rsid w:val="005E3518"/>
    <w:rsid w:val="005E4572"/>
    <w:rsid w:val="005E457A"/>
    <w:rsid w:val="005E4D56"/>
    <w:rsid w:val="005E5572"/>
    <w:rsid w:val="005E5955"/>
    <w:rsid w:val="005E5AC9"/>
    <w:rsid w:val="005E5FF5"/>
    <w:rsid w:val="005E6123"/>
    <w:rsid w:val="005E6A2D"/>
    <w:rsid w:val="005E70A4"/>
    <w:rsid w:val="005E7425"/>
    <w:rsid w:val="005E7465"/>
    <w:rsid w:val="005F0476"/>
    <w:rsid w:val="005F1110"/>
    <w:rsid w:val="005F15E6"/>
    <w:rsid w:val="005F19D5"/>
    <w:rsid w:val="005F2266"/>
    <w:rsid w:val="005F22BB"/>
    <w:rsid w:val="005F31CE"/>
    <w:rsid w:val="005F3405"/>
    <w:rsid w:val="005F4426"/>
    <w:rsid w:val="005F4504"/>
    <w:rsid w:val="005F58A9"/>
    <w:rsid w:val="005F5B3A"/>
    <w:rsid w:val="005F5B42"/>
    <w:rsid w:val="005F5FF7"/>
    <w:rsid w:val="005F6151"/>
    <w:rsid w:val="005F63DC"/>
    <w:rsid w:val="005F656B"/>
    <w:rsid w:val="005F6D46"/>
    <w:rsid w:val="005F6E5B"/>
    <w:rsid w:val="005F7191"/>
    <w:rsid w:val="005F7306"/>
    <w:rsid w:val="00600122"/>
    <w:rsid w:val="006007B1"/>
    <w:rsid w:val="00600AD0"/>
    <w:rsid w:val="00600B54"/>
    <w:rsid w:val="00601490"/>
    <w:rsid w:val="00601B58"/>
    <w:rsid w:val="00602643"/>
    <w:rsid w:val="006027DE"/>
    <w:rsid w:val="0060297D"/>
    <w:rsid w:val="006034DD"/>
    <w:rsid w:val="00603974"/>
    <w:rsid w:val="006041B6"/>
    <w:rsid w:val="00604583"/>
    <w:rsid w:val="006049F9"/>
    <w:rsid w:val="00604B6B"/>
    <w:rsid w:val="00604D24"/>
    <w:rsid w:val="00604E14"/>
    <w:rsid w:val="00605E35"/>
    <w:rsid w:val="00606D22"/>
    <w:rsid w:val="00607386"/>
    <w:rsid w:val="00607C51"/>
    <w:rsid w:val="00607C75"/>
    <w:rsid w:val="00607E44"/>
    <w:rsid w:val="00607ED6"/>
    <w:rsid w:val="00610088"/>
    <w:rsid w:val="0061038A"/>
    <w:rsid w:val="00610593"/>
    <w:rsid w:val="00610656"/>
    <w:rsid w:val="0061140D"/>
    <w:rsid w:val="00611DFC"/>
    <w:rsid w:val="006121A4"/>
    <w:rsid w:val="00612A0E"/>
    <w:rsid w:val="00613052"/>
    <w:rsid w:val="00613225"/>
    <w:rsid w:val="0061404C"/>
    <w:rsid w:val="0061453B"/>
    <w:rsid w:val="006145A3"/>
    <w:rsid w:val="00614F2C"/>
    <w:rsid w:val="00615504"/>
    <w:rsid w:val="006157EB"/>
    <w:rsid w:val="00615955"/>
    <w:rsid w:val="0061607B"/>
    <w:rsid w:val="0061689E"/>
    <w:rsid w:val="00616E71"/>
    <w:rsid w:val="00616FCB"/>
    <w:rsid w:val="0061711D"/>
    <w:rsid w:val="00617A42"/>
    <w:rsid w:val="00617DB3"/>
    <w:rsid w:val="00617DD5"/>
    <w:rsid w:val="0062036C"/>
    <w:rsid w:val="0062052A"/>
    <w:rsid w:val="006208CA"/>
    <w:rsid w:val="00621732"/>
    <w:rsid w:val="00621DE2"/>
    <w:rsid w:val="006223CE"/>
    <w:rsid w:val="00622D6B"/>
    <w:rsid w:val="00623150"/>
    <w:rsid w:val="00623210"/>
    <w:rsid w:val="0062344B"/>
    <w:rsid w:val="00623D2D"/>
    <w:rsid w:val="00623D89"/>
    <w:rsid w:val="00624CFA"/>
    <w:rsid w:val="00624D67"/>
    <w:rsid w:val="00625060"/>
    <w:rsid w:val="006254F0"/>
    <w:rsid w:val="00626526"/>
    <w:rsid w:val="00626C52"/>
    <w:rsid w:val="00627364"/>
    <w:rsid w:val="0062736D"/>
    <w:rsid w:val="006275B1"/>
    <w:rsid w:val="00630CA5"/>
    <w:rsid w:val="00631E02"/>
    <w:rsid w:val="0063209E"/>
    <w:rsid w:val="0063216E"/>
    <w:rsid w:val="006321B6"/>
    <w:rsid w:val="00632689"/>
    <w:rsid w:val="00633209"/>
    <w:rsid w:val="00633235"/>
    <w:rsid w:val="0063362F"/>
    <w:rsid w:val="00633687"/>
    <w:rsid w:val="0063419B"/>
    <w:rsid w:val="0063428F"/>
    <w:rsid w:val="0063615B"/>
    <w:rsid w:val="00636326"/>
    <w:rsid w:val="00637308"/>
    <w:rsid w:val="006409BD"/>
    <w:rsid w:val="00640E64"/>
    <w:rsid w:val="006414E2"/>
    <w:rsid w:val="0064169D"/>
    <w:rsid w:val="00641AF4"/>
    <w:rsid w:val="00641C66"/>
    <w:rsid w:val="00641E8B"/>
    <w:rsid w:val="00642907"/>
    <w:rsid w:val="00643307"/>
    <w:rsid w:val="006435A9"/>
    <w:rsid w:val="00643843"/>
    <w:rsid w:val="0064456B"/>
    <w:rsid w:val="00644C6C"/>
    <w:rsid w:val="00645A83"/>
    <w:rsid w:val="00645B0C"/>
    <w:rsid w:val="00645D7B"/>
    <w:rsid w:val="00646B55"/>
    <w:rsid w:val="006471F1"/>
    <w:rsid w:val="00647309"/>
    <w:rsid w:val="00647326"/>
    <w:rsid w:val="00647595"/>
    <w:rsid w:val="00650578"/>
    <w:rsid w:val="00650A69"/>
    <w:rsid w:val="0065372E"/>
    <w:rsid w:val="006549DC"/>
    <w:rsid w:val="00654E84"/>
    <w:rsid w:val="00654FBB"/>
    <w:rsid w:val="00654FCC"/>
    <w:rsid w:val="006555AE"/>
    <w:rsid w:val="00655FE5"/>
    <w:rsid w:val="00656619"/>
    <w:rsid w:val="00657427"/>
    <w:rsid w:val="00660F7A"/>
    <w:rsid w:val="0066152C"/>
    <w:rsid w:val="0066179E"/>
    <w:rsid w:val="006618C1"/>
    <w:rsid w:val="00662059"/>
    <w:rsid w:val="00663133"/>
    <w:rsid w:val="0066372A"/>
    <w:rsid w:val="00663947"/>
    <w:rsid w:val="006639FD"/>
    <w:rsid w:val="00663B1C"/>
    <w:rsid w:val="00663B87"/>
    <w:rsid w:val="00664247"/>
    <w:rsid w:val="006643AC"/>
    <w:rsid w:val="00664725"/>
    <w:rsid w:val="0066498E"/>
    <w:rsid w:val="00664BDF"/>
    <w:rsid w:val="006652FE"/>
    <w:rsid w:val="00665D5F"/>
    <w:rsid w:val="006670D0"/>
    <w:rsid w:val="006701ED"/>
    <w:rsid w:val="006702C2"/>
    <w:rsid w:val="00670485"/>
    <w:rsid w:val="00670A7B"/>
    <w:rsid w:val="0067135B"/>
    <w:rsid w:val="006714DE"/>
    <w:rsid w:val="0067195E"/>
    <w:rsid w:val="006719DA"/>
    <w:rsid w:val="00672AE1"/>
    <w:rsid w:val="00673569"/>
    <w:rsid w:val="00673E50"/>
    <w:rsid w:val="006740CA"/>
    <w:rsid w:val="00674343"/>
    <w:rsid w:val="006743CC"/>
    <w:rsid w:val="00674CB7"/>
    <w:rsid w:val="0067671D"/>
    <w:rsid w:val="00676B1A"/>
    <w:rsid w:val="00676B9E"/>
    <w:rsid w:val="0067727A"/>
    <w:rsid w:val="00677322"/>
    <w:rsid w:val="006777BB"/>
    <w:rsid w:val="006779F8"/>
    <w:rsid w:val="00677AD1"/>
    <w:rsid w:val="00677FF4"/>
    <w:rsid w:val="006819C1"/>
    <w:rsid w:val="00681A7E"/>
    <w:rsid w:val="00681C1C"/>
    <w:rsid w:val="00681F09"/>
    <w:rsid w:val="006821B0"/>
    <w:rsid w:val="006826B8"/>
    <w:rsid w:val="0068273E"/>
    <w:rsid w:val="00682FAA"/>
    <w:rsid w:val="00682FF4"/>
    <w:rsid w:val="00683F9A"/>
    <w:rsid w:val="00684696"/>
    <w:rsid w:val="00685A43"/>
    <w:rsid w:val="00685D16"/>
    <w:rsid w:val="00685D9F"/>
    <w:rsid w:val="00685E1E"/>
    <w:rsid w:val="006864F7"/>
    <w:rsid w:val="00687449"/>
    <w:rsid w:val="006901FD"/>
    <w:rsid w:val="00690B2F"/>
    <w:rsid w:val="00690B49"/>
    <w:rsid w:val="00690FEB"/>
    <w:rsid w:val="0069128F"/>
    <w:rsid w:val="00691C9E"/>
    <w:rsid w:val="00692648"/>
    <w:rsid w:val="006926AD"/>
    <w:rsid w:val="00692919"/>
    <w:rsid w:val="0069494E"/>
    <w:rsid w:val="00694954"/>
    <w:rsid w:val="006949F1"/>
    <w:rsid w:val="00694FF8"/>
    <w:rsid w:val="00695279"/>
    <w:rsid w:val="0069587A"/>
    <w:rsid w:val="00695AF1"/>
    <w:rsid w:val="00695E27"/>
    <w:rsid w:val="00695FCA"/>
    <w:rsid w:val="00696327"/>
    <w:rsid w:val="00697155"/>
    <w:rsid w:val="00697B90"/>
    <w:rsid w:val="006A068F"/>
    <w:rsid w:val="006A0C4D"/>
    <w:rsid w:val="006A0C56"/>
    <w:rsid w:val="006A11F8"/>
    <w:rsid w:val="006A15F9"/>
    <w:rsid w:val="006A19E4"/>
    <w:rsid w:val="006A1A4D"/>
    <w:rsid w:val="006A2125"/>
    <w:rsid w:val="006A2213"/>
    <w:rsid w:val="006A2246"/>
    <w:rsid w:val="006A22BC"/>
    <w:rsid w:val="006A26FD"/>
    <w:rsid w:val="006A2C8A"/>
    <w:rsid w:val="006A3C96"/>
    <w:rsid w:val="006A3D3F"/>
    <w:rsid w:val="006A3FF8"/>
    <w:rsid w:val="006A453E"/>
    <w:rsid w:val="006A47F8"/>
    <w:rsid w:val="006A48A8"/>
    <w:rsid w:val="006A4A62"/>
    <w:rsid w:val="006A58B9"/>
    <w:rsid w:val="006A5920"/>
    <w:rsid w:val="006A60C8"/>
    <w:rsid w:val="006A6FF2"/>
    <w:rsid w:val="006A79F9"/>
    <w:rsid w:val="006B1635"/>
    <w:rsid w:val="006B168A"/>
    <w:rsid w:val="006B1708"/>
    <w:rsid w:val="006B2B42"/>
    <w:rsid w:val="006B2DE8"/>
    <w:rsid w:val="006B3068"/>
    <w:rsid w:val="006B3621"/>
    <w:rsid w:val="006B3748"/>
    <w:rsid w:val="006B3BFC"/>
    <w:rsid w:val="006B404A"/>
    <w:rsid w:val="006B4120"/>
    <w:rsid w:val="006B45C8"/>
    <w:rsid w:val="006B465D"/>
    <w:rsid w:val="006B5B60"/>
    <w:rsid w:val="006B6053"/>
    <w:rsid w:val="006B619A"/>
    <w:rsid w:val="006B62A0"/>
    <w:rsid w:val="006B637F"/>
    <w:rsid w:val="006B648D"/>
    <w:rsid w:val="006B65BD"/>
    <w:rsid w:val="006B66AA"/>
    <w:rsid w:val="006B6EB7"/>
    <w:rsid w:val="006C0130"/>
    <w:rsid w:val="006C0370"/>
    <w:rsid w:val="006C08BA"/>
    <w:rsid w:val="006C0AC4"/>
    <w:rsid w:val="006C15D7"/>
    <w:rsid w:val="006C2044"/>
    <w:rsid w:val="006C336C"/>
    <w:rsid w:val="006C4534"/>
    <w:rsid w:val="006C497E"/>
    <w:rsid w:val="006C4A9B"/>
    <w:rsid w:val="006C5C51"/>
    <w:rsid w:val="006C6A6D"/>
    <w:rsid w:val="006C73DC"/>
    <w:rsid w:val="006C7823"/>
    <w:rsid w:val="006C7A90"/>
    <w:rsid w:val="006D136C"/>
    <w:rsid w:val="006D1CE4"/>
    <w:rsid w:val="006D220C"/>
    <w:rsid w:val="006D2706"/>
    <w:rsid w:val="006D2793"/>
    <w:rsid w:val="006D28A4"/>
    <w:rsid w:val="006D3100"/>
    <w:rsid w:val="006D33A6"/>
    <w:rsid w:val="006D4607"/>
    <w:rsid w:val="006D4BB5"/>
    <w:rsid w:val="006D5699"/>
    <w:rsid w:val="006D5C72"/>
    <w:rsid w:val="006D68A4"/>
    <w:rsid w:val="006D79C0"/>
    <w:rsid w:val="006E1401"/>
    <w:rsid w:val="006E20DC"/>
    <w:rsid w:val="006E21B7"/>
    <w:rsid w:val="006E261A"/>
    <w:rsid w:val="006E2734"/>
    <w:rsid w:val="006E2B44"/>
    <w:rsid w:val="006E2B8D"/>
    <w:rsid w:val="006E3028"/>
    <w:rsid w:val="006E30AE"/>
    <w:rsid w:val="006E4430"/>
    <w:rsid w:val="006E4CB0"/>
    <w:rsid w:val="006E4F4E"/>
    <w:rsid w:val="006E5539"/>
    <w:rsid w:val="006E5563"/>
    <w:rsid w:val="006E5A7B"/>
    <w:rsid w:val="006E6602"/>
    <w:rsid w:val="006E6866"/>
    <w:rsid w:val="006E6F6C"/>
    <w:rsid w:val="006E7570"/>
    <w:rsid w:val="006E75EA"/>
    <w:rsid w:val="006F0629"/>
    <w:rsid w:val="006F0784"/>
    <w:rsid w:val="006F0B73"/>
    <w:rsid w:val="006F124D"/>
    <w:rsid w:val="006F288E"/>
    <w:rsid w:val="006F2A60"/>
    <w:rsid w:val="006F2C32"/>
    <w:rsid w:val="006F3260"/>
    <w:rsid w:val="006F337D"/>
    <w:rsid w:val="006F348D"/>
    <w:rsid w:val="006F3599"/>
    <w:rsid w:val="006F478E"/>
    <w:rsid w:val="006F5717"/>
    <w:rsid w:val="006F5DD5"/>
    <w:rsid w:val="006F5E05"/>
    <w:rsid w:val="006F6302"/>
    <w:rsid w:val="006F6FAD"/>
    <w:rsid w:val="006F7416"/>
    <w:rsid w:val="006F75CF"/>
    <w:rsid w:val="007002F4"/>
    <w:rsid w:val="00701001"/>
    <w:rsid w:val="0070111D"/>
    <w:rsid w:val="00701423"/>
    <w:rsid w:val="00701B58"/>
    <w:rsid w:val="00702037"/>
    <w:rsid w:val="00703078"/>
    <w:rsid w:val="00703B6F"/>
    <w:rsid w:val="00704C1D"/>
    <w:rsid w:val="00705033"/>
    <w:rsid w:val="00705AA5"/>
    <w:rsid w:val="00705D09"/>
    <w:rsid w:val="00705EAB"/>
    <w:rsid w:val="007062B9"/>
    <w:rsid w:val="007063FD"/>
    <w:rsid w:val="00706469"/>
    <w:rsid w:val="0070799A"/>
    <w:rsid w:val="00710969"/>
    <w:rsid w:val="007129A0"/>
    <w:rsid w:val="00714278"/>
    <w:rsid w:val="00714D80"/>
    <w:rsid w:val="0071542C"/>
    <w:rsid w:val="00715AB1"/>
    <w:rsid w:val="007163E3"/>
    <w:rsid w:val="0071696C"/>
    <w:rsid w:val="00717279"/>
    <w:rsid w:val="0071777A"/>
    <w:rsid w:val="00717D22"/>
    <w:rsid w:val="00720431"/>
    <w:rsid w:val="007205F6"/>
    <w:rsid w:val="007206F5"/>
    <w:rsid w:val="00721825"/>
    <w:rsid w:val="00721ED2"/>
    <w:rsid w:val="007223B7"/>
    <w:rsid w:val="00723E0D"/>
    <w:rsid w:val="00723EB8"/>
    <w:rsid w:val="00723F72"/>
    <w:rsid w:val="0072427B"/>
    <w:rsid w:val="0072469C"/>
    <w:rsid w:val="00724790"/>
    <w:rsid w:val="00725763"/>
    <w:rsid w:val="0072586B"/>
    <w:rsid w:val="00725F1B"/>
    <w:rsid w:val="00726224"/>
    <w:rsid w:val="0072635F"/>
    <w:rsid w:val="00727579"/>
    <w:rsid w:val="007278B3"/>
    <w:rsid w:val="00727AD8"/>
    <w:rsid w:val="00727E36"/>
    <w:rsid w:val="00730665"/>
    <w:rsid w:val="00731040"/>
    <w:rsid w:val="0073142F"/>
    <w:rsid w:val="00731A29"/>
    <w:rsid w:val="00731F6B"/>
    <w:rsid w:val="0073249E"/>
    <w:rsid w:val="00732A48"/>
    <w:rsid w:val="00732A95"/>
    <w:rsid w:val="00732E12"/>
    <w:rsid w:val="00733D13"/>
    <w:rsid w:val="00733EBE"/>
    <w:rsid w:val="007341F1"/>
    <w:rsid w:val="007344F5"/>
    <w:rsid w:val="007358C0"/>
    <w:rsid w:val="00735AB5"/>
    <w:rsid w:val="007366CA"/>
    <w:rsid w:val="007368D7"/>
    <w:rsid w:val="00736D51"/>
    <w:rsid w:val="00736EBB"/>
    <w:rsid w:val="007370CD"/>
    <w:rsid w:val="007378A8"/>
    <w:rsid w:val="00740200"/>
    <w:rsid w:val="00741569"/>
    <w:rsid w:val="00741BB3"/>
    <w:rsid w:val="00741C08"/>
    <w:rsid w:val="007421F8"/>
    <w:rsid w:val="00742489"/>
    <w:rsid w:val="00742FCC"/>
    <w:rsid w:val="0074343B"/>
    <w:rsid w:val="00743BC8"/>
    <w:rsid w:val="00743CF8"/>
    <w:rsid w:val="00743F98"/>
    <w:rsid w:val="00744EEF"/>
    <w:rsid w:val="007457CF"/>
    <w:rsid w:val="00746707"/>
    <w:rsid w:val="00746C81"/>
    <w:rsid w:val="0074729E"/>
    <w:rsid w:val="007479DD"/>
    <w:rsid w:val="00747E6B"/>
    <w:rsid w:val="00750885"/>
    <w:rsid w:val="00750B36"/>
    <w:rsid w:val="00750C6D"/>
    <w:rsid w:val="00751B6D"/>
    <w:rsid w:val="00751D2D"/>
    <w:rsid w:val="00752AFC"/>
    <w:rsid w:val="00752FC5"/>
    <w:rsid w:val="00753534"/>
    <w:rsid w:val="007540D5"/>
    <w:rsid w:val="0075412C"/>
    <w:rsid w:val="00756739"/>
    <w:rsid w:val="007567D3"/>
    <w:rsid w:val="007569FC"/>
    <w:rsid w:val="00757DB3"/>
    <w:rsid w:val="00760ADC"/>
    <w:rsid w:val="00760B19"/>
    <w:rsid w:val="00761133"/>
    <w:rsid w:val="0076121A"/>
    <w:rsid w:val="0076136E"/>
    <w:rsid w:val="0076159F"/>
    <w:rsid w:val="00761A3E"/>
    <w:rsid w:val="00762117"/>
    <w:rsid w:val="0076213E"/>
    <w:rsid w:val="007628BD"/>
    <w:rsid w:val="007628CA"/>
    <w:rsid w:val="007635D7"/>
    <w:rsid w:val="0076367B"/>
    <w:rsid w:val="007636A4"/>
    <w:rsid w:val="00763BE5"/>
    <w:rsid w:val="00763E36"/>
    <w:rsid w:val="0076440E"/>
    <w:rsid w:val="007650EB"/>
    <w:rsid w:val="007656B2"/>
    <w:rsid w:val="00765C17"/>
    <w:rsid w:val="007664CE"/>
    <w:rsid w:val="00766E1C"/>
    <w:rsid w:val="00767189"/>
    <w:rsid w:val="00767D74"/>
    <w:rsid w:val="0077032E"/>
    <w:rsid w:val="00770A81"/>
    <w:rsid w:val="00770EB4"/>
    <w:rsid w:val="00771D32"/>
    <w:rsid w:val="00772383"/>
    <w:rsid w:val="0077268B"/>
    <w:rsid w:val="0077272B"/>
    <w:rsid w:val="007728FD"/>
    <w:rsid w:val="00772AEF"/>
    <w:rsid w:val="007731C6"/>
    <w:rsid w:val="0077363A"/>
    <w:rsid w:val="00773A78"/>
    <w:rsid w:val="0077464E"/>
    <w:rsid w:val="00774BC0"/>
    <w:rsid w:val="00774D5A"/>
    <w:rsid w:val="0077712C"/>
    <w:rsid w:val="00777346"/>
    <w:rsid w:val="0077758A"/>
    <w:rsid w:val="00777B44"/>
    <w:rsid w:val="00777E3A"/>
    <w:rsid w:val="00780689"/>
    <w:rsid w:val="00780A11"/>
    <w:rsid w:val="007817B7"/>
    <w:rsid w:val="007819F4"/>
    <w:rsid w:val="00781D95"/>
    <w:rsid w:val="007830CC"/>
    <w:rsid w:val="007837D4"/>
    <w:rsid w:val="00783BB0"/>
    <w:rsid w:val="00784535"/>
    <w:rsid w:val="00784A5B"/>
    <w:rsid w:val="00784D8F"/>
    <w:rsid w:val="00785225"/>
    <w:rsid w:val="00785348"/>
    <w:rsid w:val="00785751"/>
    <w:rsid w:val="00785912"/>
    <w:rsid w:val="00785C3D"/>
    <w:rsid w:val="00786051"/>
    <w:rsid w:val="007868E6"/>
    <w:rsid w:val="00786FEA"/>
    <w:rsid w:val="007904C6"/>
    <w:rsid w:val="00790A2F"/>
    <w:rsid w:val="00790A31"/>
    <w:rsid w:val="00790D64"/>
    <w:rsid w:val="007926A9"/>
    <w:rsid w:val="00792B9B"/>
    <w:rsid w:val="00792BCA"/>
    <w:rsid w:val="00792F7D"/>
    <w:rsid w:val="00793A65"/>
    <w:rsid w:val="00793B51"/>
    <w:rsid w:val="00794121"/>
    <w:rsid w:val="00794243"/>
    <w:rsid w:val="0079434A"/>
    <w:rsid w:val="0079478F"/>
    <w:rsid w:val="007948B6"/>
    <w:rsid w:val="007954AC"/>
    <w:rsid w:val="00796E8F"/>
    <w:rsid w:val="00796F1B"/>
    <w:rsid w:val="00796F9D"/>
    <w:rsid w:val="00797B4E"/>
    <w:rsid w:val="00797C18"/>
    <w:rsid w:val="007A02EA"/>
    <w:rsid w:val="007A0523"/>
    <w:rsid w:val="007A1200"/>
    <w:rsid w:val="007A1495"/>
    <w:rsid w:val="007A2767"/>
    <w:rsid w:val="007A2771"/>
    <w:rsid w:val="007A2C62"/>
    <w:rsid w:val="007A310E"/>
    <w:rsid w:val="007A31CC"/>
    <w:rsid w:val="007A4AC9"/>
    <w:rsid w:val="007A65D0"/>
    <w:rsid w:val="007A669D"/>
    <w:rsid w:val="007A7210"/>
    <w:rsid w:val="007B0133"/>
    <w:rsid w:val="007B0451"/>
    <w:rsid w:val="007B067C"/>
    <w:rsid w:val="007B0A0A"/>
    <w:rsid w:val="007B129F"/>
    <w:rsid w:val="007B1790"/>
    <w:rsid w:val="007B1E7E"/>
    <w:rsid w:val="007B21B1"/>
    <w:rsid w:val="007B2346"/>
    <w:rsid w:val="007B2483"/>
    <w:rsid w:val="007B2A51"/>
    <w:rsid w:val="007B3759"/>
    <w:rsid w:val="007B42A0"/>
    <w:rsid w:val="007B475E"/>
    <w:rsid w:val="007B4F0F"/>
    <w:rsid w:val="007B5531"/>
    <w:rsid w:val="007B5A56"/>
    <w:rsid w:val="007B63F8"/>
    <w:rsid w:val="007B704F"/>
    <w:rsid w:val="007B7754"/>
    <w:rsid w:val="007B791A"/>
    <w:rsid w:val="007B79C3"/>
    <w:rsid w:val="007C0198"/>
    <w:rsid w:val="007C036C"/>
    <w:rsid w:val="007C07DB"/>
    <w:rsid w:val="007C0B21"/>
    <w:rsid w:val="007C0D88"/>
    <w:rsid w:val="007C1B0C"/>
    <w:rsid w:val="007C1EF4"/>
    <w:rsid w:val="007C30EC"/>
    <w:rsid w:val="007C3206"/>
    <w:rsid w:val="007C355A"/>
    <w:rsid w:val="007C35C8"/>
    <w:rsid w:val="007C4275"/>
    <w:rsid w:val="007C429A"/>
    <w:rsid w:val="007C42E0"/>
    <w:rsid w:val="007C50DD"/>
    <w:rsid w:val="007C524B"/>
    <w:rsid w:val="007C539C"/>
    <w:rsid w:val="007C53CD"/>
    <w:rsid w:val="007C6F5E"/>
    <w:rsid w:val="007C7547"/>
    <w:rsid w:val="007C777B"/>
    <w:rsid w:val="007C7D10"/>
    <w:rsid w:val="007D01F0"/>
    <w:rsid w:val="007D16A9"/>
    <w:rsid w:val="007D17BD"/>
    <w:rsid w:val="007D2289"/>
    <w:rsid w:val="007D22D2"/>
    <w:rsid w:val="007D2F81"/>
    <w:rsid w:val="007D31F0"/>
    <w:rsid w:val="007D33B1"/>
    <w:rsid w:val="007D38E6"/>
    <w:rsid w:val="007D39E8"/>
    <w:rsid w:val="007D39ED"/>
    <w:rsid w:val="007D3C3E"/>
    <w:rsid w:val="007D4142"/>
    <w:rsid w:val="007D4501"/>
    <w:rsid w:val="007D4C7F"/>
    <w:rsid w:val="007D4CBD"/>
    <w:rsid w:val="007D545A"/>
    <w:rsid w:val="007D54D3"/>
    <w:rsid w:val="007D587D"/>
    <w:rsid w:val="007D5A3B"/>
    <w:rsid w:val="007D5BCA"/>
    <w:rsid w:val="007D647A"/>
    <w:rsid w:val="007D6A53"/>
    <w:rsid w:val="007D70EF"/>
    <w:rsid w:val="007D789E"/>
    <w:rsid w:val="007D7C9B"/>
    <w:rsid w:val="007D7DCC"/>
    <w:rsid w:val="007E0C71"/>
    <w:rsid w:val="007E0C7C"/>
    <w:rsid w:val="007E0E0C"/>
    <w:rsid w:val="007E188F"/>
    <w:rsid w:val="007E1AD8"/>
    <w:rsid w:val="007E1EC9"/>
    <w:rsid w:val="007E2021"/>
    <w:rsid w:val="007E2240"/>
    <w:rsid w:val="007E2997"/>
    <w:rsid w:val="007E2BF4"/>
    <w:rsid w:val="007E32BE"/>
    <w:rsid w:val="007E37F3"/>
    <w:rsid w:val="007E3B34"/>
    <w:rsid w:val="007E3C3E"/>
    <w:rsid w:val="007E4E56"/>
    <w:rsid w:val="007E52D9"/>
    <w:rsid w:val="007E5F52"/>
    <w:rsid w:val="007E695D"/>
    <w:rsid w:val="007E7B9A"/>
    <w:rsid w:val="007F006D"/>
    <w:rsid w:val="007F074A"/>
    <w:rsid w:val="007F0DB5"/>
    <w:rsid w:val="007F0F59"/>
    <w:rsid w:val="007F19CA"/>
    <w:rsid w:val="007F2086"/>
    <w:rsid w:val="007F234D"/>
    <w:rsid w:val="007F26AA"/>
    <w:rsid w:val="007F2982"/>
    <w:rsid w:val="007F2B8B"/>
    <w:rsid w:val="007F2D7D"/>
    <w:rsid w:val="007F30D6"/>
    <w:rsid w:val="007F3C1A"/>
    <w:rsid w:val="007F3CCD"/>
    <w:rsid w:val="007F3F03"/>
    <w:rsid w:val="007F6130"/>
    <w:rsid w:val="007F61C7"/>
    <w:rsid w:val="007F6BBD"/>
    <w:rsid w:val="007F7198"/>
    <w:rsid w:val="007F761A"/>
    <w:rsid w:val="007F7989"/>
    <w:rsid w:val="007F7C3A"/>
    <w:rsid w:val="00800A7A"/>
    <w:rsid w:val="00801148"/>
    <w:rsid w:val="00801E83"/>
    <w:rsid w:val="00801EC8"/>
    <w:rsid w:val="00802683"/>
    <w:rsid w:val="00802776"/>
    <w:rsid w:val="008036E8"/>
    <w:rsid w:val="008041E4"/>
    <w:rsid w:val="0080510B"/>
    <w:rsid w:val="0080586A"/>
    <w:rsid w:val="00805957"/>
    <w:rsid w:val="00805A9D"/>
    <w:rsid w:val="00805C4C"/>
    <w:rsid w:val="00805D93"/>
    <w:rsid w:val="008071AF"/>
    <w:rsid w:val="00807E38"/>
    <w:rsid w:val="00807E90"/>
    <w:rsid w:val="008102E3"/>
    <w:rsid w:val="0081054A"/>
    <w:rsid w:val="00810992"/>
    <w:rsid w:val="008110F2"/>
    <w:rsid w:val="00811127"/>
    <w:rsid w:val="008111B5"/>
    <w:rsid w:val="008116C4"/>
    <w:rsid w:val="008116C7"/>
    <w:rsid w:val="00811BCE"/>
    <w:rsid w:val="008121CA"/>
    <w:rsid w:val="00812763"/>
    <w:rsid w:val="00812B7C"/>
    <w:rsid w:val="00814B6D"/>
    <w:rsid w:val="008154AD"/>
    <w:rsid w:val="00816969"/>
    <w:rsid w:val="0081701B"/>
    <w:rsid w:val="00817A2D"/>
    <w:rsid w:val="00817F85"/>
    <w:rsid w:val="00820099"/>
    <w:rsid w:val="00820E56"/>
    <w:rsid w:val="008214CC"/>
    <w:rsid w:val="00821566"/>
    <w:rsid w:val="0082184C"/>
    <w:rsid w:val="0082211A"/>
    <w:rsid w:val="00822638"/>
    <w:rsid w:val="00822EA3"/>
    <w:rsid w:val="00823C59"/>
    <w:rsid w:val="00823F95"/>
    <w:rsid w:val="00824492"/>
    <w:rsid w:val="008245B1"/>
    <w:rsid w:val="00824CA1"/>
    <w:rsid w:val="00825B27"/>
    <w:rsid w:val="00825C1F"/>
    <w:rsid w:val="00826686"/>
    <w:rsid w:val="008268FC"/>
    <w:rsid w:val="008275E7"/>
    <w:rsid w:val="00827DDB"/>
    <w:rsid w:val="00830828"/>
    <w:rsid w:val="0083190B"/>
    <w:rsid w:val="00831989"/>
    <w:rsid w:val="00831BE7"/>
    <w:rsid w:val="00832106"/>
    <w:rsid w:val="008321B7"/>
    <w:rsid w:val="0083288E"/>
    <w:rsid w:val="00832E71"/>
    <w:rsid w:val="008342F2"/>
    <w:rsid w:val="00834D18"/>
    <w:rsid w:val="00834D80"/>
    <w:rsid w:val="008351B5"/>
    <w:rsid w:val="00835759"/>
    <w:rsid w:val="00835BE5"/>
    <w:rsid w:val="00836197"/>
    <w:rsid w:val="0083624C"/>
    <w:rsid w:val="00836A65"/>
    <w:rsid w:val="00837233"/>
    <w:rsid w:val="00837894"/>
    <w:rsid w:val="00837B93"/>
    <w:rsid w:val="008401D5"/>
    <w:rsid w:val="008403EC"/>
    <w:rsid w:val="00840518"/>
    <w:rsid w:val="00840F34"/>
    <w:rsid w:val="00841248"/>
    <w:rsid w:val="00841DF5"/>
    <w:rsid w:val="008433F3"/>
    <w:rsid w:val="008445C7"/>
    <w:rsid w:val="00844AD2"/>
    <w:rsid w:val="00844DE9"/>
    <w:rsid w:val="00845CBC"/>
    <w:rsid w:val="00846352"/>
    <w:rsid w:val="00847F55"/>
    <w:rsid w:val="00850348"/>
    <w:rsid w:val="00850EC9"/>
    <w:rsid w:val="008519EB"/>
    <w:rsid w:val="00851F5C"/>
    <w:rsid w:val="00852304"/>
    <w:rsid w:val="0085250A"/>
    <w:rsid w:val="0085266E"/>
    <w:rsid w:val="00852B73"/>
    <w:rsid w:val="00852F68"/>
    <w:rsid w:val="00853265"/>
    <w:rsid w:val="00853528"/>
    <w:rsid w:val="00853D49"/>
    <w:rsid w:val="00853E04"/>
    <w:rsid w:val="00855370"/>
    <w:rsid w:val="008556B1"/>
    <w:rsid w:val="008557BC"/>
    <w:rsid w:val="0085592E"/>
    <w:rsid w:val="00855C8C"/>
    <w:rsid w:val="00856385"/>
    <w:rsid w:val="00856576"/>
    <w:rsid w:val="00856959"/>
    <w:rsid w:val="008569E2"/>
    <w:rsid w:val="00856B15"/>
    <w:rsid w:val="008574DB"/>
    <w:rsid w:val="00857637"/>
    <w:rsid w:val="00857907"/>
    <w:rsid w:val="008600B8"/>
    <w:rsid w:val="008603BF"/>
    <w:rsid w:val="0086078A"/>
    <w:rsid w:val="00861809"/>
    <w:rsid w:val="008618A9"/>
    <w:rsid w:val="008623C8"/>
    <w:rsid w:val="00862620"/>
    <w:rsid w:val="00862AEA"/>
    <w:rsid w:val="00862D2A"/>
    <w:rsid w:val="00863921"/>
    <w:rsid w:val="008640FE"/>
    <w:rsid w:val="008641C5"/>
    <w:rsid w:val="008654E1"/>
    <w:rsid w:val="0086560B"/>
    <w:rsid w:val="0086569A"/>
    <w:rsid w:val="008658C9"/>
    <w:rsid w:val="008664F1"/>
    <w:rsid w:val="00866805"/>
    <w:rsid w:val="00866D23"/>
    <w:rsid w:val="00866DF4"/>
    <w:rsid w:val="00870669"/>
    <w:rsid w:val="008709CF"/>
    <w:rsid w:val="00870E0D"/>
    <w:rsid w:val="008717AB"/>
    <w:rsid w:val="008718E8"/>
    <w:rsid w:val="008719AC"/>
    <w:rsid w:val="008722D0"/>
    <w:rsid w:val="00872885"/>
    <w:rsid w:val="00872AB8"/>
    <w:rsid w:val="0087341A"/>
    <w:rsid w:val="00873594"/>
    <w:rsid w:val="00874317"/>
    <w:rsid w:val="008743CC"/>
    <w:rsid w:val="00875268"/>
    <w:rsid w:val="00875B0B"/>
    <w:rsid w:val="00875EEB"/>
    <w:rsid w:val="00875F52"/>
    <w:rsid w:val="0087609A"/>
    <w:rsid w:val="008767C6"/>
    <w:rsid w:val="008767FB"/>
    <w:rsid w:val="00876BCF"/>
    <w:rsid w:val="00876E3A"/>
    <w:rsid w:val="00877B51"/>
    <w:rsid w:val="00880918"/>
    <w:rsid w:val="0088133A"/>
    <w:rsid w:val="00882EB1"/>
    <w:rsid w:val="00883155"/>
    <w:rsid w:val="008840E0"/>
    <w:rsid w:val="00885158"/>
    <w:rsid w:val="008855E0"/>
    <w:rsid w:val="00885B6F"/>
    <w:rsid w:val="00886185"/>
    <w:rsid w:val="00886626"/>
    <w:rsid w:val="00886B5A"/>
    <w:rsid w:val="00886F27"/>
    <w:rsid w:val="00887474"/>
    <w:rsid w:val="00887573"/>
    <w:rsid w:val="00887964"/>
    <w:rsid w:val="00887D69"/>
    <w:rsid w:val="008929E9"/>
    <w:rsid w:val="00892DB5"/>
    <w:rsid w:val="00892EBA"/>
    <w:rsid w:val="00892FED"/>
    <w:rsid w:val="0089314F"/>
    <w:rsid w:val="00893DB5"/>
    <w:rsid w:val="00893E41"/>
    <w:rsid w:val="008948C6"/>
    <w:rsid w:val="00894956"/>
    <w:rsid w:val="008949BE"/>
    <w:rsid w:val="00894B87"/>
    <w:rsid w:val="00894C2F"/>
    <w:rsid w:val="00895412"/>
    <w:rsid w:val="008955BE"/>
    <w:rsid w:val="00895861"/>
    <w:rsid w:val="00895D3C"/>
    <w:rsid w:val="008960E9"/>
    <w:rsid w:val="0089629E"/>
    <w:rsid w:val="00897FCE"/>
    <w:rsid w:val="008A05CF"/>
    <w:rsid w:val="008A1A9E"/>
    <w:rsid w:val="008A2758"/>
    <w:rsid w:val="008A28F1"/>
    <w:rsid w:val="008A29F2"/>
    <w:rsid w:val="008A29FE"/>
    <w:rsid w:val="008A2ACE"/>
    <w:rsid w:val="008A2BB5"/>
    <w:rsid w:val="008A324F"/>
    <w:rsid w:val="008A379F"/>
    <w:rsid w:val="008A398F"/>
    <w:rsid w:val="008A3FDA"/>
    <w:rsid w:val="008A401A"/>
    <w:rsid w:val="008A43CD"/>
    <w:rsid w:val="008A4435"/>
    <w:rsid w:val="008A47A0"/>
    <w:rsid w:val="008A49AB"/>
    <w:rsid w:val="008A4BFF"/>
    <w:rsid w:val="008A4CA7"/>
    <w:rsid w:val="008A5676"/>
    <w:rsid w:val="008A58BB"/>
    <w:rsid w:val="008A6058"/>
    <w:rsid w:val="008A62CE"/>
    <w:rsid w:val="008A69ED"/>
    <w:rsid w:val="008A71DF"/>
    <w:rsid w:val="008A7978"/>
    <w:rsid w:val="008A7B28"/>
    <w:rsid w:val="008A7E0D"/>
    <w:rsid w:val="008A7EE0"/>
    <w:rsid w:val="008A7FF2"/>
    <w:rsid w:val="008B0555"/>
    <w:rsid w:val="008B07DF"/>
    <w:rsid w:val="008B0DED"/>
    <w:rsid w:val="008B15BC"/>
    <w:rsid w:val="008B179D"/>
    <w:rsid w:val="008B1C2F"/>
    <w:rsid w:val="008B1C7E"/>
    <w:rsid w:val="008B2154"/>
    <w:rsid w:val="008B23EC"/>
    <w:rsid w:val="008B27B5"/>
    <w:rsid w:val="008B3A47"/>
    <w:rsid w:val="008B3C95"/>
    <w:rsid w:val="008B407B"/>
    <w:rsid w:val="008B439E"/>
    <w:rsid w:val="008B4794"/>
    <w:rsid w:val="008B48C1"/>
    <w:rsid w:val="008B7AA4"/>
    <w:rsid w:val="008B7C45"/>
    <w:rsid w:val="008B7DA4"/>
    <w:rsid w:val="008B7E26"/>
    <w:rsid w:val="008B7E52"/>
    <w:rsid w:val="008C0281"/>
    <w:rsid w:val="008C090E"/>
    <w:rsid w:val="008C224A"/>
    <w:rsid w:val="008C2628"/>
    <w:rsid w:val="008C2859"/>
    <w:rsid w:val="008C2B03"/>
    <w:rsid w:val="008C2C02"/>
    <w:rsid w:val="008C352D"/>
    <w:rsid w:val="008C39BD"/>
    <w:rsid w:val="008C4031"/>
    <w:rsid w:val="008C44D8"/>
    <w:rsid w:val="008C4597"/>
    <w:rsid w:val="008C47C0"/>
    <w:rsid w:val="008C5428"/>
    <w:rsid w:val="008C5519"/>
    <w:rsid w:val="008C5B74"/>
    <w:rsid w:val="008C642B"/>
    <w:rsid w:val="008C64B3"/>
    <w:rsid w:val="008C67A6"/>
    <w:rsid w:val="008C69DE"/>
    <w:rsid w:val="008C785B"/>
    <w:rsid w:val="008C7D09"/>
    <w:rsid w:val="008D0624"/>
    <w:rsid w:val="008D0ADD"/>
    <w:rsid w:val="008D0BA1"/>
    <w:rsid w:val="008D1433"/>
    <w:rsid w:val="008D223D"/>
    <w:rsid w:val="008D295D"/>
    <w:rsid w:val="008D29DF"/>
    <w:rsid w:val="008D40D9"/>
    <w:rsid w:val="008D43E0"/>
    <w:rsid w:val="008D4724"/>
    <w:rsid w:val="008D5733"/>
    <w:rsid w:val="008D57E2"/>
    <w:rsid w:val="008D5BE8"/>
    <w:rsid w:val="008D6754"/>
    <w:rsid w:val="008D6A34"/>
    <w:rsid w:val="008D70A2"/>
    <w:rsid w:val="008D737B"/>
    <w:rsid w:val="008E003E"/>
    <w:rsid w:val="008E03E8"/>
    <w:rsid w:val="008E0554"/>
    <w:rsid w:val="008E0565"/>
    <w:rsid w:val="008E0745"/>
    <w:rsid w:val="008E0D7F"/>
    <w:rsid w:val="008E1524"/>
    <w:rsid w:val="008E28DC"/>
    <w:rsid w:val="008E3015"/>
    <w:rsid w:val="008E44B1"/>
    <w:rsid w:val="008E450A"/>
    <w:rsid w:val="008E55B2"/>
    <w:rsid w:val="008E5E52"/>
    <w:rsid w:val="008E74A7"/>
    <w:rsid w:val="008F00E1"/>
    <w:rsid w:val="008F10D2"/>
    <w:rsid w:val="008F13D8"/>
    <w:rsid w:val="008F1559"/>
    <w:rsid w:val="008F19A5"/>
    <w:rsid w:val="008F1C43"/>
    <w:rsid w:val="008F31DD"/>
    <w:rsid w:val="008F35BB"/>
    <w:rsid w:val="008F3650"/>
    <w:rsid w:val="008F37B7"/>
    <w:rsid w:val="008F4372"/>
    <w:rsid w:val="008F439E"/>
    <w:rsid w:val="008F52BC"/>
    <w:rsid w:val="008F5757"/>
    <w:rsid w:val="008F5908"/>
    <w:rsid w:val="008F59F3"/>
    <w:rsid w:val="008F5A23"/>
    <w:rsid w:val="008F6159"/>
    <w:rsid w:val="008F662E"/>
    <w:rsid w:val="008F68E9"/>
    <w:rsid w:val="008F6C3C"/>
    <w:rsid w:val="008F7F5D"/>
    <w:rsid w:val="00900098"/>
    <w:rsid w:val="00900458"/>
    <w:rsid w:val="00900D13"/>
    <w:rsid w:val="009014C6"/>
    <w:rsid w:val="009016E0"/>
    <w:rsid w:val="00902498"/>
    <w:rsid w:val="0090401E"/>
    <w:rsid w:val="0090466A"/>
    <w:rsid w:val="00904C76"/>
    <w:rsid w:val="0090553E"/>
    <w:rsid w:val="00905574"/>
    <w:rsid w:val="009057DC"/>
    <w:rsid w:val="00905B36"/>
    <w:rsid w:val="00906840"/>
    <w:rsid w:val="0090684C"/>
    <w:rsid w:val="00906888"/>
    <w:rsid w:val="00906F5F"/>
    <w:rsid w:val="00907177"/>
    <w:rsid w:val="00907449"/>
    <w:rsid w:val="00907676"/>
    <w:rsid w:val="0090779A"/>
    <w:rsid w:val="009078BA"/>
    <w:rsid w:val="00912ABD"/>
    <w:rsid w:val="0091319C"/>
    <w:rsid w:val="00913786"/>
    <w:rsid w:val="00913D2C"/>
    <w:rsid w:val="0091444F"/>
    <w:rsid w:val="00914B09"/>
    <w:rsid w:val="009152E0"/>
    <w:rsid w:val="009153F4"/>
    <w:rsid w:val="009156BE"/>
    <w:rsid w:val="00915BCE"/>
    <w:rsid w:val="0091600C"/>
    <w:rsid w:val="009160B4"/>
    <w:rsid w:val="00916402"/>
    <w:rsid w:val="0091759F"/>
    <w:rsid w:val="009175F9"/>
    <w:rsid w:val="00917BF7"/>
    <w:rsid w:val="009227FF"/>
    <w:rsid w:val="0092295B"/>
    <w:rsid w:val="009229D8"/>
    <w:rsid w:val="009230C1"/>
    <w:rsid w:val="0092326E"/>
    <w:rsid w:val="00923CC7"/>
    <w:rsid w:val="00923DB3"/>
    <w:rsid w:val="009241AC"/>
    <w:rsid w:val="009248BA"/>
    <w:rsid w:val="00924B47"/>
    <w:rsid w:val="00925008"/>
    <w:rsid w:val="009251CF"/>
    <w:rsid w:val="00925C8A"/>
    <w:rsid w:val="00926461"/>
    <w:rsid w:val="00926AB3"/>
    <w:rsid w:val="009270D7"/>
    <w:rsid w:val="00927882"/>
    <w:rsid w:val="00927FED"/>
    <w:rsid w:val="00930094"/>
    <w:rsid w:val="009300B7"/>
    <w:rsid w:val="009300F3"/>
    <w:rsid w:val="00930104"/>
    <w:rsid w:val="00930602"/>
    <w:rsid w:val="00930686"/>
    <w:rsid w:val="00930A5F"/>
    <w:rsid w:val="00931D3A"/>
    <w:rsid w:val="00931F5C"/>
    <w:rsid w:val="009324FF"/>
    <w:rsid w:val="009327A0"/>
    <w:rsid w:val="00932A4F"/>
    <w:rsid w:val="00933849"/>
    <w:rsid w:val="00933B7A"/>
    <w:rsid w:val="00933C4C"/>
    <w:rsid w:val="00933FBC"/>
    <w:rsid w:val="00934501"/>
    <w:rsid w:val="009345F4"/>
    <w:rsid w:val="0093575D"/>
    <w:rsid w:val="0093587F"/>
    <w:rsid w:val="0093749B"/>
    <w:rsid w:val="00937CC7"/>
    <w:rsid w:val="00940741"/>
    <w:rsid w:val="00940967"/>
    <w:rsid w:val="00940D0A"/>
    <w:rsid w:val="009412C4"/>
    <w:rsid w:val="00941671"/>
    <w:rsid w:val="00941CCC"/>
    <w:rsid w:val="0094325B"/>
    <w:rsid w:val="00943DBD"/>
    <w:rsid w:val="00944076"/>
    <w:rsid w:val="0094494C"/>
    <w:rsid w:val="00944E4E"/>
    <w:rsid w:val="009457EA"/>
    <w:rsid w:val="00945930"/>
    <w:rsid w:val="00945B25"/>
    <w:rsid w:val="0094654D"/>
    <w:rsid w:val="00947C5D"/>
    <w:rsid w:val="0095033E"/>
    <w:rsid w:val="00951D06"/>
    <w:rsid w:val="00952714"/>
    <w:rsid w:val="009528CB"/>
    <w:rsid w:val="00952B81"/>
    <w:rsid w:val="009537AE"/>
    <w:rsid w:val="009543EC"/>
    <w:rsid w:val="009548A1"/>
    <w:rsid w:val="009551EF"/>
    <w:rsid w:val="009552F0"/>
    <w:rsid w:val="00955631"/>
    <w:rsid w:val="00955FEA"/>
    <w:rsid w:val="0095684F"/>
    <w:rsid w:val="00956D55"/>
    <w:rsid w:val="00956D58"/>
    <w:rsid w:val="00956EBB"/>
    <w:rsid w:val="009571C1"/>
    <w:rsid w:val="0095764A"/>
    <w:rsid w:val="0095767D"/>
    <w:rsid w:val="00957827"/>
    <w:rsid w:val="00957DCD"/>
    <w:rsid w:val="009606DC"/>
    <w:rsid w:val="00961533"/>
    <w:rsid w:val="00961B9C"/>
    <w:rsid w:val="00961C6E"/>
    <w:rsid w:val="00961E10"/>
    <w:rsid w:val="00961F62"/>
    <w:rsid w:val="0096296A"/>
    <w:rsid w:val="00962D76"/>
    <w:rsid w:val="00962F1A"/>
    <w:rsid w:val="00963174"/>
    <w:rsid w:val="00963286"/>
    <w:rsid w:val="00964166"/>
    <w:rsid w:val="00964269"/>
    <w:rsid w:val="00964A56"/>
    <w:rsid w:val="00964F23"/>
    <w:rsid w:val="00965D8B"/>
    <w:rsid w:val="00966102"/>
    <w:rsid w:val="009667F4"/>
    <w:rsid w:val="00966DCD"/>
    <w:rsid w:val="00966F55"/>
    <w:rsid w:val="0097054B"/>
    <w:rsid w:val="00970805"/>
    <w:rsid w:val="00970C50"/>
    <w:rsid w:val="009710AE"/>
    <w:rsid w:val="00971DCE"/>
    <w:rsid w:val="00972E0C"/>
    <w:rsid w:val="00973E8F"/>
    <w:rsid w:val="00973F42"/>
    <w:rsid w:val="00974545"/>
    <w:rsid w:val="009745FC"/>
    <w:rsid w:val="009746A7"/>
    <w:rsid w:val="00974881"/>
    <w:rsid w:val="009750EB"/>
    <w:rsid w:val="00975211"/>
    <w:rsid w:val="0097522A"/>
    <w:rsid w:val="00975821"/>
    <w:rsid w:val="00975D16"/>
    <w:rsid w:val="00976500"/>
    <w:rsid w:val="00976E28"/>
    <w:rsid w:val="0097778E"/>
    <w:rsid w:val="00977A26"/>
    <w:rsid w:val="00980073"/>
    <w:rsid w:val="009800B7"/>
    <w:rsid w:val="009801D2"/>
    <w:rsid w:val="009808CE"/>
    <w:rsid w:val="0098123A"/>
    <w:rsid w:val="00981496"/>
    <w:rsid w:val="009817A5"/>
    <w:rsid w:val="00981D91"/>
    <w:rsid w:val="009826F6"/>
    <w:rsid w:val="00982716"/>
    <w:rsid w:val="00982790"/>
    <w:rsid w:val="00982BE1"/>
    <w:rsid w:val="0098383E"/>
    <w:rsid w:val="00983EC2"/>
    <w:rsid w:val="0098401D"/>
    <w:rsid w:val="0098485F"/>
    <w:rsid w:val="0098505F"/>
    <w:rsid w:val="00985224"/>
    <w:rsid w:val="00985A00"/>
    <w:rsid w:val="00985ADB"/>
    <w:rsid w:val="00986E1C"/>
    <w:rsid w:val="00987724"/>
    <w:rsid w:val="00987862"/>
    <w:rsid w:val="009903ED"/>
    <w:rsid w:val="009910B7"/>
    <w:rsid w:val="0099127A"/>
    <w:rsid w:val="00991B64"/>
    <w:rsid w:val="00991D63"/>
    <w:rsid w:val="00992022"/>
    <w:rsid w:val="009925AC"/>
    <w:rsid w:val="00992792"/>
    <w:rsid w:val="00992A67"/>
    <w:rsid w:val="009934AC"/>
    <w:rsid w:val="0099367D"/>
    <w:rsid w:val="009938A6"/>
    <w:rsid w:val="00993985"/>
    <w:rsid w:val="00993C6E"/>
    <w:rsid w:val="00993EE3"/>
    <w:rsid w:val="00994365"/>
    <w:rsid w:val="00994570"/>
    <w:rsid w:val="009946D1"/>
    <w:rsid w:val="00995369"/>
    <w:rsid w:val="009967B2"/>
    <w:rsid w:val="009970F8"/>
    <w:rsid w:val="009A009B"/>
    <w:rsid w:val="009A037B"/>
    <w:rsid w:val="009A1113"/>
    <w:rsid w:val="009A1207"/>
    <w:rsid w:val="009A1500"/>
    <w:rsid w:val="009A1DA6"/>
    <w:rsid w:val="009A200D"/>
    <w:rsid w:val="009A203B"/>
    <w:rsid w:val="009A266E"/>
    <w:rsid w:val="009A2AFA"/>
    <w:rsid w:val="009A45C6"/>
    <w:rsid w:val="009A4A99"/>
    <w:rsid w:val="009A64B2"/>
    <w:rsid w:val="009A763C"/>
    <w:rsid w:val="009A766F"/>
    <w:rsid w:val="009A76D7"/>
    <w:rsid w:val="009B0DE6"/>
    <w:rsid w:val="009B152A"/>
    <w:rsid w:val="009B16EF"/>
    <w:rsid w:val="009B1CAA"/>
    <w:rsid w:val="009B1ECD"/>
    <w:rsid w:val="009B2286"/>
    <w:rsid w:val="009B2916"/>
    <w:rsid w:val="009B2A03"/>
    <w:rsid w:val="009B2BC2"/>
    <w:rsid w:val="009B2F35"/>
    <w:rsid w:val="009B30C8"/>
    <w:rsid w:val="009B3A05"/>
    <w:rsid w:val="009B4E67"/>
    <w:rsid w:val="009B6039"/>
    <w:rsid w:val="009B6EDD"/>
    <w:rsid w:val="009B731C"/>
    <w:rsid w:val="009B7A2B"/>
    <w:rsid w:val="009C0780"/>
    <w:rsid w:val="009C097F"/>
    <w:rsid w:val="009C0A8A"/>
    <w:rsid w:val="009C0E1A"/>
    <w:rsid w:val="009C0E75"/>
    <w:rsid w:val="009C12D6"/>
    <w:rsid w:val="009C18F0"/>
    <w:rsid w:val="009C1BE3"/>
    <w:rsid w:val="009C1D48"/>
    <w:rsid w:val="009C32D6"/>
    <w:rsid w:val="009C3690"/>
    <w:rsid w:val="009C5DFA"/>
    <w:rsid w:val="009C6AB2"/>
    <w:rsid w:val="009C6FC8"/>
    <w:rsid w:val="009C72AB"/>
    <w:rsid w:val="009C7BF7"/>
    <w:rsid w:val="009D0151"/>
    <w:rsid w:val="009D0572"/>
    <w:rsid w:val="009D0810"/>
    <w:rsid w:val="009D0C89"/>
    <w:rsid w:val="009D1245"/>
    <w:rsid w:val="009D2ECC"/>
    <w:rsid w:val="009D304B"/>
    <w:rsid w:val="009D338A"/>
    <w:rsid w:val="009D438A"/>
    <w:rsid w:val="009D4811"/>
    <w:rsid w:val="009D4BD2"/>
    <w:rsid w:val="009D4EE8"/>
    <w:rsid w:val="009D52F0"/>
    <w:rsid w:val="009D5881"/>
    <w:rsid w:val="009D5D2F"/>
    <w:rsid w:val="009D6156"/>
    <w:rsid w:val="009D63CB"/>
    <w:rsid w:val="009D6502"/>
    <w:rsid w:val="009D6755"/>
    <w:rsid w:val="009D6AAC"/>
    <w:rsid w:val="009D7CBC"/>
    <w:rsid w:val="009D7D47"/>
    <w:rsid w:val="009D7ECB"/>
    <w:rsid w:val="009E1152"/>
    <w:rsid w:val="009E1286"/>
    <w:rsid w:val="009E23AF"/>
    <w:rsid w:val="009E2B18"/>
    <w:rsid w:val="009E2F46"/>
    <w:rsid w:val="009E2F8C"/>
    <w:rsid w:val="009E300A"/>
    <w:rsid w:val="009E335D"/>
    <w:rsid w:val="009E33B8"/>
    <w:rsid w:val="009E3436"/>
    <w:rsid w:val="009E3560"/>
    <w:rsid w:val="009E433C"/>
    <w:rsid w:val="009E4412"/>
    <w:rsid w:val="009E489E"/>
    <w:rsid w:val="009E4E3A"/>
    <w:rsid w:val="009E5092"/>
    <w:rsid w:val="009E5831"/>
    <w:rsid w:val="009E5845"/>
    <w:rsid w:val="009E5A5B"/>
    <w:rsid w:val="009F01A9"/>
    <w:rsid w:val="009F01AB"/>
    <w:rsid w:val="009F06C1"/>
    <w:rsid w:val="009F0A43"/>
    <w:rsid w:val="009F0D93"/>
    <w:rsid w:val="009F0F32"/>
    <w:rsid w:val="009F11B1"/>
    <w:rsid w:val="009F1645"/>
    <w:rsid w:val="009F2E67"/>
    <w:rsid w:val="009F3343"/>
    <w:rsid w:val="009F3730"/>
    <w:rsid w:val="009F3C84"/>
    <w:rsid w:val="009F4D5F"/>
    <w:rsid w:val="009F4FD2"/>
    <w:rsid w:val="009F523B"/>
    <w:rsid w:val="009F52B6"/>
    <w:rsid w:val="009F54B6"/>
    <w:rsid w:val="009F580D"/>
    <w:rsid w:val="009F5967"/>
    <w:rsid w:val="009F5F4E"/>
    <w:rsid w:val="009F650E"/>
    <w:rsid w:val="009F692F"/>
    <w:rsid w:val="009F6E40"/>
    <w:rsid w:val="009F7590"/>
    <w:rsid w:val="009F7D1E"/>
    <w:rsid w:val="00A00DA6"/>
    <w:rsid w:val="00A01554"/>
    <w:rsid w:val="00A01602"/>
    <w:rsid w:val="00A01844"/>
    <w:rsid w:val="00A019D9"/>
    <w:rsid w:val="00A01E39"/>
    <w:rsid w:val="00A034FA"/>
    <w:rsid w:val="00A038E8"/>
    <w:rsid w:val="00A03EC1"/>
    <w:rsid w:val="00A04115"/>
    <w:rsid w:val="00A04E86"/>
    <w:rsid w:val="00A0578F"/>
    <w:rsid w:val="00A05A42"/>
    <w:rsid w:val="00A05E3A"/>
    <w:rsid w:val="00A06835"/>
    <w:rsid w:val="00A06C66"/>
    <w:rsid w:val="00A071B7"/>
    <w:rsid w:val="00A07333"/>
    <w:rsid w:val="00A07511"/>
    <w:rsid w:val="00A079AF"/>
    <w:rsid w:val="00A10452"/>
    <w:rsid w:val="00A10872"/>
    <w:rsid w:val="00A1087C"/>
    <w:rsid w:val="00A115BF"/>
    <w:rsid w:val="00A11CB4"/>
    <w:rsid w:val="00A11F78"/>
    <w:rsid w:val="00A12A42"/>
    <w:rsid w:val="00A12D3A"/>
    <w:rsid w:val="00A13916"/>
    <w:rsid w:val="00A13E9F"/>
    <w:rsid w:val="00A15D6A"/>
    <w:rsid w:val="00A1602F"/>
    <w:rsid w:val="00A16310"/>
    <w:rsid w:val="00A1680B"/>
    <w:rsid w:val="00A16910"/>
    <w:rsid w:val="00A169DC"/>
    <w:rsid w:val="00A16ED1"/>
    <w:rsid w:val="00A16FD6"/>
    <w:rsid w:val="00A170E6"/>
    <w:rsid w:val="00A17947"/>
    <w:rsid w:val="00A179EB"/>
    <w:rsid w:val="00A17EE1"/>
    <w:rsid w:val="00A17F14"/>
    <w:rsid w:val="00A2019A"/>
    <w:rsid w:val="00A201AD"/>
    <w:rsid w:val="00A2038D"/>
    <w:rsid w:val="00A207A8"/>
    <w:rsid w:val="00A21424"/>
    <w:rsid w:val="00A21C3B"/>
    <w:rsid w:val="00A22726"/>
    <w:rsid w:val="00A23BEB"/>
    <w:rsid w:val="00A245A0"/>
    <w:rsid w:val="00A2583A"/>
    <w:rsid w:val="00A26225"/>
    <w:rsid w:val="00A263B5"/>
    <w:rsid w:val="00A268EE"/>
    <w:rsid w:val="00A272E1"/>
    <w:rsid w:val="00A2780A"/>
    <w:rsid w:val="00A27827"/>
    <w:rsid w:val="00A30155"/>
    <w:rsid w:val="00A3107F"/>
    <w:rsid w:val="00A31172"/>
    <w:rsid w:val="00A314A9"/>
    <w:rsid w:val="00A32890"/>
    <w:rsid w:val="00A32E53"/>
    <w:rsid w:val="00A32FE5"/>
    <w:rsid w:val="00A334A5"/>
    <w:rsid w:val="00A334E8"/>
    <w:rsid w:val="00A3351F"/>
    <w:rsid w:val="00A33FCB"/>
    <w:rsid w:val="00A35E9A"/>
    <w:rsid w:val="00A371F0"/>
    <w:rsid w:val="00A37DDE"/>
    <w:rsid w:val="00A37EDB"/>
    <w:rsid w:val="00A400D2"/>
    <w:rsid w:val="00A40EC6"/>
    <w:rsid w:val="00A41916"/>
    <w:rsid w:val="00A41A30"/>
    <w:rsid w:val="00A4200F"/>
    <w:rsid w:val="00A424A6"/>
    <w:rsid w:val="00A42918"/>
    <w:rsid w:val="00A43385"/>
    <w:rsid w:val="00A43809"/>
    <w:rsid w:val="00A43AE9"/>
    <w:rsid w:val="00A45BDC"/>
    <w:rsid w:val="00A45FC3"/>
    <w:rsid w:val="00A464A7"/>
    <w:rsid w:val="00A46769"/>
    <w:rsid w:val="00A46F9C"/>
    <w:rsid w:val="00A4713F"/>
    <w:rsid w:val="00A47833"/>
    <w:rsid w:val="00A47AA9"/>
    <w:rsid w:val="00A47E77"/>
    <w:rsid w:val="00A5173D"/>
    <w:rsid w:val="00A52276"/>
    <w:rsid w:val="00A5262A"/>
    <w:rsid w:val="00A533B9"/>
    <w:rsid w:val="00A535EC"/>
    <w:rsid w:val="00A53B6E"/>
    <w:rsid w:val="00A53F41"/>
    <w:rsid w:val="00A5403F"/>
    <w:rsid w:val="00A5454B"/>
    <w:rsid w:val="00A54755"/>
    <w:rsid w:val="00A5559F"/>
    <w:rsid w:val="00A565CE"/>
    <w:rsid w:val="00A578CF"/>
    <w:rsid w:val="00A6028F"/>
    <w:rsid w:val="00A613E9"/>
    <w:rsid w:val="00A61BF1"/>
    <w:rsid w:val="00A61DCD"/>
    <w:rsid w:val="00A622B7"/>
    <w:rsid w:val="00A62585"/>
    <w:rsid w:val="00A637AA"/>
    <w:rsid w:val="00A63DEF"/>
    <w:rsid w:val="00A64233"/>
    <w:rsid w:val="00A64A6B"/>
    <w:rsid w:val="00A64DF5"/>
    <w:rsid w:val="00A6552B"/>
    <w:rsid w:val="00A659D3"/>
    <w:rsid w:val="00A66979"/>
    <w:rsid w:val="00A675F3"/>
    <w:rsid w:val="00A67752"/>
    <w:rsid w:val="00A6790A"/>
    <w:rsid w:val="00A716FA"/>
    <w:rsid w:val="00A71712"/>
    <w:rsid w:val="00A71A4E"/>
    <w:rsid w:val="00A71CEB"/>
    <w:rsid w:val="00A72055"/>
    <w:rsid w:val="00A72C03"/>
    <w:rsid w:val="00A73188"/>
    <w:rsid w:val="00A73A59"/>
    <w:rsid w:val="00A7544A"/>
    <w:rsid w:val="00A756CB"/>
    <w:rsid w:val="00A757F2"/>
    <w:rsid w:val="00A75840"/>
    <w:rsid w:val="00A75F26"/>
    <w:rsid w:val="00A76AEF"/>
    <w:rsid w:val="00A76E86"/>
    <w:rsid w:val="00A773DF"/>
    <w:rsid w:val="00A77750"/>
    <w:rsid w:val="00A77A5A"/>
    <w:rsid w:val="00A8040C"/>
    <w:rsid w:val="00A813FC"/>
    <w:rsid w:val="00A816D3"/>
    <w:rsid w:val="00A816ED"/>
    <w:rsid w:val="00A8187E"/>
    <w:rsid w:val="00A81F54"/>
    <w:rsid w:val="00A82418"/>
    <w:rsid w:val="00A83503"/>
    <w:rsid w:val="00A837C3"/>
    <w:rsid w:val="00A83832"/>
    <w:rsid w:val="00A83E30"/>
    <w:rsid w:val="00A84707"/>
    <w:rsid w:val="00A85151"/>
    <w:rsid w:val="00A851A9"/>
    <w:rsid w:val="00A854B8"/>
    <w:rsid w:val="00A85B20"/>
    <w:rsid w:val="00A85CB9"/>
    <w:rsid w:val="00A86035"/>
    <w:rsid w:val="00A86E92"/>
    <w:rsid w:val="00A86F9F"/>
    <w:rsid w:val="00A875A6"/>
    <w:rsid w:val="00A877AF"/>
    <w:rsid w:val="00A87AAB"/>
    <w:rsid w:val="00A87CA3"/>
    <w:rsid w:val="00A87D40"/>
    <w:rsid w:val="00A90439"/>
    <w:rsid w:val="00A917BD"/>
    <w:rsid w:val="00A918E6"/>
    <w:rsid w:val="00A91BE9"/>
    <w:rsid w:val="00A91EC8"/>
    <w:rsid w:val="00A92059"/>
    <w:rsid w:val="00A92AAE"/>
    <w:rsid w:val="00A92B03"/>
    <w:rsid w:val="00A92D3D"/>
    <w:rsid w:val="00A92EEC"/>
    <w:rsid w:val="00A938C3"/>
    <w:rsid w:val="00A93F8A"/>
    <w:rsid w:val="00A942E7"/>
    <w:rsid w:val="00A94681"/>
    <w:rsid w:val="00A94AAA"/>
    <w:rsid w:val="00A9543E"/>
    <w:rsid w:val="00A97328"/>
    <w:rsid w:val="00A9767D"/>
    <w:rsid w:val="00A97AA2"/>
    <w:rsid w:val="00A97F0E"/>
    <w:rsid w:val="00AA0035"/>
    <w:rsid w:val="00AA0090"/>
    <w:rsid w:val="00AA0949"/>
    <w:rsid w:val="00AA0E2D"/>
    <w:rsid w:val="00AA1DC5"/>
    <w:rsid w:val="00AA261E"/>
    <w:rsid w:val="00AA299B"/>
    <w:rsid w:val="00AA2CC6"/>
    <w:rsid w:val="00AA2EFF"/>
    <w:rsid w:val="00AA3387"/>
    <w:rsid w:val="00AA375E"/>
    <w:rsid w:val="00AA3D29"/>
    <w:rsid w:val="00AA41C2"/>
    <w:rsid w:val="00AA4202"/>
    <w:rsid w:val="00AA5063"/>
    <w:rsid w:val="00AA5827"/>
    <w:rsid w:val="00AA6B6D"/>
    <w:rsid w:val="00AA73B6"/>
    <w:rsid w:val="00AB06FB"/>
    <w:rsid w:val="00AB0CE7"/>
    <w:rsid w:val="00AB0FE6"/>
    <w:rsid w:val="00AB148E"/>
    <w:rsid w:val="00AB1D1D"/>
    <w:rsid w:val="00AB1FCB"/>
    <w:rsid w:val="00AB221B"/>
    <w:rsid w:val="00AB2259"/>
    <w:rsid w:val="00AB282D"/>
    <w:rsid w:val="00AB2ED1"/>
    <w:rsid w:val="00AB3356"/>
    <w:rsid w:val="00AB3C6A"/>
    <w:rsid w:val="00AB3E46"/>
    <w:rsid w:val="00AB564C"/>
    <w:rsid w:val="00AB617A"/>
    <w:rsid w:val="00AB7507"/>
    <w:rsid w:val="00AB7E0F"/>
    <w:rsid w:val="00AC0952"/>
    <w:rsid w:val="00AC3038"/>
    <w:rsid w:val="00AC3621"/>
    <w:rsid w:val="00AC3DFD"/>
    <w:rsid w:val="00AC4820"/>
    <w:rsid w:val="00AC5069"/>
    <w:rsid w:val="00AC5506"/>
    <w:rsid w:val="00AC572D"/>
    <w:rsid w:val="00AC6310"/>
    <w:rsid w:val="00AC6939"/>
    <w:rsid w:val="00AC6DEC"/>
    <w:rsid w:val="00AC79F3"/>
    <w:rsid w:val="00AD0130"/>
    <w:rsid w:val="00AD01D9"/>
    <w:rsid w:val="00AD0615"/>
    <w:rsid w:val="00AD0766"/>
    <w:rsid w:val="00AD0A08"/>
    <w:rsid w:val="00AD18E9"/>
    <w:rsid w:val="00AD2181"/>
    <w:rsid w:val="00AD234C"/>
    <w:rsid w:val="00AD2B7B"/>
    <w:rsid w:val="00AD2C22"/>
    <w:rsid w:val="00AD34E9"/>
    <w:rsid w:val="00AD38E5"/>
    <w:rsid w:val="00AD3A31"/>
    <w:rsid w:val="00AD3BA0"/>
    <w:rsid w:val="00AD44A4"/>
    <w:rsid w:val="00AD4832"/>
    <w:rsid w:val="00AD5153"/>
    <w:rsid w:val="00AD564C"/>
    <w:rsid w:val="00AD56B5"/>
    <w:rsid w:val="00AD5721"/>
    <w:rsid w:val="00AD6985"/>
    <w:rsid w:val="00AD6F15"/>
    <w:rsid w:val="00AE00A4"/>
    <w:rsid w:val="00AE0228"/>
    <w:rsid w:val="00AE0B18"/>
    <w:rsid w:val="00AE10BB"/>
    <w:rsid w:val="00AE10CC"/>
    <w:rsid w:val="00AE1B1C"/>
    <w:rsid w:val="00AE1D89"/>
    <w:rsid w:val="00AE2772"/>
    <w:rsid w:val="00AE3D8A"/>
    <w:rsid w:val="00AE4342"/>
    <w:rsid w:val="00AE5F42"/>
    <w:rsid w:val="00AE6490"/>
    <w:rsid w:val="00AE68E7"/>
    <w:rsid w:val="00AE70F4"/>
    <w:rsid w:val="00AF03F4"/>
    <w:rsid w:val="00AF056D"/>
    <w:rsid w:val="00AF122F"/>
    <w:rsid w:val="00AF1C12"/>
    <w:rsid w:val="00AF1EE5"/>
    <w:rsid w:val="00AF22A7"/>
    <w:rsid w:val="00AF27A1"/>
    <w:rsid w:val="00AF2904"/>
    <w:rsid w:val="00AF2A94"/>
    <w:rsid w:val="00AF2E2C"/>
    <w:rsid w:val="00AF306A"/>
    <w:rsid w:val="00AF3B72"/>
    <w:rsid w:val="00AF5FAC"/>
    <w:rsid w:val="00AF6593"/>
    <w:rsid w:val="00AF694A"/>
    <w:rsid w:val="00AF7040"/>
    <w:rsid w:val="00AF72B5"/>
    <w:rsid w:val="00AF76FB"/>
    <w:rsid w:val="00AF7926"/>
    <w:rsid w:val="00AF7934"/>
    <w:rsid w:val="00AF7D40"/>
    <w:rsid w:val="00AF7F2C"/>
    <w:rsid w:val="00B00072"/>
    <w:rsid w:val="00B00479"/>
    <w:rsid w:val="00B00B49"/>
    <w:rsid w:val="00B01C4E"/>
    <w:rsid w:val="00B0238A"/>
    <w:rsid w:val="00B0250C"/>
    <w:rsid w:val="00B02C19"/>
    <w:rsid w:val="00B02FCE"/>
    <w:rsid w:val="00B04C06"/>
    <w:rsid w:val="00B05CF1"/>
    <w:rsid w:val="00B05D22"/>
    <w:rsid w:val="00B06B87"/>
    <w:rsid w:val="00B075C3"/>
    <w:rsid w:val="00B07699"/>
    <w:rsid w:val="00B101B0"/>
    <w:rsid w:val="00B10973"/>
    <w:rsid w:val="00B109D8"/>
    <w:rsid w:val="00B122C6"/>
    <w:rsid w:val="00B127FB"/>
    <w:rsid w:val="00B13A09"/>
    <w:rsid w:val="00B13F82"/>
    <w:rsid w:val="00B140AB"/>
    <w:rsid w:val="00B15400"/>
    <w:rsid w:val="00B155B2"/>
    <w:rsid w:val="00B15902"/>
    <w:rsid w:val="00B161AD"/>
    <w:rsid w:val="00B1651E"/>
    <w:rsid w:val="00B16BAC"/>
    <w:rsid w:val="00B170D3"/>
    <w:rsid w:val="00B1741F"/>
    <w:rsid w:val="00B17CB1"/>
    <w:rsid w:val="00B17F51"/>
    <w:rsid w:val="00B20486"/>
    <w:rsid w:val="00B20FB9"/>
    <w:rsid w:val="00B229FC"/>
    <w:rsid w:val="00B23801"/>
    <w:rsid w:val="00B23B5B"/>
    <w:rsid w:val="00B23E69"/>
    <w:rsid w:val="00B2407C"/>
    <w:rsid w:val="00B24AA5"/>
    <w:rsid w:val="00B25305"/>
    <w:rsid w:val="00B2554E"/>
    <w:rsid w:val="00B256DC"/>
    <w:rsid w:val="00B25AB5"/>
    <w:rsid w:val="00B26165"/>
    <w:rsid w:val="00B26D81"/>
    <w:rsid w:val="00B26E60"/>
    <w:rsid w:val="00B31250"/>
    <w:rsid w:val="00B314F2"/>
    <w:rsid w:val="00B32B56"/>
    <w:rsid w:val="00B32C9B"/>
    <w:rsid w:val="00B33054"/>
    <w:rsid w:val="00B33360"/>
    <w:rsid w:val="00B334E8"/>
    <w:rsid w:val="00B337BB"/>
    <w:rsid w:val="00B34E4E"/>
    <w:rsid w:val="00B35750"/>
    <w:rsid w:val="00B35F3A"/>
    <w:rsid w:val="00B3611E"/>
    <w:rsid w:val="00B3656C"/>
    <w:rsid w:val="00B36AB8"/>
    <w:rsid w:val="00B36DA7"/>
    <w:rsid w:val="00B3707F"/>
    <w:rsid w:val="00B37365"/>
    <w:rsid w:val="00B405CC"/>
    <w:rsid w:val="00B4194A"/>
    <w:rsid w:val="00B4235E"/>
    <w:rsid w:val="00B42977"/>
    <w:rsid w:val="00B42B32"/>
    <w:rsid w:val="00B430B0"/>
    <w:rsid w:val="00B433D7"/>
    <w:rsid w:val="00B4499E"/>
    <w:rsid w:val="00B44A50"/>
    <w:rsid w:val="00B45510"/>
    <w:rsid w:val="00B45B17"/>
    <w:rsid w:val="00B46896"/>
    <w:rsid w:val="00B470D8"/>
    <w:rsid w:val="00B47969"/>
    <w:rsid w:val="00B47ED7"/>
    <w:rsid w:val="00B50C21"/>
    <w:rsid w:val="00B50CD3"/>
    <w:rsid w:val="00B51B60"/>
    <w:rsid w:val="00B52292"/>
    <w:rsid w:val="00B5264B"/>
    <w:rsid w:val="00B52C7D"/>
    <w:rsid w:val="00B52E5D"/>
    <w:rsid w:val="00B53838"/>
    <w:rsid w:val="00B53EC4"/>
    <w:rsid w:val="00B540B5"/>
    <w:rsid w:val="00B543FF"/>
    <w:rsid w:val="00B551BD"/>
    <w:rsid w:val="00B5544B"/>
    <w:rsid w:val="00B55A7C"/>
    <w:rsid w:val="00B56808"/>
    <w:rsid w:val="00B56F53"/>
    <w:rsid w:val="00B578B4"/>
    <w:rsid w:val="00B57DAF"/>
    <w:rsid w:val="00B60498"/>
    <w:rsid w:val="00B604EA"/>
    <w:rsid w:val="00B6076D"/>
    <w:rsid w:val="00B60F0E"/>
    <w:rsid w:val="00B618F7"/>
    <w:rsid w:val="00B619DC"/>
    <w:rsid w:val="00B6205A"/>
    <w:rsid w:val="00B62C78"/>
    <w:rsid w:val="00B62E1E"/>
    <w:rsid w:val="00B63114"/>
    <w:rsid w:val="00B63365"/>
    <w:rsid w:val="00B64385"/>
    <w:rsid w:val="00B64892"/>
    <w:rsid w:val="00B64C02"/>
    <w:rsid w:val="00B64C95"/>
    <w:rsid w:val="00B64D0D"/>
    <w:rsid w:val="00B64EDD"/>
    <w:rsid w:val="00B651AF"/>
    <w:rsid w:val="00B651EC"/>
    <w:rsid w:val="00B65604"/>
    <w:rsid w:val="00B65870"/>
    <w:rsid w:val="00B65B82"/>
    <w:rsid w:val="00B662EF"/>
    <w:rsid w:val="00B664B0"/>
    <w:rsid w:val="00B667A3"/>
    <w:rsid w:val="00B673D6"/>
    <w:rsid w:val="00B67773"/>
    <w:rsid w:val="00B678F6"/>
    <w:rsid w:val="00B678FB"/>
    <w:rsid w:val="00B67D3D"/>
    <w:rsid w:val="00B7076F"/>
    <w:rsid w:val="00B70B7F"/>
    <w:rsid w:val="00B70C9C"/>
    <w:rsid w:val="00B71678"/>
    <w:rsid w:val="00B716F8"/>
    <w:rsid w:val="00B72032"/>
    <w:rsid w:val="00B72256"/>
    <w:rsid w:val="00B73611"/>
    <w:rsid w:val="00B73B33"/>
    <w:rsid w:val="00B73BC7"/>
    <w:rsid w:val="00B74212"/>
    <w:rsid w:val="00B74849"/>
    <w:rsid w:val="00B757B4"/>
    <w:rsid w:val="00B763FF"/>
    <w:rsid w:val="00B7682C"/>
    <w:rsid w:val="00B76DD1"/>
    <w:rsid w:val="00B76F84"/>
    <w:rsid w:val="00B80509"/>
    <w:rsid w:val="00B810E1"/>
    <w:rsid w:val="00B822EE"/>
    <w:rsid w:val="00B838AD"/>
    <w:rsid w:val="00B839AC"/>
    <w:rsid w:val="00B83B95"/>
    <w:rsid w:val="00B84393"/>
    <w:rsid w:val="00B8513F"/>
    <w:rsid w:val="00B86083"/>
    <w:rsid w:val="00B86217"/>
    <w:rsid w:val="00B86EC7"/>
    <w:rsid w:val="00B871EA"/>
    <w:rsid w:val="00B8792A"/>
    <w:rsid w:val="00B87A9C"/>
    <w:rsid w:val="00B9058A"/>
    <w:rsid w:val="00B905EA"/>
    <w:rsid w:val="00B91085"/>
    <w:rsid w:val="00B911C4"/>
    <w:rsid w:val="00B91693"/>
    <w:rsid w:val="00B91EAA"/>
    <w:rsid w:val="00B920A8"/>
    <w:rsid w:val="00B93051"/>
    <w:rsid w:val="00B93DFF"/>
    <w:rsid w:val="00B93E53"/>
    <w:rsid w:val="00B9442F"/>
    <w:rsid w:val="00B94DCE"/>
    <w:rsid w:val="00B94FAE"/>
    <w:rsid w:val="00B95519"/>
    <w:rsid w:val="00B95B59"/>
    <w:rsid w:val="00B95CED"/>
    <w:rsid w:val="00B96489"/>
    <w:rsid w:val="00B9675C"/>
    <w:rsid w:val="00B96862"/>
    <w:rsid w:val="00B968A0"/>
    <w:rsid w:val="00B96952"/>
    <w:rsid w:val="00B96EED"/>
    <w:rsid w:val="00B9724E"/>
    <w:rsid w:val="00B978CC"/>
    <w:rsid w:val="00B97B0D"/>
    <w:rsid w:val="00BA018A"/>
    <w:rsid w:val="00BA01CA"/>
    <w:rsid w:val="00BA0236"/>
    <w:rsid w:val="00BA057B"/>
    <w:rsid w:val="00BA079F"/>
    <w:rsid w:val="00BA08AE"/>
    <w:rsid w:val="00BA0B9C"/>
    <w:rsid w:val="00BA11E9"/>
    <w:rsid w:val="00BA142E"/>
    <w:rsid w:val="00BA1462"/>
    <w:rsid w:val="00BA185F"/>
    <w:rsid w:val="00BA18B3"/>
    <w:rsid w:val="00BA1E9B"/>
    <w:rsid w:val="00BA2957"/>
    <w:rsid w:val="00BA30E3"/>
    <w:rsid w:val="00BA33EC"/>
    <w:rsid w:val="00BA35B7"/>
    <w:rsid w:val="00BA386E"/>
    <w:rsid w:val="00BA3C2E"/>
    <w:rsid w:val="00BA41C5"/>
    <w:rsid w:val="00BA4675"/>
    <w:rsid w:val="00BA497A"/>
    <w:rsid w:val="00BA4DFD"/>
    <w:rsid w:val="00BA4F98"/>
    <w:rsid w:val="00BA56B9"/>
    <w:rsid w:val="00BA5988"/>
    <w:rsid w:val="00BA59C1"/>
    <w:rsid w:val="00BA5CD3"/>
    <w:rsid w:val="00BA6B3A"/>
    <w:rsid w:val="00BA6F2E"/>
    <w:rsid w:val="00BA734D"/>
    <w:rsid w:val="00BA7430"/>
    <w:rsid w:val="00BB0426"/>
    <w:rsid w:val="00BB09F3"/>
    <w:rsid w:val="00BB149F"/>
    <w:rsid w:val="00BB1ED7"/>
    <w:rsid w:val="00BB2669"/>
    <w:rsid w:val="00BB2C0C"/>
    <w:rsid w:val="00BB47A8"/>
    <w:rsid w:val="00BB4CE7"/>
    <w:rsid w:val="00BB5312"/>
    <w:rsid w:val="00BB5320"/>
    <w:rsid w:val="00BB599D"/>
    <w:rsid w:val="00BB5EC0"/>
    <w:rsid w:val="00BB642F"/>
    <w:rsid w:val="00BB6665"/>
    <w:rsid w:val="00BB6C13"/>
    <w:rsid w:val="00BB707D"/>
    <w:rsid w:val="00BB7224"/>
    <w:rsid w:val="00BC003A"/>
    <w:rsid w:val="00BC09FD"/>
    <w:rsid w:val="00BC0E36"/>
    <w:rsid w:val="00BC13DA"/>
    <w:rsid w:val="00BC1449"/>
    <w:rsid w:val="00BC14D3"/>
    <w:rsid w:val="00BC14E4"/>
    <w:rsid w:val="00BC1A94"/>
    <w:rsid w:val="00BC1C75"/>
    <w:rsid w:val="00BC2209"/>
    <w:rsid w:val="00BC2426"/>
    <w:rsid w:val="00BC3FAF"/>
    <w:rsid w:val="00BC414F"/>
    <w:rsid w:val="00BC5371"/>
    <w:rsid w:val="00BC5B4A"/>
    <w:rsid w:val="00BC60B3"/>
    <w:rsid w:val="00BC6724"/>
    <w:rsid w:val="00BC76F7"/>
    <w:rsid w:val="00BC76FE"/>
    <w:rsid w:val="00BD076E"/>
    <w:rsid w:val="00BD0867"/>
    <w:rsid w:val="00BD08B6"/>
    <w:rsid w:val="00BD12B1"/>
    <w:rsid w:val="00BD22C8"/>
    <w:rsid w:val="00BD25BE"/>
    <w:rsid w:val="00BD25E0"/>
    <w:rsid w:val="00BD2752"/>
    <w:rsid w:val="00BD2A7C"/>
    <w:rsid w:val="00BD2E4D"/>
    <w:rsid w:val="00BD301F"/>
    <w:rsid w:val="00BD3B51"/>
    <w:rsid w:val="00BD3FAB"/>
    <w:rsid w:val="00BD415B"/>
    <w:rsid w:val="00BD4810"/>
    <w:rsid w:val="00BD4B63"/>
    <w:rsid w:val="00BD5897"/>
    <w:rsid w:val="00BD5E71"/>
    <w:rsid w:val="00BD5E88"/>
    <w:rsid w:val="00BD5F58"/>
    <w:rsid w:val="00BD6135"/>
    <w:rsid w:val="00BD62BD"/>
    <w:rsid w:val="00BD78AB"/>
    <w:rsid w:val="00BD79D5"/>
    <w:rsid w:val="00BD7B31"/>
    <w:rsid w:val="00BD7BC1"/>
    <w:rsid w:val="00BE0017"/>
    <w:rsid w:val="00BE08C8"/>
    <w:rsid w:val="00BE0F3B"/>
    <w:rsid w:val="00BE1A0F"/>
    <w:rsid w:val="00BE261C"/>
    <w:rsid w:val="00BE3969"/>
    <w:rsid w:val="00BE39A3"/>
    <w:rsid w:val="00BE4AE1"/>
    <w:rsid w:val="00BE58B2"/>
    <w:rsid w:val="00BE5EAE"/>
    <w:rsid w:val="00BE6242"/>
    <w:rsid w:val="00BE6B4D"/>
    <w:rsid w:val="00BF0433"/>
    <w:rsid w:val="00BF1CD7"/>
    <w:rsid w:val="00BF1FD8"/>
    <w:rsid w:val="00BF2219"/>
    <w:rsid w:val="00BF22B2"/>
    <w:rsid w:val="00BF2484"/>
    <w:rsid w:val="00BF3337"/>
    <w:rsid w:val="00BF392F"/>
    <w:rsid w:val="00BF39BD"/>
    <w:rsid w:val="00BF3FCD"/>
    <w:rsid w:val="00BF49FB"/>
    <w:rsid w:val="00BF55A6"/>
    <w:rsid w:val="00BF5832"/>
    <w:rsid w:val="00BF59AD"/>
    <w:rsid w:val="00BF5BAC"/>
    <w:rsid w:val="00BF6031"/>
    <w:rsid w:val="00BF608E"/>
    <w:rsid w:val="00BF6255"/>
    <w:rsid w:val="00BF6CA1"/>
    <w:rsid w:val="00BF706E"/>
    <w:rsid w:val="00BF719C"/>
    <w:rsid w:val="00BF7E30"/>
    <w:rsid w:val="00C00712"/>
    <w:rsid w:val="00C009D8"/>
    <w:rsid w:val="00C00A2C"/>
    <w:rsid w:val="00C01AF8"/>
    <w:rsid w:val="00C01D52"/>
    <w:rsid w:val="00C0219C"/>
    <w:rsid w:val="00C022BF"/>
    <w:rsid w:val="00C036AC"/>
    <w:rsid w:val="00C03D6B"/>
    <w:rsid w:val="00C03E23"/>
    <w:rsid w:val="00C04363"/>
    <w:rsid w:val="00C0473A"/>
    <w:rsid w:val="00C047CB"/>
    <w:rsid w:val="00C04E0B"/>
    <w:rsid w:val="00C058E0"/>
    <w:rsid w:val="00C05A0A"/>
    <w:rsid w:val="00C05B8A"/>
    <w:rsid w:val="00C060D7"/>
    <w:rsid w:val="00C06C9E"/>
    <w:rsid w:val="00C06E7F"/>
    <w:rsid w:val="00C07054"/>
    <w:rsid w:val="00C074EB"/>
    <w:rsid w:val="00C07C0B"/>
    <w:rsid w:val="00C10137"/>
    <w:rsid w:val="00C110E9"/>
    <w:rsid w:val="00C11482"/>
    <w:rsid w:val="00C11EE2"/>
    <w:rsid w:val="00C121FB"/>
    <w:rsid w:val="00C129C5"/>
    <w:rsid w:val="00C12FDA"/>
    <w:rsid w:val="00C131B9"/>
    <w:rsid w:val="00C131D3"/>
    <w:rsid w:val="00C139D3"/>
    <w:rsid w:val="00C13EF9"/>
    <w:rsid w:val="00C142E5"/>
    <w:rsid w:val="00C14E69"/>
    <w:rsid w:val="00C15656"/>
    <w:rsid w:val="00C15C6A"/>
    <w:rsid w:val="00C160E7"/>
    <w:rsid w:val="00C1626B"/>
    <w:rsid w:val="00C17FAF"/>
    <w:rsid w:val="00C20490"/>
    <w:rsid w:val="00C21059"/>
    <w:rsid w:val="00C2126D"/>
    <w:rsid w:val="00C215FA"/>
    <w:rsid w:val="00C21955"/>
    <w:rsid w:val="00C21E1F"/>
    <w:rsid w:val="00C22427"/>
    <w:rsid w:val="00C22864"/>
    <w:rsid w:val="00C232C5"/>
    <w:rsid w:val="00C237B8"/>
    <w:rsid w:val="00C239A5"/>
    <w:rsid w:val="00C23E2A"/>
    <w:rsid w:val="00C24561"/>
    <w:rsid w:val="00C24EA8"/>
    <w:rsid w:val="00C253E0"/>
    <w:rsid w:val="00C2573E"/>
    <w:rsid w:val="00C25862"/>
    <w:rsid w:val="00C262FF"/>
    <w:rsid w:val="00C26CCC"/>
    <w:rsid w:val="00C2712F"/>
    <w:rsid w:val="00C27A40"/>
    <w:rsid w:val="00C30170"/>
    <w:rsid w:val="00C305E4"/>
    <w:rsid w:val="00C30614"/>
    <w:rsid w:val="00C30D13"/>
    <w:rsid w:val="00C31922"/>
    <w:rsid w:val="00C321B1"/>
    <w:rsid w:val="00C32C9D"/>
    <w:rsid w:val="00C32F49"/>
    <w:rsid w:val="00C32F7E"/>
    <w:rsid w:val="00C33BC5"/>
    <w:rsid w:val="00C33D2F"/>
    <w:rsid w:val="00C340D1"/>
    <w:rsid w:val="00C351F5"/>
    <w:rsid w:val="00C369BE"/>
    <w:rsid w:val="00C36A99"/>
    <w:rsid w:val="00C36B2B"/>
    <w:rsid w:val="00C36CEB"/>
    <w:rsid w:val="00C36F9B"/>
    <w:rsid w:val="00C3734C"/>
    <w:rsid w:val="00C40462"/>
    <w:rsid w:val="00C409B6"/>
    <w:rsid w:val="00C4160E"/>
    <w:rsid w:val="00C42C6E"/>
    <w:rsid w:val="00C439DA"/>
    <w:rsid w:val="00C440FE"/>
    <w:rsid w:val="00C4528D"/>
    <w:rsid w:val="00C45A17"/>
    <w:rsid w:val="00C4643A"/>
    <w:rsid w:val="00C46B67"/>
    <w:rsid w:val="00C47722"/>
    <w:rsid w:val="00C47897"/>
    <w:rsid w:val="00C50020"/>
    <w:rsid w:val="00C50568"/>
    <w:rsid w:val="00C50896"/>
    <w:rsid w:val="00C50A72"/>
    <w:rsid w:val="00C50F64"/>
    <w:rsid w:val="00C5140E"/>
    <w:rsid w:val="00C51CFE"/>
    <w:rsid w:val="00C52AFE"/>
    <w:rsid w:val="00C52E7C"/>
    <w:rsid w:val="00C5310E"/>
    <w:rsid w:val="00C53A2D"/>
    <w:rsid w:val="00C53CB9"/>
    <w:rsid w:val="00C541E7"/>
    <w:rsid w:val="00C54736"/>
    <w:rsid w:val="00C54C0B"/>
    <w:rsid w:val="00C550DF"/>
    <w:rsid w:val="00C55416"/>
    <w:rsid w:val="00C554A0"/>
    <w:rsid w:val="00C5609C"/>
    <w:rsid w:val="00C564AA"/>
    <w:rsid w:val="00C56811"/>
    <w:rsid w:val="00C56EFE"/>
    <w:rsid w:val="00C57474"/>
    <w:rsid w:val="00C574A0"/>
    <w:rsid w:val="00C57EB5"/>
    <w:rsid w:val="00C6012E"/>
    <w:rsid w:val="00C60285"/>
    <w:rsid w:val="00C6114F"/>
    <w:rsid w:val="00C616AE"/>
    <w:rsid w:val="00C61B9F"/>
    <w:rsid w:val="00C621AF"/>
    <w:rsid w:val="00C62218"/>
    <w:rsid w:val="00C63665"/>
    <w:rsid w:val="00C640C3"/>
    <w:rsid w:val="00C64823"/>
    <w:rsid w:val="00C655CC"/>
    <w:rsid w:val="00C6579B"/>
    <w:rsid w:val="00C65952"/>
    <w:rsid w:val="00C65D9C"/>
    <w:rsid w:val="00C66630"/>
    <w:rsid w:val="00C66D9B"/>
    <w:rsid w:val="00C67058"/>
    <w:rsid w:val="00C67910"/>
    <w:rsid w:val="00C67F17"/>
    <w:rsid w:val="00C67FDA"/>
    <w:rsid w:val="00C70783"/>
    <w:rsid w:val="00C70D99"/>
    <w:rsid w:val="00C715F6"/>
    <w:rsid w:val="00C71976"/>
    <w:rsid w:val="00C72AD6"/>
    <w:rsid w:val="00C73F08"/>
    <w:rsid w:val="00C74BDC"/>
    <w:rsid w:val="00C74FA9"/>
    <w:rsid w:val="00C75017"/>
    <w:rsid w:val="00C75336"/>
    <w:rsid w:val="00C75566"/>
    <w:rsid w:val="00C75C02"/>
    <w:rsid w:val="00C75C50"/>
    <w:rsid w:val="00C75CE2"/>
    <w:rsid w:val="00C761A9"/>
    <w:rsid w:val="00C76462"/>
    <w:rsid w:val="00C76AA1"/>
    <w:rsid w:val="00C7754D"/>
    <w:rsid w:val="00C800AF"/>
    <w:rsid w:val="00C8064E"/>
    <w:rsid w:val="00C8092D"/>
    <w:rsid w:val="00C80A30"/>
    <w:rsid w:val="00C81104"/>
    <w:rsid w:val="00C8166E"/>
    <w:rsid w:val="00C81957"/>
    <w:rsid w:val="00C81EA9"/>
    <w:rsid w:val="00C829C3"/>
    <w:rsid w:val="00C82CCF"/>
    <w:rsid w:val="00C830BC"/>
    <w:rsid w:val="00C83994"/>
    <w:rsid w:val="00C846BA"/>
    <w:rsid w:val="00C84782"/>
    <w:rsid w:val="00C84D10"/>
    <w:rsid w:val="00C851C9"/>
    <w:rsid w:val="00C85C27"/>
    <w:rsid w:val="00C85D79"/>
    <w:rsid w:val="00C85E2F"/>
    <w:rsid w:val="00C861EB"/>
    <w:rsid w:val="00C86873"/>
    <w:rsid w:val="00C87E30"/>
    <w:rsid w:val="00C87E62"/>
    <w:rsid w:val="00C87FCC"/>
    <w:rsid w:val="00C90158"/>
    <w:rsid w:val="00C906F0"/>
    <w:rsid w:val="00C90D29"/>
    <w:rsid w:val="00C91194"/>
    <w:rsid w:val="00C91202"/>
    <w:rsid w:val="00C917B7"/>
    <w:rsid w:val="00C91847"/>
    <w:rsid w:val="00C91C87"/>
    <w:rsid w:val="00C920F0"/>
    <w:rsid w:val="00C92498"/>
    <w:rsid w:val="00C927D8"/>
    <w:rsid w:val="00C92800"/>
    <w:rsid w:val="00C92877"/>
    <w:rsid w:val="00C92BE2"/>
    <w:rsid w:val="00C92DD6"/>
    <w:rsid w:val="00C9321B"/>
    <w:rsid w:val="00C93350"/>
    <w:rsid w:val="00C93758"/>
    <w:rsid w:val="00C93A09"/>
    <w:rsid w:val="00C93CA3"/>
    <w:rsid w:val="00C93F35"/>
    <w:rsid w:val="00C9487D"/>
    <w:rsid w:val="00C94C35"/>
    <w:rsid w:val="00C95320"/>
    <w:rsid w:val="00C96496"/>
    <w:rsid w:val="00C9669F"/>
    <w:rsid w:val="00C96BC7"/>
    <w:rsid w:val="00C9724F"/>
    <w:rsid w:val="00C976DB"/>
    <w:rsid w:val="00C97BC6"/>
    <w:rsid w:val="00C97E99"/>
    <w:rsid w:val="00CA0017"/>
    <w:rsid w:val="00CA01C8"/>
    <w:rsid w:val="00CA15AE"/>
    <w:rsid w:val="00CA1BBD"/>
    <w:rsid w:val="00CA34D0"/>
    <w:rsid w:val="00CA36AE"/>
    <w:rsid w:val="00CA3BD0"/>
    <w:rsid w:val="00CA3D39"/>
    <w:rsid w:val="00CA3F20"/>
    <w:rsid w:val="00CA4732"/>
    <w:rsid w:val="00CA48BA"/>
    <w:rsid w:val="00CA4CF1"/>
    <w:rsid w:val="00CA4D7F"/>
    <w:rsid w:val="00CA515A"/>
    <w:rsid w:val="00CA5311"/>
    <w:rsid w:val="00CA6632"/>
    <w:rsid w:val="00CA696A"/>
    <w:rsid w:val="00CA6CF0"/>
    <w:rsid w:val="00CA756A"/>
    <w:rsid w:val="00CA7E4B"/>
    <w:rsid w:val="00CB055E"/>
    <w:rsid w:val="00CB0B64"/>
    <w:rsid w:val="00CB0F86"/>
    <w:rsid w:val="00CB15CF"/>
    <w:rsid w:val="00CB1BF9"/>
    <w:rsid w:val="00CB1EFC"/>
    <w:rsid w:val="00CB230D"/>
    <w:rsid w:val="00CB32B4"/>
    <w:rsid w:val="00CB4662"/>
    <w:rsid w:val="00CB4CE8"/>
    <w:rsid w:val="00CB4D3E"/>
    <w:rsid w:val="00CB5079"/>
    <w:rsid w:val="00CB59E0"/>
    <w:rsid w:val="00CB5CEE"/>
    <w:rsid w:val="00CB676F"/>
    <w:rsid w:val="00CB6CD8"/>
    <w:rsid w:val="00CB770A"/>
    <w:rsid w:val="00CB7C12"/>
    <w:rsid w:val="00CC1067"/>
    <w:rsid w:val="00CC1226"/>
    <w:rsid w:val="00CC13CF"/>
    <w:rsid w:val="00CC1471"/>
    <w:rsid w:val="00CC1D01"/>
    <w:rsid w:val="00CC2059"/>
    <w:rsid w:val="00CC28E5"/>
    <w:rsid w:val="00CC2ED1"/>
    <w:rsid w:val="00CC3339"/>
    <w:rsid w:val="00CC3546"/>
    <w:rsid w:val="00CC36A2"/>
    <w:rsid w:val="00CC3872"/>
    <w:rsid w:val="00CC3C31"/>
    <w:rsid w:val="00CC3FE8"/>
    <w:rsid w:val="00CC40AE"/>
    <w:rsid w:val="00CC476E"/>
    <w:rsid w:val="00CC4F2F"/>
    <w:rsid w:val="00CC5B5A"/>
    <w:rsid w:val="00CC5EBD"/>
    <w:rsid w:val="00CC5FA1"/>
    <w:rsid w:val="00CC6A97"/>
    <w:rsid w:val="00CC783E"/>
    <w:rsid w:val="00CC7CFD"/>
    <w:rsid w:val="00CC7DA0"/>
    <w:rsid w:val="00CD0073"/>
    <w:rsid w:val="00CD1324"/>
    <w:rsid w:val="00CD17FF"/>
    <w:rsid w:val="00CD1CB7"/>
    <w:rsid w:val="00CD1D72"/>
    <w:rsid w:val="00CD1F4B"/>
    <w:rsid w:val="00CD26C9"/>
    <w:rsid w:val="00CD2886"/>
    <w:rsid w:val="00CD3137"/>
    <w:rsid w:val="00CD3A16"/>
    <w:rsid w:val="00CD3D71"/>
    <w:rsid w:val="00CD4501"/>
    <w:rsid w:val="00CD5920"/>
    <w:rsid w:val="00CD5B83"/>
    <w:rsid w:val="00CD608B"/>
    <w:rsid w:val="00CE0440"/>
    <w:rsid w:val="00CE0786"/>
    <w:rsid w:val="00CE0797"/>
    <w:rsid w:val="00CE0A9B"/>
    <w:rsid w:val="00CE1592"/>
    <w:rsid w:val="00CE1666"/>
    <w:rsid w:val="00CE2A3A"/>
    <w:rsid w:val="00CE30EE"/>
    <w:rsid w:val="00CE3438"/>
    <w:rsid w:val="00CE3D99"/>
    <w:rsid w:val="00CE3FE2"/>
    <w:rsid w:val="00CE43D4"/>
    <w:rsid w:val="00CE4FF1"/>
    <w:rsid w:val="00CE54DD"/>
    <w:rsid w:val="00CE5B01"/>
    <w:rsid w:val="00CE6033"/>
    <w:rsid w:val="00CE62F4"/>
    <w:rsid w:val="00CE6909"/>
    <w:rsid w:val="00CE6E4A"/>
    <w:rsid w:val="00CE7606"/>
    <w:rsid w:val="00CF10BC"/>
    <w:rsid w:val="00CF1A47"/>
    <w:rsid w:val="00CF1DC8"/>
    <w:rsid w:val="00CF20BD"/>
    <w:rsid w:val="00CF2AE5"/>
    <w:rsid w:val="00CF313E"/>
    <w:rsid w:val="00CF335E"/>
    <w:rsid w:val="00CF44CE"/>
    <w:rsid w:val="00CF49BD"/>
    <w:rsid w:val="00CF5123"/>
    <w:rsid w:val="00CF5377"/>
    <w:rsid w:val="00CF54F3"/>
    <w:rsid w:val="00CF663A"/>
    <w:rsid w:val="00CF6970"/>
    <w:rsid w:val="00D00331"/>
    <w:rsid w:val="00D00EEF"/>
    <w:rsid w:val="00D014EE"/>
    <w:rsid w:val="00D029BA"/>
    <w:rsid w:val="00D02F2D"/>
    <w:rsid w:val="00D030F5"/>
    <w:rsid w:val="00D03557"/>
    <w:rsid w:val="00D0396A"/>
    <w:rsid w:val="00D041C0"/>
    <w:rsid w:val="00D043BA"/>
    <w:rsid w:val="00D04767"/>
    <w:rsid w:val="00D05048"/>
    <w:rsid w:val="00D054BD"/>
    <w:rsid w:val="00D05FA5"/>
    <w:rsid w:val="00D061DC"/>
    <w:rsid w:val="00D062C5"/>
    <w:rsid w:val="00D06793"/>
    <w:rsid w:val="00D06B31"/>
    <w:rsid w:val="00D06F93"/>
    <w:rsid w:val="00D07385"/>
    <w:rsid w:val="00D07F47"/>
    <w:rsid w:val="00D07FE1"/>
    <w:rsid w:val="00D10577"/>
    <w:rsid w:val="00D105F7"/>
    <w:rsid w:val="00D1060C"/>
    <w:rsid w:val="00D10DDA"/>
    <w:rsid w:val="00D11347"/>
    <w:rsid w:val="00D1147B"/>
    <w:rsid w:val="00D1173E"/>
    <w:rsid w:val="00D133F1"/>
    <w:rsid w:val="00D13D75"/>
    <w:rsid w:val="00D14F1E"/>
    <w:rsid w:val="00D14F46"/>
    <w:rsid w:val="00D15628"/>
    <w:rsid w:val="00D1658C"/>
    <w:rsid w:val="00D16D78"/>
    <w:rsid w:val="00D178E3"/>
    <w:rsid w:val="00D17ADB"/>
    <w:rsid w:val="00D20800"/>
    <w:rsid w:val="00D20BAF"/>
    <w:rsid w:val="00D20FCB"/>
    <w:rsid w:val="00D21077"/>
    <w:rsid w:val="00D218F6"/>
    <w:rsid w:val="00D22596"/>
    <w:rsid w:val="00D22661"/>
    <w:rsid w:val="00D22CEC"/>
    <w:rsid w:val="00D22E48"/>
    <w:rsid w:val="00D22FE7"/>
    <w:rsid w:val="00D23894"/>
    <w:rsid w:val="00D23E3C"/>
    <w:rsid w:val="00D24263"/>
    <w:rsid w:val="00D245AF"/>
    <w:rsid w:val="00D24A27"/>
    <w:rsid w:val="00D24DCD"/>
    <w:rsid w:val="00D25B7C"/>
    <w:rsid w:val="00D26367"/>
    <w:rsid w:val="00D2657D"/>
    <w:rsid w:val="00D26648"/>
    <w:rsid w:val="00D271FD"/>
    <w:rsid w:val="00D30464"/>
    <w:rsid w:val="00D30722"/>
    <w:rsid w:val="00D310E2"/>
    <w:rsid w:val="00D31855"/>
    <w:rsid w:val="00D31CD3"/>
    <w:rsid w:val="00D31ECA"/>
    <w:rsid w:val="00D32A5E"/>
    <w:rsid w:val="00D331B1"/>
    <w:rsid w:val="00D33467"/>
    <w:rsid w:val="00D33621"/>
    <w:rsid w:val="00D3386D"/>
    <w:rsid w:val="00D33D52"/>
    <w:rsid w:val="00D359A9"/>
    <w:rsid w:val="00D35D01"/>
    <w:rsid w:val="00D35DA8"/>
    <w:rsid w:val="00D3639C"/>
    <w:rsid w:val="00D368AD"/>
    <w:rsid w:val="00D36F04"/>
    <w:rsid w:val="00D37272"/>
    <w:rsid w:val="00D378F6"/>
    <w:rsid w:val="00D37DF7"/>
    <w:rsid w:val="00D408A1"/>
    <w:rsid w:val="00D40AD1"/>
    <w:rsid w:val="00D40BE6"/>
    <w:rsid w:val="00D410C3"/>
    <w:rsid w:val="00D4115D"/>
    <w:rsid w:val="00D423B6"/>
    <w:rsid w:val="00D42716"/>
    <w:rsid w:val="00D432EA"/>
    <w:rsid w:val="00D4346C"/>
    <w:rsid w:val="00D435B0"/>
    <w:rsid w:val="00D435BC"/>
    <w:rsid w:val="00D43AC0"/>
    <w:rsid w:val="00D43BEB"/>
    <w:rsid w:val="00D44591"/>
    <w:rsid w:val="00D44B2B"/>
    <w:rsid w:val="00D4514F"/>
    <w:rsid w:val="00D4559B"/>
    <w:rsid w:val="00D456FA"/>
    <w:rsid w:val="00D45784"/>
    <w:rsid w:val="00D47029"/>
    <w:rsid w:val="00D4713D"/>
    <w:rsid w:val="00D47393"/>
    <w:rsid w:val="00D4768E"/>
    <w:rsid w:val="00D4795F"/>
    <w:rsid w:val="00D50097"/>
    <w:rsid w:val="00D506BD"/>
    <w:rsid w:val="00D50745"/>
    <w:rsid w:val="00D50C7D"/>
    <w:rsid w:val="00D50C9C"/>
    <w:rsid w:val="00D51179"/>
    <w:rsid w:val="00D52D2C"/>
    <w:rsid w:val="00D52D91"/>
    <w:rsid w:val="00D52E29"/>
    <w:rsid w:val="00D53C6D"/>
    <w:rsid w:val="00D544B9"/>
    <w:rsid w:val="00D5457E"/>
    <w:rsid w:val="00D546D5"/>
    <w:rsid w:val="00D548C8"/>
    <w:rsid w:val="00D55408"/>
    <w:rsid w:val="00D560A1"/>
    <w:rsid w:val="00D57180"/>
    <w:rsid w:val="00D5738D"/>
    <w:rsid w:val="00D61120"/>
    <w:rsid w:val="00D61532"/>
    <w:rsid w:val="00D623B2"/>
    <w:rsid w:val="00D632F3"/>
    <w:rsid w:val="00D63FE1"/>
    <w:rsid w:val="00D6421D"/>
    <w:rsid w:val="00D64B63"/>
    <w:rsid w:val="00D64EA0"/>
    <w:rsid w:val="00D65342"/>
    <w:rsid w:val="00D6630F"/>
    <w:rsid w:val="00D66403"/>
    <w:rsid w:val="00D66543"/>
    <w:rsid w:val="00D67552"/>
    <w:rsid w:val="00D67F61"/>
    <w:rsid w:val="00D70321"/>
    <w:rsid w:val="00D70DFD"/>
    <w:rsid w:val="00D7111D"/>
    <w:rsid w:val="00D7166B"/>
    <w:rsid w:val="00D71B4F"/>
    <w:rsid w:val="00D71CCA"/>
    <w:rsid w:val="00D725A9"/>
    <w:rsid w:val="00D74356"/>
    <w:rsid w:val="00D74B3C"/>
    <w:rsid w:val="00D74C51"/>
    <w:rsid w:val="00D74E3F"/>
    <w:rsid w:val="00D75142"/>
    <w:rsid w:val="00D752BC"/>
    <w:rsid w:val="00D759F7"/>
    <w:rsid w:val="00D768D9"/>
    <w:rsid w:val="00D772C6"/>
    <w:rsid w:val="00D77E09"/>
    <w:rsid w:val="00D77E9C"/>
    <w:rsid w:val="00D816C1"/>
    <w:rsid w:val="00D818C0"/>
    <w:rsid w:val="00D81BD1"/>
    <w:rsid w:val="00D82153"/>
    <w:rsid w:val="00D824AB"/>
    <w:rsid w:val="00D82517"/>
    <w:rsid w:val="00D82557"/>
    <w:rsid w:val="00D826F1"/>
    <w:rsid w:val="00D82866"/>
    <w:rsid w:val="00D83FCB"/>
    <w:rsid w:val="00D845CF"/>
    <w:rsid w:val="00D84C8E"/>
    <w:rsid w:val="00D8584D"/>
    <w:rsid w:val="00D85960"/>
    <w:rsid w:val="00D86753"/>
    <w:rsid w:val="00D901A5"/>
    <w:rsid w:val="00D90750"/>
    <w:rsid w:val="00D90E0F"/>
    <w:rsid w:val="00D91868"/>
    <w:rsid w:val="00D919F8"/>
    <w:rsid w:val="00D91AC5"/>
    <w:rsid w:val="00D91DBA"/>
    <w:rsid w:val="00D91ED9"/>
    <w:rsid w:val="00D91F0B"/>
    <w:rsid w:val="00D92618"/>
    <w:rsid w:val="00D926DE"/>
    <w:rsid w:val="00D92D44"/>
    <w:rsid w:val="00D92DEC"/>
    <w:rsid w:val="00D93745"/>
    <w:rsid w:val="00D93E2C"/>
    <w:rsid w:val="00D94A9F"/>
    <w:rsid w:val="00D94CF1"/>
    <w:rsid w:val="00D95DE3"/>
    <w:rsid w:val="00D96D5A"/>
    <w:rsid w:val="00D970CC"/>
    <w:rsid w:val="00DA045F"/>
    <w:rsid w:val="00DA0A91"/>
    <w:rsid w:val="00DA0DF3"/>
    <w:rsid w:val="00DA11DE"/>
    <w:rsid w:val="00DA2C26"/>
    <w:rsid w:val="00DA33F4"/>
    <w:rsid w:val="00DA37FB"/>
    <w:rsid w:val="00DA3CCA"/>
    <w:rsid w:val="00DA3D4E"/>
    <w:rsid w:val="00DA4509"/>
    <w:rsid w:val="00DA4652"/>
    <w:rsid w:val="00DA47B0"/>
    <w:rsid w:val="00DA4980"/>
    <w:rsid w:val="00DA4A30"/>
    <w:rsid w:val="00DA5D13"/>
    <w:rsid w:val="00DA5EF3"/>
    <w:rsid w:val="00DA6015"/>
    <w:rsid w:val="00DA6326"/>
    <w:rsid w:val="00DA65E4"/>
    <w:rsid w:val="00DA6641"/>
    <w:rsid w:val="00DA7215"/>
    <w:rsid w:val="00DA7FCA"/>
    <w:rsid w:val="00DB0003"/>
    <w:rsid w:val="00DB061D"/>
    <w:rsid w:val="00DB0F5B"/>
    <w:rsid w:val="00DB1509"/>
    <w:rsid w:val="00DB2A64"/>
    <w:rsid w:val="00DB2E38"/>
    <w:rsid w:val="00DB2ED2"/>
    <w:rsid w:val="00DB318C"/>
    <w:rsid w:val="00DB4243"/>
    <w:rsid w:val="00DB4F70"/>
    <w:rsid w:val="00DB5081"/>
    <w:rsid w:val="00DB5B8F"/>
    <w:rsid w:val="00DB6294"/>
    <w:rsid w:val="00DB6608"/>
    <w:rsid w:val="00DB685C"/>
    <w:rsid w:val="00DB6D0E"/>
    <w:rsid w:val="00DB7CB6"/>
    <w:rsid w:val="00DC041A"/>
    <w:rsid w:val="00DC04CC"/>
    <w:rsid w:val="00DC0CB0"/>
    <w:rsid w:val="00DC0CD7"/>
    <w:rsid w:val="00DC10A1"/>
    <w:rsid w:val="00DC1E4A"/>
    <w:rsid w:val="00DC27C8"/>
    <w:rsid w:val="00DC2830"/>
    <w:rsid w:val="00DC2849"/>
    <w:rsid w:val="00DC3D01"/>
    <w:rsid w:val="00DC5420"/>
    <w:rsid w:val="00DC55F0"/>
    <w:rsid w:val="00DC5757"/>
    <w:rsid w:val="00DC58A7"/>
    <w:rsid w:val="00DC5DBF"/>
    <w:rsid w:val="00DC6191"/>
    <w:rsid w:val="00DC6242"/>
    <w:rsid w:val="00DC690C"/>
    <w:rsid w:val="00DC70A4"/>
    <w:rsid w:val="00DC75E2"/>
    <w:rsid w:val="00DC7A29"/>
    <w:rsid w:val="00DD11AD"/>
    <w:rsid w:val="00DD1D68"/>
    <w:rsid w:val="00DD1E25"/>
    <w:rsid w:val="00DD1F7E"/>
    <w:rsid w:val="00DD227A"/>
    <w:rsid w:val="00DD236D"/>
    <w:rsid w:val="00DD2A97"/>
    <w:rsid w:val="00DD3024"/>
    <w:rsid w:val="00DD39B0"/>
    <w:rsid w:val="00DD41F1"/>
    <w:rsid w:val="00DD4DEB"/>
    <w:rsid w:val="00DD4FE4"/>
    <w:rsid w:val="00DD5EA9"/>
    <w:rsid w:val="00DD61BA"/>
    <w:rsid w:val="00DD643E"/>
    <w:rsid w:val="00DD64F6"/>
    <w:rsid w:val="00DD6675"/>
    <w:rsid w:val="00DD68F1"/>
    <w:rsid w:val="00DD789F"/>
    <w:rsid w:val="00DD78CE"/>
    <w:rsid w:val="00DD7913"/>
    <w:rsid w:val="00DE0429"/>
    <w:rsid w:val="00DE043D"/>
    <w:rsid w:val="00DE089A"/>
    <w:rsid w:val="00DE136B"/>
    <w:rsid w:val="00DE170E"/>
    <w:rsid w:val="00DE182F"/>
    <w:rsid w:val="00DE194E"/>
    <w:rsid w:val="00DE2847"/>
    <w:rsid w:val="00DE284B"/>
    <w:rsid w:val="00DE3043"/>
    <w:rsid w:val="00DE3CAA"/>
    <w:rsid w:val="00DE4185"/>
    <w:rsid w:val="00DE420A"/>
    <w:rsid w:val="00DE4928"/>
    <w:rsid w:val="00DE4B96"/>
    <w:rsid w:val="00DE53B7"/>
    <w:rsid w:val="00DE543E"/>
    <w:rsid w:val="00DE5BDF"/>
    <w:rsid w:val="00DE61A7"/>
    <w:rsid w:val="00DE6299"/>
    <w:rsid w:val="00DE62FC"/>
    <w:rsid w:val="00DE6712"/>
    <w:rsid w:val="00DE7C73"/>
    <w:rsid w:val="00DF0529"/>
    <w:rsid w:val="00DF09A2"/>
    <w:rsid w:val="00DF0A43"/>
    <w:rsid w:val="00DF0BCB"/>
    <w:rsid w:val="00DF0D7C"/>
    <w:rsid w:val="00DF13C2"/>
    <w:rsid w:val="00DF1CBE"/>
    <w:rsid w:val="00DF312D"/>
    <w:rsid w:val="00DF3842"/>
    <w:rsid w:val="00DF3A71"/>
    <w:rsid w:val="00DF46F2"/>
    <w:rsid w:val="00DF47D2"/>
    <w:rsid w:val="00DF4D30"/>
    <w:rsid w:val="00DF4D68"/>
    <w:rsid w:val="00DF528A"/>
    <w:rsid w:val="00DF558A"/>
    <w:rsid w:val="00DF5DB6"/>
    <w:rsid w:val="00DF5DF9"/>
    <w:rsid w:val="00DF72DA"/>
    <w:rsid w:val="00DF7C38"/>
    <w:rsid w:val="00DF7FA0"/>
    <w:rsid w:val="00E0159B"/>
    <w:rsid w:val="00E015AB"/>
    <w:rsid w:val="00E01A90"/>
    <w:rsid w:val="00E01A92"/>
    <w:rsid w:val="00E01C80"/>
    <w:rsid w:val="00E020AD"/>
    <w:rsid w:val="00E02BE6"/>
    <w:rsid w:val="00E033B8"/>
    <w:rsid w:val="00E0367D"/>
    <w:rsid w:val="00E0456B"/>
    <w:rsid w:val="00E04855"/>
    <w:rsid w:val="00E056F7"/>
    <w:rsid w:val="00E05BBE"/>
    <w:rsid w:val="00E06015"/>
    <w:rsid w:val="00E06098"/>
    <w:rsid w:val="00E060FA"/>
    <w:rsid w:val="00E06864"/>
    <w:rsid w:val="00E06D1A"/>
    <w:rsid w:val="00E10076"/>
    <w:rsid w:val="00E10080"/>
    <w:rsid w:val="00E103DF"/>
    <w:rsid w:val="00E105FB"/>
    <w:rsid w:val="00E10C23"/>
    <w:rsid w:val="00E1162D"/>
    <w:rsid w:val="00E11B44"/>
    <w:rsid w:val="00E12519"/>
    <w:rsid w:val="00E137BA"/>
    <w:rsid w:val="00E139AC"/>
    <w:rsid w:val="00E13B50"/>
    <w:rsid w:val="00E14297"/>
    <w:rsid w:val="00E14F05"/>
    <w:rsid w:val="00E14F0D"/>
    <w:rsid w:val="00E1583F"/>
    <w:rsid w:val="00E15A58"/>
    <w:rsid w:val="00E162B5"/>
    <w:rsid w:val="00E167D8"/>
    <w:rsid w:val="00E17185"/>
    <w:rsid w:val="00E17543"/>
    <w:rsid w:val="00E177B6"/>
    <w:rsid w:val="00E17BFA"/>
    <w:rsid w:val="00E200AB"/>
    <w:rsid w:val="00E2021F"/>
    <w:rsid w:val="00E2095F"/>
    <w:rsid w:val="00E21D13"/>
    <w:rsid w:val="00E22304"/>
    <w:rsid w:val="00E2357B"/>
    <w:rsid w:val="00E236FD"/>
    <w:rsid w:val="00E24430"/>
    <w:rsid w:val="00E2450C"/>
    <w:rsid w:val="00E245CD"/>
    <w:rsid w:val="00E24E09"/>
    <w:rsid w:val="00E255A6"/>
    <w:rsid w:val="00E25ED9"/>
    <w:rsid w:val="00E260EF"/>
    <w:rsid w:val="00E265C6"/>
    <w:rsid w:val="00E26A3C"/>
    <w:rsid w:val="00E30236"/>
    <w:rsid w:val="00E308F8"/>
    <w:rsid w:val="00E30998"/>
    <w:rsid w:val="00E30B4B"/>
    <w:rsid w:val="00E31A55"/>
    <w:rsid w:val="00E32516"/>
    <w:rsid w:val="00E32C61"/>
    <w:rsid w:val="00E32D84"/>
    <w:rsid w:val="00E33529"/>
    <w:rsid w:val="00E337B1"/>
    <w:rsid w:val="00E337B7"/>
    <w:rsid w:val="00E3484C"/>
    <w:rsid w:val="00E34907"/>
    <w:rsid w:val="00E34BE0"/>
    <w:rsid w:val="00E34F83"/>
    <w:rsid w:val="00E352CF"/>
    <w:rsid w:val="00E35517"/>
    <w:rsid w:val="00E36373"/>
    <w:rsid w:val="00E364F7"/>
    <w:rsid w:val="00E36572"/>
    <w:rsid w:val="00E36EE1"/>
    <w:rsid w:val="00E37001"/>
    <w:rsid w:val="00E40848"/>
    <w:rsid w:val="00E408CD"/>
    <w:rsid w:val="00E4096B"/>
    <w:rsid w:val="00E40A02"/>
    <w:rsid w:val="00E40B94"/>
    <w:rsid w:val="00E40EB3"/>
    <w:rsid w:val="00E417D7"/>
    <w:rsid w:val="00E419D6"/>
    <w:rsid w:val="00E41C67"/>
    <w:rsid w:val="00E41CFE"/>
    <w:rsid w:val="00E41D9C"/>
    <w:rsid w:val="00E42404"/>
    <w:rsid w:val="00E43C3C"/>
    <w:rsid w:val="00E43E94"/>
    <w:rsid w:val="00E43FA5"/>
    <w:rsid w:val="00E44240"/>
    <w:rsid w:val="00E44340"/>
    <w:rsid w:val="00E443FE"/>
    <w:rsid w:val="00E4480E"/>
    <w:rsid w:val="00E449AB"/>
    <w:rsid w:val="00E45041"/>
    <w:rsid w:val="00E45A7C"/>
    <w:rsid w:val="00E45B66"/>
    <w:rsid w:val="00E46172"/>
    <w:rsid w:val="00E46E22"/>
    <w:rsid w:val="00E47845"/>
    <w:rsid w:val="00E47B51"/>
    <w:rsid w:val="00E47B5D"/>
    <w:rsid w:val="00E47E17"/>
    <w:rsid w:val="00E50369"/>
    <w:rsid w:val="00E50D27"/>
    <w:rsid w:val="00E50E8F"/>
    <w:rsid w:val="00E514CA"/>
    <w:rsid w:val="00E51869"/>
    <w:rsid w:val="00E51971"/>
    <w:rsid w:val="00E51C05"/>
    <w:rsid w:val="00E51D57"/>
    <w:rsid w:val="00E53656"/>
    <w:rsid w:val="00E536DE"/>
    <w:rsid w:val="00E53BB5"/>
    <w:rsid w:val="00E53CA8"/>
    <w:rsid w:val="00E53CAE"/>
    <w:rsid w:val="00E53E2C"/>
    <w:rsid w:val="00E542A6"/>
    <w:rsid w:val="00E5430B"/>
    <w:rsid w:val="00E55769"/>
    <w:rsid w:val="00E55FD3"/>
    <w:rsid w:val="00E570F7"/>
    <w:rsid w:val="00E57442"/>
    <w:rsid w:val="00E57B13"/>
    <w:rsid w:val="00E605CB"/>
    <w:rsid w:val="00E608BB"/>
    <w:rsid w:val="00E618B0"/>
    <w:rsid w:val="00E61ADC"/>
    <w:rsid w:val="00E61C5E"/>
    <w:rsid w:val="00E61CF3"/>
    <w:rsid w:val="00E620B0"/>
    <w:rsid w:val="00E62102"/>
    <w:rsid w:val="00E624F1"/>
    <w:rsid w:val="00E62A0D"/>
    <w:rsid w:val="00E63186"/>
    <w:rsid w:val="00E6344A"/>
    <w:rsid w:val="00E6366F"/>
    <w:rsid w:val="00E6381F"/>
    <w:rsid w:val="00E63BC6"/>
    <w:rsid w:val="00E63EDF"/>
    <w:rsid w:val="00E640AF"/>
    <w:rsid w:val="00E64229"/>
    <w:rsid w:val="00E64BC9"/>
    <w:rsid w:val="00E65642"/>
    <w:rsid w:val="00E6648A"/>
    <w:rsid w:val="00E668A4"/>
    <w:rsid w:val="00E67592"/>
    <w:rsid w:val="00E677B1"/>
    <w:rsid w:val="00E677D1"/>
    <w:rsid w:val="00E67A92"/>
    <w:rsid w:val="00E709D2"/>
    <w:rsid w:val="00E71B7E"/>
    <w:rsid w:val="00E71F8C"/>
    <w:rsid w:val="00E72B41"/>
    <w:rsid w:val="00E73CED"/>
    <w:rsid w:val="00E74292"/>
    <w:rsid w:val="00E7455D"/>
    <w:rsid w:val="00E74F47"/>
    <w:rsid w:val="00E75073"/>
    <w:rsid w:val="00E75133"/>
    <w:rsid w:val="00E7521D"/>
    <w:rsid w:val="00E754D5"/>
    <w:rsid w:val="00E7559A"/>
    <w:rsid w:val="00E75C5A"/>
    <w:rsid w:val="00E769F4"/>
    <w:rsid w:val="00E7716B"/>
    <w:rsid w:val="00E771DB"/>
    <w:rsid w:val="00E778A1"/>
    <w:rsid w:val="00E80391"/>
    <w:rsid w:val="00E8048F"/>
    <w:rsid w:val="00E808F6"/>
    <w:rsid w:val="00E80AA0"/>
    <w:rsid w:val="00E812A0"/>
    <w:rsid w:val="00E81654"/>
    <w:rsid w:val="00E81A88"/>
    <w:rsid w:val="00E823FF"/>
    <w:rsid w:val="00E82720"/>
    <w:rsid w:val="00E82929"/>
    <w:rsid w:val="00E82B53"/>
    <w:rsid w:val="00E82C4A"/>
    <w:rsid w:val="00E835F7"/>
    <w:rsid w:val="00E84356"/>
    <w:rsid w:val="00E856E2"/>
    <w:rsid w:val="00E86157"/>
    <w:rsid w:val="00E86C17"/>
    <w:rsid w:val="00E86CCD"/>
    <w:rsid w:val="00E87557"/>
    <w:rsid w:val="00E87C2F"/>
    <w:rsid w:val="00E87F73"/>
    <w:rsid w:val="00E90765"/>
    <w:rsid w:val="00E91739"/>
    <w:rsid w:val="00E92C25"/>
    <w:rsid w:val="00E93750"/>
    <w:rsid w:val="00E93A5B"/>
    <w:rsid w:val="00E94C52"/>
    <w:rsid w:val="00E95266"/>
    <w:rsid w:val="00E9565E"/>
    <w:rsid w:val="00E9634F"/>
    <w:rsid w:val="00E96A8F"/>
    <w:rsid w:val="00E96CD3"/>
    <w:rsid w:val="00E97AB7"/>
    <w:rsid w:val="00E97B62"/>
    <w:rsid w:val="00EA0FFE"/>
    <w:rsid w:val="00EA1915"/>
    <w:rsid w:val="00EA1F68"/>
    <w:rsid w:val="00EA20CE"/>
    <w:rsid w:val="00EA265B"/>
    <w:rsid w:val="00EA31F1"/>
    <w:rsid w:val="00EA3877"/>
    <w:rsid w:val="00EA38E8"/>
    <w:rsid w:val="00EA4293"/>
    <w:rsid w:val="00EA42E7"/>
    <w:rsid w:val="00EA52B0"/>
    <w:rsid w:val="00EA5EA8"/>
    <w:rsid w:val="00EA68E7"/>
    <w:rsid w:val="00EA6A17"/>
    <w:rsid w:val="00EA6E23"/>
    <w:rsid w:val="00EA717F"/>
    <w:rsid w:val="00EB0214"/>
    <w:rsid w:val="00EB0C84"/>
    <w:rsid w:val="00EB0E1A"/>
    <w:rsid w:val="00EB1126"/>
    <w:rsid w:val="00EB2053"/>
    <w:rsid w:val="00EB216F"/>
    <w:rsid w:val="00EB260F"/>
    <w:rsid w:val="00EB2620"/>
    <w:rsid w:val="00EB2B3E"/>
    <w:rsid w:val="00EB2D40"/>
    <w:rsid w:val="00EB3088"/>
    <w:rsid w:val="00EB315F"/>
    <w:rsid w:val="00EB3553"/>
    <w:rsid w:val="00EB3644"/>
    <w:rsid w:val="00EB384D"/>
    <w:rsid w:val="00EB3D09"/>
    <w:rsid w:val="00EB3ED1"/>
    <w:rsid w:val="00EB489E"/>
    <w:rsid w:val="00EB4C22"/>
    <w:rsid w:val="00EB5059"/>
    <w:rsid w:val="00EB551C"/>
    <w:rsid w:val="00EB5857"/>
    <w:rsid w:val="00EB5994"/>
    <w:rsid w:val="00EB6945"/>
    <w:rsid w:val="00EB6B5A"/>
    <w:rsid w:val="00EB6F4B"/>
    <w:rsid w:val="00EB7485"/>
    <w:rsid w:val="00EC063C"/>
    <w:rsid w:val="00EC06F4"/>
    <w:rsid w:val="00EC0DD6"/>
    <w:rsid w:val="00EC10FE"/>
    <w:rsid w:val="00EC2723"/>
    <w:rsid w:val="00EC2781"/>
    <w:rsid w:val="00EC28EE"/>
    <w:rsid w:val="00EC37F1"/>
    <w:rsid w:val="00EC3C88"/>
    <w:rsid w:val="00EC3D44"/>
    <w:rsid w:val="00EC4122"/>
    <w:rsid w:val="00EC46CA"/>
    <w:rsid w:val="00EC4B93"/>
    <w:rsid w:val="00EC4F31"/>
    <w:rsid w:val="00EC50BE"/>
    <w:rsid w:val="00EC52F8"/>
    <w:rsid w:val="00EC572B"/>
    <w:rsid w:val="00EC5DEF"/>
    <w:rsid w:val="00EC5EAD"/>
    <w:rsid w:val="00EC6682"/>
    <w:rsid w:val="00EC6BA3"/>
    <w:rsid w:val="00EC70B1"/>
    <w:rsid w:val="00EC7333"/>
    <w:rsid w:val="00ED0811"/>
    <w:rsid w:val="00ED1587"/>
    <w:rsid w:val="00ED21BF"/>
    <w:rsid w:val="00ED2245"/>
    <w:rsid w:val="00ED26F2"/>
    <w:rsid w:val="00ED2ADC"/>
    <w:rsid w:val="00ED2CC8"/>
    <w:rsid w:val="00ED4C80"/>
    <w:rsid w:val="00ED5009"/>
    <w:rsid w:val="00ED5455"/>
    <w:rsid w:val="00ED56C6"/>
    <w:rsid w:val="00ED5CDA"/>
    <w:rsid w:val="00ED6CAB"/>
    <w:rsid w:val="00ED75CB"/>
    <w:rsid w:val="00EE00C0"/>
    <w:rsid w:val="00EE0318"/>
    <w:rsid w:val="00EE0D98"/>
    <w:rsid w:val="00EE1250"/>
    <w:rsid w:val="00EE17B4"/>
    <w:rsid w:val="00EE1B7E"/>
    <w:rsid w:val="00EE23FB"/>
    <w:rsid w:val="00EE2711"/>
    <w:rsid w:val="00EE2C2F"/>
    <w:rsid w:val="00EE3E52"/>
    <w:rsid w:val="00EE4F5E"/>
    <w:rsid w:val="00EE51C2"/>
    <w:rsid w:val="00EE5966"/>
    <w:rsid w:val="00EE5CC0"/>
    <w:rsid w:val="00EE6351"/>
    <w:rsid w:val="00EE66C1"/>
    <w:rsid w:val="00EE6829"/>
    <w:rsid w:val="00EE683B"/>
    <w:rsid w:val="00EE6FAD"/>
    <w:rsid w:val="00EE742D"/>
    <w:rsid w:val="00EE753D"/>
    <w:rsid w:val="00EE76F4"/>
    <w:rsid w:val="00EE788B"/>
    <w:rsid w:val="00EF0691"/>
    <w:rsid w:val="00EF0910"/>
    <w:rsid w:val="00EF15D2"/>
    <w:rsid w:val="00EF1A33"/>
    <w:rsid w:val="00EF1B9C"/>
    <w:rsid w:val="00EF24A2"/>
    <w:rsid w:val="00EF2EE9"/>
    <w:rsid w:val="00EF3612"/>
    <w:rsid w:val="00EF3B1A"/>
    <w:rsid w:val="00EF4596"/>
    <w:rsid w:val="00EF4888"/>
    <w:rsid w:val="00EF49FF"/>
    <w:rsid w:val="00EF4DC8"/>
    <w:rsid w:val="00EF5AE5"/>
    <w:rsid w:val="00EF5D3E"/>
    <w:rsid w:val="00EF5D65"/>
    <w:rsid w:val="00EF5F0F"/>
    <w:rsid w:val="00EF6096"/>
    <w:rsid w:val="00EF6415"/>
    <w:rsid w:val="00EF6504"/>
    <w:rsid w:val="00EF6E06"/>
    <w:rsid w:val="00EF73CA"/>
    <w:rsid w:val="00EF74E6"/>
    <w:rsid w:val="00EF76A1"/>
    <w:rsid w:val="00EF78CB"/>
    <w:rsid w:val="00EF7F56"/>
    <w:rsid w:val="00F0043D"/>
    <w:rsid w:val="00F00A45"/>
    <w:rsid w:val="00F00F2D"/>
    <w:rsid w:val="00F01099"/>
    <w:rsid w:val="00F01861"/>
    <w:rsid w:val="00F01D15"/>
    <w:rsid w:val="00F01EE7"/>
    <w:rsid w:val="00F0223D"/>
    <w:rsid w:val="00F027C3"/>
    <w:rsid w:val="00F0326E"/>
    <w:rsid w:val="00F035EB"/>
    <w:rsid w:val="00F04D07"/>
    <w:rsid w:val="00F053E5"/>
    <w:rsid w:val="00F05D43"/>
    <w:rsid w:val="00F06204"/>
    <w:rsid w:val="00F0662C"/>
    <w:rsid w:val="00F06B2B"/>
    <w:rsid w:val="00F077B4"/>
    <w:rsid w:val="00F079B3"/>
    <w:rsid w:val="00F07B68"/>
    <w:rsid w:val="00F100D5"/>
    <w:rsid w:val="00F11445"/>
    <w:rsid w:val="00F114D6"/>
    <w:rsid w:val="00F122C6"/>
    <w:rsid w:val="00F125EC"/>
    <w:rsid w:val="00F128B5"/>
    <w:rsid w:val="00F12B84"/>
    <w:rsid w:val="00F12ECB"/>
    <w:rsid w:val="00F130FA"/>
    <w:rsid w:val="00F1361C"/>
    <w:rsid w:val="00F13809"/>
    <w:rsid w:val="00F13A14"/>
    <w:rsid w:val="00F13A86"/>
    <w:rsid w:val="00F13DAA"/>
    <w:rsid w:val="00F13EE4"/>
    <w:rsid w:val="00F158A2"/>
    <w:rsid w:val="00F15BAB"/>
    <w:rsid w:val="00F15E7B"/>
    <w:rsid w:val="00F161D3"/>
    <w:rsid w:val="00F172E5"/>
    <w:rsid w:val="00F174B3"/>
    <w:rsid w:val="00F17FEA"/>
    <w:rsid w:val="00F21F01"/>
    <w:rsid w:val="00F22222"/>
    <w:rsid w:val="00F230B2"/>
    <w:rsid w:val="00F234B2"/>
    <w:rsid w:val="00F23BE7"/>
    <w:rsid w:val="00F2474A"/>
    <w:rsid w:val="00F25176"/>
    <w:rsid w:val="00F2561F"/>
    <w:rsid w:val="00F256BE"/>
    <w:rsid w:val="00F25B15"/>
    <w:rsid w:val="00F25B88"/>
    <w:rsid w:val="00F25D61"/>
    <w:rsid w:val="00F25E43"/>
    <w:rsid w:val="00F25EBA"/>
    <w:rsid w:val="00F25F1E"/>
    <w:rsid w:val="00F271D3"/>
    <w:rsid w:val="00F2746F"/>
    <w:rsid w:val="00F3016D"/>
    <w:rsid w:val="00F30347"/>
    <w:rsid w:val="00F309C2"/>
    <w:rsid w:val="00F30BC8"/>
    <w:rsid w:val="00F3126D"/>
    <w:rsid w:val="00F31578"/>
    <w:rsid w:val="00F31684"/>
    <w:rsid w:val="00F31D03"/>
    <w:rsid w:val="00F31D40"/>
    <w:rsid w:val="00F31F3D"/>
    <w:rsid w:val="00F321C7"/>
    <w:rsid w:val="00F329C5"/>
    <w:rsid w:val="00F32D75"/>
    <w:rsid w:val="00F33331"/>
    <w:rsid w:val="00F33599"/>
    <w:rsid w:val="00F34921"/>
    <w:rsid w:val="00F34A28"/>
    <w:rsid w:val="00F34B6E"/>
    <w:rsid w:val="00F34DF8"/>
    <w:rsid w:val="00F35587"/>
    <w:rsid w:val="00F35F06"/>
    <w:rsid w:val="00F363DB"/>
    <w:rsid w:val="00F3675F"/>
    <w:rsid w:val="00F36A26"/>
    <w:rsid w:val="00F36E88"/>
    <w:rsid w:val="00F371AE"/>
    <w:rsid w:val="00F372B6"/>
    <w:rsid w:val="00F372B9"/>
    <w:rsid w:val="00F373BB"/>
    <w:rsid w:val="00F37466"/>
    <w:rsid w:val="00F37886"/>
    <w:rsid w:val="00F378BF"/>
    <w:rsid w:val="00F403EC"/>
    <w:rsid w:val="00F40AC5"/>
    <w:rsid w:val="00F411AC"/>
    <w:rsid w:val="00F4159F"/>
    <w:rsid w:val="00F422E0"/>
    <w:rsid w:val="00F42B86"/>
    <w:rsid w:val="00F433AE"/>
    <w:rsid w:val="00F434FA"/>
    <w:rsid w:val="00F43897"/>
    <w:rsid w:val="00F43E5A"/>
    <w:rsid w:val="00F44BA8"/>
    <w:rsid w:val="00F45129"/>
    <w:rsid w:val="00F4566D"/>
    <w:rsid w:val="00F458A3"/>
    <w:rsid w:val="00F45B78"/>
    <w:rsid w:val="00F461F7"/>
    <w:rsid w:val="00F468B5"/>
    <w:rsid w:val="00F46F30"/>
    <w:rsid w:val="00F474A8"/>
    <w:rsid w:val="00F4791C"/>
    <w:rsid w:val="00F479F6"/>
    <w:rsid w:val="00F47B58"/>
    <w:rsid w:val="00F50B54"/>
    <w:rsid w:val="00F51276"/>
    <w:rsid w:val="00F512A8"/>
    <w:rsid w:val="00F52AFE"/>
    <w:rsid w:val="00F52F1F"/>
    <w:rsid w:val="00F53270"/>
    <w:rsid w:val="00F5328B"/>
    <w:rsid w:val="00F53A2C"/>
    <w:rsid w:val="00F53DC9"/>
    <w:rsid w:val="00F54077"/>
    <w:rsid w:val="00F54112"/>
    <w:rsid w:val="00F5455F"/>
    <w:rsid w:val="00F54DF7"/>
    <w:rsid w:val="00F55161"/>
    <w:rsid w:val="00F55371"/>
    <w:rsid w:val="00F554B5"/>
    <w:rsid w:val="00F55DC2"/>
    <w:rsid w:val="00F56A10"/>
    <w:rsid w:val="00F573D8"/>
    <w:rsid w:val="00F5784B"/>
    <w:rsid w:val="00F60377"/>
    <w:rsid w:val="00F60F2E"/>
    <w:rsid w:val="00F6113F"/>
    <w:rsid w:val="00F61B9D"/>
    <w:rsid w:val="00F61CFB"/>
    <w:rsid w:val="00F6258F"/>
    <w:rsid w:val="00F62864"/>
    <w:rsid w:val="00F63697"/>
    <w:rsid w:val="00F64612"/>
    <w:rsid w:val="00F64DAB"/>
    <w:rsid w:val="00F6520C"/>
    <w:rsid w:val="00F6534C"/>
    <w:rsid w:val="00F659D3"/>
    <w:rsid w:val="00F66128"/>
    <w:rsid w:val="00F6683B"/>
    <w:rsid w:val="00F67425"/>
    <w:rsid w:val="00F7114B"/>
    <w:rsid w:val="00F716FE"/>
    <w:rsid w:val="00F726D3"/>
    <w:rsid w:val="00F72732"/>
    <w:rsid w:val="00F733B7"/>
    <w:rsid w:val="00F73872"/>
    <w:rsid w:val="00F74652"/>
    <w:rsid w:val="00F749A6"/>
    <w:rsid w:val="00F74D08"/>
    <w:rsid w:val="00F76707"/>
    <w:rsid w:val="00F77D32"/>
    <w:rsid w:val="00F80437"/>
    <w:rsid w:val="00F80FDA"/>
    <w:rsid w:val="00F8121C"/>
    <w:rsid w:val="00F81900"/>
    <w:rsid w:val="00F8191F"/>
    <w:rsid w:val="00F81E75"/>
    <w:rsid w:val="00F81FBD"/>
    <w:rsid w:val="00F82231"/>
    <w:rsid w:val="00F82593"/>
    <w:rsid w:val="00F826EC"/>
    <w:rsid w:val="00F829FE"/>
    <w:rsid w:val="00F82AC1"/>
    <w:rsid w:val="00F82BCD"/>
    <w:rsid w:val="00F82BDC"/>
    <w:rsid w:val="00F83739"/>
    <w:rsid w:val="00F83C4B"/>
    <w:rsid w:val="00F841A5"/>
    <w:rsid w:val="00F84594"/>
    <w:rsid w:val="00F853BA"/>
    <w:rsid w:val="00F85973"/>
    <w:rsid w:val="00F85B96"/>
    <w:rsid w:val="00F86452"/>
    <w:rsid w:val="00F86632"/>
    <w:rsid w:val="00F86C54"/>
    <w:rsid w:val="00F87B97"/>
    <w:rsid w:val="00F87F7F"/>
    <w:rsid w:val="00F90322"/>
    <w:rsid w:val="00F91021"/>
    <w:rsid w:val="00F94123"/>
    <w:rsid w:val="00F9450D"/>
    <w:rsid w:val="00F94726"/>
    <w:rsid w:val="00F953A4"/>
    <w:rsid w:val="00F96030"/>
    <w:rsid w:val="00F960EF"/>
    <w:rsid w:val="00F968D2"/>
    <w:rsid w:val="00F96A27"/>
    <w:rsid w:val="00FA0922"/>
    <w:rsid w:val="00FA0D7A"/>
    <w:rsid w:val="00FA1106"/>
    <w:rsid w:val="00FA1124"/>
    <w:rsid w:val="00FA1231"/>
    <w:rsid w:val="00FA12C8"/>
    <w:rsid w:val="00FA1AAA"/>
    <w:rsid w:val="00FA1D9F"/>
    <w:rsid w:val="00FA2F2B"/>
    <w:rsid w:val="00FA36A4"/>
    <w:rsid w:val="00FA3783"/>
    <w:rsid w:val="00FA388A"/>
    <w:rsid w:val="00FA3D9F"/>
    <w:rsid w:val="00FA3DB3"/>
    <w:rsid w:val="00FA3E56"/>
    <w:rsid w:val="00FA4071"/>
    <w:rsid w:val="00FA42E5"/>
    <w:rsid w:val="00FA47A0"/>
    <w:rsid w:val="00FA4B49"/>
    <w:rsid w:val="00FA4BC4"/>
    <w:rsid w:val="00FA58C2"/>
    <w:rsid w:val="00FA58D9"/>
    <w:rsid w:val="00FA5BE3"/>
    <w:rsid w:val="00FA5C05"/>
    <w:rsid w:val="00FA5E0A"/>
    <w:rsid w:val="00FA62BF"/>
    <w:rsid w:val="00FA63C7"/>
    <w:rsid w:val="00FA72F0"/>
    <w:rsid w:val="00FB093A"/>
    <w:rsid w:val="00FB0D22"/>
    <w:rsid w:val="00FB149B"/>
    <w:rsid w:val="00FB1D49"/>
    <w:rsid w:val="00FB20B3"/>
    <w:rsid w:val="00FB2228"/>
    <w:rsid w:val="00FB23B6"/>
    <w:rsid w:val="00FB2946"/>
    <w:rsid w:val="00FB2AFC"/>
    <w:rsid w:val="00FB2D4B"/>
    <w:rsid w:val="00FB3255"/>
    <w:rsid w:val="00FB3455"/>
    <w:rsid w:val="00FB3C97"/>
    <w:rsid w:val="00FB4C9D"/>
    <w:rsid w:val="00FB50CE"/>
    <w:rsid w:val="00FB5DA2"/>
    <w:rsid w:val="00FB6768"/>
    <w:rsid w:val="00FB7734"/>
    <w:rsid w:val="00FB780D"/>
    <w:rsid w:val="00FB7BDB"/>
    <w:rsid w:val="00FB7CFB"/>
    <w:rsid w:val="00FC1082"/>
    <w:rsid w:val="00FC1F60"/>
    <w:rsid w:val="00FC2EDA"/>
    <w:rsid w:val="00FC3F32"/>
    <w:rsid w:val="00FC466C"/>
    <w:rsid w:val="00FC4A84"/>
    <w:rsid w:val="00FC4ABE"/>
    <w:rsid w:val="00FC4FEB"/>
    <w:rsid w:val="00FC519B"/>
    <w:rsid w:val="00FC537F"/>
    <w:rsid w:val="00FC60FD"/>
    <w:rsid w:val="00FC6538"/>
    <w:rsid w:val="00FC6657"/>
    <w:rsid w:val="00FC6B60"/>
    <w:rsid w:val="00FC6E2B"/>
    <w:rsid w:val="00FC75A3"/>
    <w:rsid w:val="00FC7E45"/>
    <w:rsid w:val="00FC7E56"/>
    <w:rsid w:val="00FD0861"/>
    <w:rsid w:val="00FD0A2A"/>
    <w:rsid w:val="00FD1C85"/>
    <w:rsid w:val="00FD2255"/>
    <w:rsid w:val="00FD2485"/>
    <w:rsid w:val="00FD2798"/>
    <w:rsid w:val="00FD2BD7"/>
    <w:rsid w:val="00FD4A21"/>
    <w:rsid w:val="00FD4FE3"/>
    <w:rsid w:val="00FD59E3"/>
    <w:rsid w:val="00FD6382"/>
    <w:rsid w:val="00FD6E59"/>
    <w:rsid w:val="00FD7865"/>
    <w:rsid w:val="00FE00DF"/>
    <w:rsid w:val="00FE092C"/>
    <w:rsid w:val="00FE093A"/>
    <w:rsid w:val="00FE0C8E"/>
    <w:rsid w:val="00FE0E63"/>
    <w:rsid w:val="00FE207A"/>
    <w:rsid w:val="00FE24EE"/>
    <w:rsid w:val="00FE26BF"/>
    <w:rsid w:val="00FE26D9"/>
    <w:rsid w:val="00FE34F6"/>
    <w:rsid w:val="00FE38D2"/>
    <w:rsid w:val="00FE3B76"/>
    <w:rsid w:val="00FE3E08"/>
    <w:rsid w:val="00FE3E95"/>
    <w:rsid w:val="00FE4515"/>
    <w:rsid w:val="00FE5342"/>
    <w:rsid w:val="00FE5C9E"/>
    <w:rsid w:val="00FE5D1E"/>
    <w:rsid w:val="00FE5D6E"/>
    <w:rsid w:val="00FE6B1D"/>
    <w:rsid w:val="00FE6E1F"/>
    <w:rsid w:val="00FF01CC"/>
    <w:rsid w:val="00FF0528"/>
    <w:rsid w:val="00FF0556"/>
    <w:rsid w:val="00FF1F1E"/>
    <w:rsid w:val="00FF3589"/>
    <w:rsid w:val="00FF4558"/>
    <w:rsid w:val="00FF4DFF"/>
    <w:rsid w:val="00FF4F9E"/>
    <w:rsid w:val="00FF6F39"/>
    <w:rsid w:val="00FF79B6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4E49836D"/>
  <w15:docId w15:val="{0D6DF498-4794-4F78-B78A-70FD8E1E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. 1. Normal"/>
    <w:qFormat/>
    <w:rsid w:val="00B470D8"/>
    <w:pPr>
      <w:spacing w:before="120" w:after="120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AB564C"/>
    <w:pPr>
      <w:keepNext/>
      <w:tabs>
        <w:tab w:val="left" w:pos="993"/>
      </w:tabs>
      <w:spacing w:line="22" w:lineRule="atLeast"/>
      <w:jc w:val="center"/>
      <w:outlineLvl w:val="0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A08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852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37CC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AB564C"/>
    <w:pPr>
      <w:keepNext/>
      <w:outlineLvl w:val="4"/>
    </w:pPr>
  </w:style>
  <w:style w:type="paragraph" w:styleId="Ttulo7">
    <w:name w:val="heading 7"/>
    <w:basedOn w:val="Normal"/>
    <w:next w:val="Normal"/>
    <w:link w:val="Ttulo7Char"/>
    <w:qFormat/>
    <w:rsid w:val="00937CC7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937CC7"/>
    <w:pPr>
      <w:numPr>
        <w:ilvl w:val="1"/>
        <w:numId w:val="3"/>
      </w:numPr>
      <w:spacing w:before="0"/>
      <w:outlineLvl w:val="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AB564C"/>
    <w:pPr>
      <w:widowControl w:val="0"/>
      <w:tabs>
        <w:tab w:val="left" w:pos="-4251"/>
        <w:tab w:val="left" w:pos="-3351"/>
        <w:tab w:val="left" w:pos="-2451"/>
        <w:tab w:val="left" w:pos="-1551"/>
        <w:tab w:val="left" w:pos="-651"/>
        <w:tab w:val="left" w:pos="249"/>
        <w:tab w:val="left" w:pos="851"/>
        <w:tab w:val="left" w:pos="2049"/>
        <w:tab w:val="left" w:pos="2949"/>
        <w:tab w:val="left" w:pos="3849"/>
        <w:tab w:val="left" w:pos="4749"/>
      </w:tabs>
    </w:pPr>
    <w:rPr>
      <w:snapToGrid w:val="0"/>
    </w:rPr>
  </w:style>
  <w:style w:type="paragraph" w:styleId="Rodap">
    <w:name w:val="footer"/>
    <w:basedOn w:val="Normal"/>
    <w:semiHidden/>
    <w:rsid w:val="00AB564C"/>
    <w:pPr>
      <w:widowControl w:val="0"/>
      <w:tabs>
        <w:tab w:val="center" w:pos="4419"/>
        <w:tab w:val="right" w:pos="8838"/>
      </w:tabs>
    </w:pPr>
    <w:rPr>
      <w:snapToGrid w:val="0"/>
      <w:lang w:val="en-US"/>
    </w:rPr>
  </w:style>
  <w:style w:type="paragraph" w:styleId="Cabealho">
    <w:name w:val="header"/>
    <w:aliases w:val="hd,he,inicial"/>
    <w:basedOn w:val="Normal"/>
    <w:link w:val="CabealhoChar"/>
    <w:uiPriority w:val="99"/>
    <w:semiHidden/>
    <w:rsid w:val="00AB564C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semiHidden/>
    <w:rsid w:val="00AB564C"/>
    <w:pPr>
      <w:tabs>
        <w:tab w:val="left" w:pos="-4251"/>
        <w:tab w:val="left" w:pos="-3351"/>
        <w:tab w:val="left" w:pos="-2451"/>
        <w:tab w:val="left" w:pos="-1551"/>
        <w:tab w:val="left" w:pos="-651"/>
        <w:tab w:val="left" w:pos="249"/>
        <w:tab w:val="left" w:pos="1149"/>
        <w:tab w:val="left" w:pos="2049"/>
        <w:tab w:val="left" w:pos="2949"/>
        <w:tab w:val="left" w:pos="3849"/>
        <w:tab w:val="left" w:pos="4749"/>
      </w:tabs>
      <w:ind w:firstLine="900"/>
    </w:pPr>
  </w:style>
  <w:style w:type="character" w:styleId="Nmerodepgina">
    <w:name w:val="page number"/>
    <w:basedOn w:val="Fontepargpadro"/>
    <w:semiHidden/>
    <w:rsid w:val="00AB564C"/>
  </w:style>
  <w:style w:type="paragraph" w:styleId="Corpodetexto">
    <w:name w:val="Body Text"/>
    <w:basedOn w:val="Normal"/>
    <w:link w:val="CorpodetextoChar"/>
    <w:semiHidden/>
    <w:rsid w:val="00AB564C"/>
  </w:style>
  <w:style w:type="character" w:customStyle="1" w:styleId="CorpodetextoChar">
    <w:name w:val="Corpo de texto Char"/>
    <w:link w:val="Corpodetexto"/>
    <w:semiHidden/>
    <w:rsid w:val="00006BD8"/>
    <w:rPr>
      <w:sz w:val="24"/>
    </w:rPr>
  </w:style>
  <w:style w:type="paragraph" w:customStyle="1" w:styleId="corpodetexto0">
    <w:name w:val="corpo de texto"/>
    <w:basedOn w:val="Recuodecorpodetexto3"/>
    <w:autoRedefine/>
    <w:rsid w:val="00CF5377"/>
    <w:pPr>
      <w:tabs>
        <w:tab w:val="clear" w:pos="-4251"/>
        <w:tab w:val="clear" w:pos="-3351"/>
        <w:tab w:val="clear" w:pos="-2451"/>
        <w:tab w:val="clear" w:pos="-1551"/>
        <w:tab w:val="clear" w:pos="-651"/>
        <w:tab w:val="clear" w:pos="249"/>
        <w:tab w:val="clear" w:pos="1149"/>
        <w:tab w:val="clear" w:pos="2049"/>
        <w:tab w:val="clear" w:pos="2949"/>
        <w:tab w:val="clear" w:pos="3849"/>
        <w:tab w:val="clear" w:pos="4749"/>
      </w:tabs>
      <w:ind w:firstLine="1134"/>
    </w:pPr>
  </w:style>
  <w:style w:type="character" w:customStyle="1" w:styleId="Ttulo3Char">
    <w:name w:val="Título 3 Char"/>
    <w:link w:val="Ttulo3"/>
    <w:uiPriority w:val="9"/>
    <w:semiHidden/>
    <w:rsid w:val="0078522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Ementa">
    <w:name w:val="Ementa"/>
    <w:basedOn w:val="Normal"/>
    <w:rsid w:val="00785225"/>
    <w:pPr>
      <w:spacing w:after="240"/>
      <w:ind w:left="5103"/>
    </w:pPr>
  </w:style>
  <w:style w:type="paragraph" w:customStyle="1" w:styleId="Fechamento">
    <w:name w:val="Fechamento"/>
    <w:basedOn w:val="Normal"/>
    <w:rsid w:val="00785225"/>
    <w:pPr>
      <w:tabs>
        <w:tab w:val="left" w:pos="1418"/>
      </w:tabs>
      <w:jc w:val="center"/>
    </w:pPr>
  </w:style>
  <w:style w:type="character" w:styleId="Refdecomentrio">
    <w:name w:val="annotation reference"/>
    <w:uiPriority w:val="99"/>
    <w:semiHidden/>
    <w:unhideWhenUsed/>
    <w:rsid w:val="00EF4D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F4DC8"/>
  </w:style>
  <w:style w:type="character" w:customStyle="1" w:styleId="TextodecomentrioChar">
    <w:name w:val="Texto de comentário Char"/>
    <w:basedOn w:val="Fontepargpadro"/>
    <w:link w:val="Textodecomentrio"/>
    <w:uiPriority w:val="99"/>
    <w:rsid w:val="00EF4DC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4DC8"/>
    <w:rPr>
      <w:b/>
      <w:bCs/>
      <w:sz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EF4DC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D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F4D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181F2B"/>
    <w:pPr>
      <w:spacing w:before="60" w:after="0"/>
      <w:ind w:left="1134"/>
    </w:pPr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semiHidden/>
    <w:rsid w:val="005A08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E41CFE"/>
    <w:pPr>
      <w:spacing w:line="360" w:lineRule="auto"/>
      <w:ind w:firstLine="1200"/>
    </w:pPr>
    <w:rPr>
      <w:szCs w:val="24"/>
    </w:rPr>
  </w:style>
  <w:style w:type="character" w:customStyle="1" w:styleId="Ttulo1Char">
    <w:name w:val="Título 1 Char"/>
    <w:link w:val="Ttulo1"/>
    <w:rsid w:val="00902498"/>
    <w:rPr>
      <w:sz w:val="24"/>
    </w:rPr>
  </w:style>
  <w:style w:type="paragraph" w:customStyle="1" w:styleId="TCU-Epgrafe">
    <w:name w:val="TCU - Epígrafe"/>
    <w:basedOn w:val="Normal"/>
    <w:qFormat/>
    <w:rsid w:val="002A311E"/>
    <w:pPr>
      <w:spacing w:after="0"/>
      <w:ind w:left="2835"/>
    </w:pPr>
  </w:style>
  <w:style w:type="paragraph" w:customStyle="1" w:styleId="Default">
    <w:name w:val="Default"/>
    <w:rsid w:val="00EB5994"/>
    <w:pPr>
      <w:autoSpaceDE w:val="0"/>
      <w:autoSpaceDN w:val="0"/>
      <w:adjustRightInd w:val="0"/>
      <w:spacing w:before="120"/>
      <w:jc w:val="both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133CC9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18E9"/>
    <w:pPr>
      <w:spacing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AD18E9"/>
    <w:rPr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1658C"/>
    <w:pPr>
      <w:spacing w:after="0"/>
      <w:ind w:left="1134"/>
    </w:pPr>
    <w:rPr>
      <w:iCs/>
      <w:color w:val="000000"/>
      <w:sz w:val="22"/>
      <w:szCs w:val="22"/>
    </w:rPr>
  </w:style>
  <w:style w:type="character" w:customStyle="1" w:styleId="CitaoChar">
    <w:name w:val="Citação Char"/>
    <w:link w:val="Citao"/>
    <w:uiPriority w:val="29"/>
    <w:rsid w:val="00D1658C"/>
    <w:rPr>
      <w:iCs/>
      <w:color w:val="000000"/>
      <w:sz w:val="22"/>
      <w:szCs w:val="22"/>
    </w:rPr>
  </w:style>
  <w:style w:type="paragraph" w:customStyle="1" w:styleId="TCU-RelVoto-1">
    <w:name w:val="TCU - Rel/Voto - 1º §"/>
    <w:basedOn w:val="Normal"/>
    <w:qFormat/>
    <w:rsid w:val="00005719"/>
    <w:pPr>
      <w:spacing w:before="0" w:after="160"/>
      <w:ind w:firstLine="1134"/>
    </w:pPr>
    <w:rPr>
      <w:szCs w:val="22"/>
      <w:lang w:eastAsia="en-US"/>
    </w:rPr>
  </w:style>
  <w:style w:type="paragraph" w:customStyle="1" w:styleId="TCU-RelVoto-demais">
    <w:name w:val="TCU - Rel/Voto - demais §§"/>
    <w:basedOn w:val="Normal"/>
    <w:qFormat/>
    <w:rsid w:val="00005719"/>
    <w:pPr>
      <w:tabs>
        <w:tab w:val="left" w:pos="1134"/>
      </w:tabs>
      <w:spacing w:before="0" w:after="160"/>
    </w:pPr>
    <w:rPr>
      <w:szCs w:val="22"/>
      <w:lang w:eastAsia="en-US"/>
    </w:rPr>
  </w:style>
  <w:style w:type="character" w:customStyle="1" w:styleId="CabealhoChar">
    <w:name w:val="Cabeçalho Char"/>
    <w:aliases w:val="hd Char,he Char,inicial Char"/>
    <w:link w:val="Cabealho"/>
    <w:uiPriority w:val="99"/>
    <w:semiHidden/>
    <w:rsid w:val="006C2044"/>
    <w:rPr>
      <w:sz w:val="24"/>
    </w:rPr>
  </w:style>
  <w:style w:type="paragraph" w:customStyle="1" w:styleId="D-Capa">
    <w:name w:val="D - Capa"/>
    <w:basedOn w:val="Normal"/>
    <w:qFormat/>
    <w:rsid w:val="005855BF"/>
    <w:pPr>
      <w:spacing w:after="0"/>
      <w:ind w:left="5103"/>
    </w:pPr>
  </w:style>
  <w:style w:type="paragraph" w:styleId="Legenda">
    <w:name w:val="caption"/>
    <w:basedOn w:val="Normal"/>
    <w:next w:val="Normal"/>
    <w:uiPriority w:val="35"/>
    <w:unhideWhenUsed/>
    <w:qFormat/>
    <w:rsid w:val="008F3650"/>
    <w:pPr>
      <w:spacing w:before="0" w:after="200"/>
      <w:jc w:val="left"/>
    </w:pPr>
    <w:rPr>
      <w:b/>
      <w:bCs/>
      <w:color w:val="4F81BD"/>
      <w:sz w:val="18"/>
      <w:szCs w:val="18"/>
    </w:rPr>
  </w:style>
  <w:style w:type="paragraph" w:styleId="Reviso">
    <w:name w:val="Revision"/>
    <w:hidden/>
    <w:uiPriority w:val="99"/>
    <w:semiHidden/>
    <w:rsid w:val="00811BCE"/>
    <w:rPr>
      <w:sz w:val="24"/>
    </w:rPr>
  </w:style>
  <w:style w:type="paragraph" w:customStyle="1" w:styleId="C-Transcrio">
    <w:name w:val="C - Transcrição"/>
    <w:basedOn w:val="Normal"/>
    <w:qFormat/>
    <w:rsid w:val="00570D8A"/>
    <w:pPr>
      <w:spacing w:after="0"/>
      <w:ind w:left="1134"/>
    </w:pPr>
    <w:rPr>
      <w:sz w:val="22"/>
    </w:rPr>
  </w:style>
  <w:style w:type="paragraph" w:customStyle="1" w:styleId="B-11-Normal">
    <w:name w:val="B - 1.1. - Normal"/>
    <w:basedOn w:val="Normal"/>
    <w:qFormat/>
    <w:rsid w:val="00F829FE"/>
    <w:pPr>
      <w:numPr>
        <w:ilvl w:val="1"/>
        <w:numId w:val="1"/>
      </w:numPr>
      <w:spacing w:after="0"/>
    </w:pPr>
  </w:style>
  <w:style w:type="paragraph" w:customStyle="1" w:styleId="Identificao">
    <w:name w:val="Identificação"/>
    <w:next w:val="Normal"/>
    <w:rsid w:val="00811127"/>
    <w:pPr>
      <w:keepNext/>
      <w:widowControl w:val="0"/>
      <w:ind w:left="2835"/>
    </w:pPr>
    <w:rPr>
      <w:sz w:val="24"/>
    </w:rPr>
  </w:style>
  <w:style w:type="character" w:customStyle="1" w:styleId="Ttulo4Char">
    <w:name w:val="Título 4 Char"/>
    <w:link w:val="Ttulo4"/>
    <w:uiPriority w:val="9"/>
    <w:semiHidden/>
    <w:rsid w:val="00937CC7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7Char">
    <w:name w:val="Título 7 Char"/>
    <w:link w:val="Ttulo7"/>
    <w:rsid w:val="00937CC7"/>
    <w:rPr>
      <w:rFonts w:ascii="Arial" w:hAnsi="Arial"/>
    </w:rPr>
  </w:style>
  <w:style w:type="character" w:customStyle="1" w:styleId="Ttulo8Char">
    <w:name w:val="Título 8 Char"/>
    <w:link w:val="Ttulo8"/>
    <w:rsid w:val="00937CC7"/>
    <w:rPr>
      <w:sz w:val="24"/>
    </w:rPr>
  </w:style>
  <w:style w:type="paragraph" w:customStyle="1" w:styleId="N-num1">
    <w:name w:val="N - num. 1"/>
    <w:basedOn w:val="Normal"/>
    <w:rsid w:val="00937CC7"/>
    <w:pPr>
      <w:numPr>
        <w:numId w:val="2"/>
      </w:numPr>
    </w:pPr>
    <w:rPr>
      <w:snapToGrid w:val="0"/>
    </w:rPr>
  </w:style>
  <w:style w:type="paragraph" w:customStyle="1" w:styleId="N-num2">
    <w:name w:val="N - num. 2"/>
    <w:basedOn w:val="N-num1"/>
    <w:rsid w:val="00937CC7"/>
    <w:pPr>
      <w:numPr>
        <w:ilvl w:val="1"/>
      </w:numPr>
      <w:outlineLvl w:val="1"/>
    </w:pPr>
  </w:style>
  <w:style w:type="paragraph" w:customStyle="1" w:styleId="Normal-num3">
    <w:name w:val="Normal - num. 3"/>
    <w:basedOn w:val="Normal"/>
    <w:rsid w:val="00937CC7"/>
    <w:pPr>
      <w:numPr>
        <w:ilvl w:val="2"/>
        <w:numId w:val="2"/>
      </w:numPr>
      <w:tabs>
        <w:tab w:val="left" w:pos="851"/>
      </w:tabs>
      <w:spacing w:before="0" w:after="0"/>
      <w:outlineLvl w:val="1"/>
    </w:pPr>
  </w:style>
  <w:style w:type="paragraph" w:styleId="TextosemFormatao">
    <w:name w:val="Plain Text"/>
    <w:basedOn w:val="Normal"/>
    <w:link w:val="TextosemFormataoChar"/>
    <w:uiPriority w:val="99"/>
    <w:rsid w:val="00FB23B6"/>
    <w:pPr>
      <w:autoSpaceDE w:val="0"/>
      <w:autoSpaceDN w:val="0"/>
      <w:spacing w:before="0" w:after="0"/>
      <w:jc w:val="left"/>
    </w:pPr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uiPriority w:val="99"/>
    <w:rsid w:val="00FB23B6"/>
    <w:rPr>
      <w:rFonts w:ascii="Courier New" w:eastAsia="Times New Roman" w:hAnsi="Courier New" w:cs="Courier New"/>
      <w:sz w:val="24"/>
    </w:rPr>
  </w:style>
  <w:style w:type="table" w:styleId="Tabelacomgrade">
    <w:name w:val="Table Grid"/>
    <w:basedOn w:val="Tabelanormal"/>
    <w:uiPriority w:val="59"/>
    <w:rsid w:val="00453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aliases w:val="Assunto"/>
    <w:qFormat/>
    <w:rsid w:val="003A4382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4A4BD7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16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16FD6"/>
    <w:rPr>
      <w:rFonts w:ascii="Courier New" w:hAnsi="Courier New" w:cs="Courier New"/>
    </w:rPr>
  </w:style>
  <w:style w:type="character" w:customStyle="1" w:styleId="highlightbrs">
    <w:name w:val="highlightbrs"/>
    <w:basedOn w:val="Fontepargpadro"/>
    <w:rsid w:val="00A16FD6"/>
  </w:style>
  <w:style w:type="character" w:customStyle="1" w:styleId="apple-converted-space">
    <w:name w:val="apple-converted-space"/>
    <w:rsid w:val="00077B51"/>
  </w:style>
  <w:style w:type="paragraph" w:customStyle="1" w:styleId="Introduo">
    <w:name w:val="Introdução"/>
    <w:basedOn w:val="Normal"/>
    <w:rsid w:val="00DC3D01"/>
    <w:pPr>
      <w:spacing w:before="0" w:after="240"/>
    </w:pPr>
    <w:rPr>
      <w:b/>
    </w:rPr>
  </w:style>
  <w:style w:type="paragraph" w:customStyle="1" w:styleId="TCU-SemRecuo">
    <w:name w:val="TCU - Sem Recuo"/>
    <w:basedOn w:val="Normal"/>
    <w:rsid w:val="00576F97"/>
    <w:pPr>
      <w:tabs>
        <w:tab w:val="left" w:pos="1134"/>
      </w:tabs>
      <w:spacing w:before="0" w:after="160"/>
    </w:pPr>
  </w:style>
  <w:style w:type="paragraph" w:styleId="Ttulo">
    <w:name w:val="Title"/>
    <w:basedOn w:val="Normal"/>
    <w:next w:val="Normal"/>
    <w:link w:val="TtuloChar"/>
    <w:uiPriority w:val="99"/>
    <w:qFormat/>
    <w:rsid w:val="00AF6593"/>
    <w:pPr>
      <w:autoSpaceDE w:val="0"/>
      <w:autoSpaceDN w:val="0"/>
      <w:adjustRightInd w:val="0"/>
      <w:spacing w:before="0" w:after="0"/>
      <w:jc w:val="left"/>
    </w:pPr>
    <w:rPr>
      <w:rFonts w:ascii="LCAAIP+Arial" w:hAnsi="LCAAIP+Arial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AF6593"/>
    <w:rPr>
      <w:rFonts w:ascii="LCAAIP+Arial" w:hAnsi="LCAAIP+Arial"/>
      <w:sz w:val="24"/>
      <w:szCs w:val="24"/>
    </w:rPr>
  </w:style>
  <w:style w:type="paragraph" w:customStyle="1" w:styleId="TCU-Ac-item9-">
    <w:name w:val="TCU - Ac - item 9 - §§"/>
    <w:basedOn w:val="TCU-RelVoto-1"/>
    <w:qFormat/>
    <w:rsid w:val="0083190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90047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0D0D0"/>
          </w:divBdr>
          <w:divsChild>
            <w:div w:id="15922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2872">
                              <w:marLeft w:val="25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4179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single" w:sz="2" w:space="8" w:color="C8CCD8"/>
                                        <w:left w:val="single" w:sz="6" w:space="0" w:color="C8CCD8"/>
                                        <w:bottom w:val="single" w:sz="6" w:space="0" w:color="C8CCD8"/>
                                        <w:right w:val="single" w:sz="6" w:space="0" w:color="C8CCD8"/>
                                      </w:divBdr>
                                      <w:divsChild>
                                        <w:div w:id="676545251">
                                          <w:marLeft w:val="27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6" w:space="8" w:color="C8CCD8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237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0D0D0"/>
          </w:divBdr>
          <w:divsChild>
            <w:div w:id="14437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7110">
                              <w:marLeft w:val="25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9203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single" w:sz="2" w:space="8" w:color="C8CCD8"/>
                                        <w:left w:val="single" w:sz="6" w:space="0" w:color="C8CCD8"/>
                                        <w:bottom w:val="single" w:sz="6" w:space="0" w:color="C8CCD8"/>
                                        <w:right w:val="single" w:sz="6" w:space="0" w:color="C8CCD8"/>
                                      </w:divBdr>
                                      <w:divsChild>
                                        <w:div w:id="1472599265">
                                          <w:marLeft w:val="27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6" w:space="8" w:color="C8CCD8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F27A7-83ED-4EB1-AC56-E83F3D34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50B80A22</Template>
  <TotalTime>0</TotalTime>
  <Pages>9</Pages>
  <Words>4398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TC-700</vt:lpstr>
    </vt:vector>
  </TitlesOfParts>
  <Company>TCU</Company>
  <LinksUpToDate>false</LinksUpToDate>
  <CharactersWithSpaces>28265</CharactersWithSpaces>
  <SharedDoc>false</SharedDoc>
  <HLinks>
    <vt:vector size="18" baseType="variant">
      <vt:variant>
        <vt:i4>5374037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https://contas.tcu.gov.br/portaltextual/MostraDocumento?lnk=%28AC-6173-28/11-1%29%5bNUMD%5d%5bB001%5d</vt:lpwstr>
      </vt:variant>
      <vt:variant>
        <vt:lpwstr/>
      </vt:variant>
      <vt:variant>
        <vt:i4>5308504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https://contas.tcu.gov.br/portaltextual/MostraDocumento?lnk=%28AC-5795-28/11-2%29%5bNUMD%5d%5bB001%5d</vt:lpwstr>
      </vt:variant>
      <vt:variant>
        <vt:lpwstr/>
      </vt:variant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https://contas.tcu.gov.br/portaltextual/MostraDocumento?lnk=%28AC-2864-41/13-P%29%5bNUMD%5d%5bB001%5d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TC-700</dc:title>
  <dc:creator>TCU</dc:creator>
  <cp:lastModifiedBy>Bernardo Leiras Matos</cp:lastModifiedBy>
  <cp:revision>2</cp:revision>
  <cp:lastPrinted>2015-02-16T20:55:00Z</cp:lastPrinted>
  <dcterms:created xsi:type="dcterms:W3CDTF">2016-06-20T17:31:00Z</dcterms:created>
  <dcterms:modified xsi:type="dcterms:W3CDTF">2016-06-20T17:31:00Z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copo">
    <vt:lpwstr>Compartilhado</vt:lpwstr>
  </property>
</Properties>
</file>