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4D" w:rsidRPr="00BB2DEF" w:rsidRDefault="00B37D1B" w:rsidP="00D3329B">
      <w:pPr>
        <w:pStyle w:val="Epgrafe"/>
        <w:spacing w:after="0"/>
        <w:rPr>
          <w:rFonts w:ascii="Times New Roman" w:hAnsi="Times New Roman"/>
        </w:rPr>
      </w:pPr>
      <w:r w:rsidRPr="00B37D1B">
        <w:rPr>
          <w:rFonts w:ascii="Times New (W1)" w:hAnsi="Times New (W1)"/>
          <w:caps w:val="0"/>
        </w:rPr>
        <w:t>DECISÃO NORMATIVA</w:t>
      </w:r>
      <w:r w:rsidR="007A46E5">
        <w:rPr>
          <w:rFonts w:ascii="Times New Roman" w:hAnsi="Times New Roman"/>
        </w:rPr>
        <w:t xml:space="preserve"> </w:t>
      </w:r>
      <w:r w:rsidR="00C0014D" w:rsidRPr="00BB2DEF">
        <w:rPr>
          <w:rFonts w:ascii="Times New Roman" w:hAnsi="Times New Roman"/>
        </w:rPr>
        <w:t>-</w:t>
      </w:r>
      <w:r w:rsidR="007A46E5">
        <w:rPr>
          <w:rFonts w:ascii="Times New Roman" w:hAnsi="Times New Roman"/>
        </w:rPr>
        <w:t xml:space="preserve"> </w:t>
      </w:r>
      <w:r w:rsidR="00C0014D" w:rsidRPr="00BB2DEF">
        <w:rPr>
          <w:rFonts w:ascii="Times New Roman" w:hAnsi="Times New Roman"/>
        </w:rPr>
        <w:t>TCU Nº</w:t>
      </w:r>
      <w:r w:rsidR="000B4E8C">
        <w:rPr>
          <w:rFonts w:ascii="Times New Roman" w:hAnsi="Times New Roman"/>
        </w:rPr>
        <w:t xml:space="preserve"> 163</w:t>
      </w:r>
      <w:r w:rsidR="00C0014D" w:rsidRPr="00BB2DEF">
        <w:rPr>
          <w:rFonts w:ascii="Times New Roman" w:hAnsi="Times New Roman"/>
        </w:rPr>
        <w:t>,</w:t>
      </w:r>
      <w:r w:rsidR="00AB3FA7">
        <w:rPr>
          <w:rFonts w:ascii="Times New Roman" w:hAnsi="Times New Roman"/>
        </w:rPr>
        <w:t xml:space="preserve"> de</w:t>
      </w:r>
      <w:r w:rsidR="00C0014D" w:rsidRPr="00BB2DEF">
        <w:rPr>
          <w:rFonts w:ascii="Times New Roman" w:hAnsi="Times New Roman"/>
        </w:rPr>
        <w:t xml:space="preserve"> </w:t>
      </w:r>
      <w:r w:rsidR="00C67F3A" w:rsidRPr="00C67F3A">
        <w:rPr>
          <w:rFonts w:ascii="Times New (W1)" w:hAnsi="Times New (W1)"/>
        </w:rPr>
        <w:t>6 de dezembro de 2017</w:t>
      </w:r>
    </w:p>
    <w:p w:rsidR="00752C1D" w:rsidRPr="00387453" w:rsidRDefault="00752C1D" w:rsidP="00752C1D">
      <w:pPr>
        <w:pStyle w:val="Ementa"/>
        <w:spacing w:before="480"/>
        <w:rPr>
          <w:rFonts w:ascii="Times New Roman" w:hAnsi="Times New Roman"/>
          <w:szCs w:val="20"/>
        </w:rPr>
      </w:pPr>
      <w:r w:rsidRPr="00387453">
        <w:rPr>
          <w:rFonts w:ascii="Times New Roman" w:hAnsi="Times New Roman"/>
          <w:szCs w:val="20"/>
        </w:rPr>
        <w:t>Dispõe sobre a relação das unidades prestadoras de contas cujos responsáveis terão as contas de 201</w:t>
      </w:r>
      <w:r>
        <w:rPr>
          <w:rFonts w:ascii="Times New Roman" w:hAnsi="Times New Roman"/>
          <w:szCs w:val="20"/>
        </w:rPr>
        <w:t>7</w:t>
      </w:r>
      <w:r w:rsidRPr="00387453">
        <w:rPr>
          <w:rFonts w:ascii="Times New Roman" w:hAnsi="Times New Roman"/>
          <w:szCs w:val="20"/>
        </w:rPr>
        <w:t xml:space="preserve"> julgadas pelo Tribunal e especifica a forma, os prazos e os conteúdos para a elaboração das peças de responsabilidade dos órgãos de controle interno e das instâncias supervisoras que comporão os processos de contas, nos termos do art. 4º da Instrução Normativa TCU </w:t>
      </w:r>
      <w:r w:rsidRPr="00F45277">
        <w:rPr>
          <w:rFonts w:ascii="Times New Roman" w:hAnsi="Times New Roman"/>
          <w:szCs w:val="20"/>
        </w:rPr>
        <w:t>63</w:t>
      </w:r>
      <w:r w:rsidRPr="00387453">
        <w:rPr>
          <w:rFonts w:ascii="Times New Roman" w:hAnsi="Times New Roman"/>
          <w:szCs w:val="20"/>
        </w:rPr>
        <w:t>, de 1º de setembro de 2010.</w:t>
      </w:r>
    </w:p>
    <w:p w:rsidR="00752C1D" w:rsidRPr="00387453" w:rsidRDefault="00752C1D" w:rsidP="004E3714">
      <w:pPr>
        <w:pStyle w:val="Prembulo"/>
        <w:rPr>
          <w:rFonts w:ascii="Times New Roman" w:hAnsi="Times New Roman"/>
          <w:szCs w:val="20"/>
        </w:rPr>
      </w:pPr>
      <w:r w:rsidRPr="00387453">
        <w:rPr>
          <w:rFonts w:ascii="Times New Roman" w:hAnsi="Times New Roman"/>
          <w:szCs w:val="20"/>
        </w:rPr>
        <w:t>O TRIBUNAL DE CONTAS DA UNIÃO, no uso de suas atribuições constitucionais, legais e regimentais,</w:t>
      </w:r>
    </w:p>
    <w:p w:rsidR="00752C1D" w:rsidRPr="00387453" w:rsidRDefault="00752C1D" w:rsidP="004E3714">
      <w:pPr>
        <w:pStyle w:val="Prembulo"/>
        <w:rPr>
          <w:rFonts w:ascii="Times New Roman" w:hAnsi="Times New Roman"/>
          <w:szCs w:val="20"/>
        </w:rPr>
      </w:pPr>
      <w:r w:rsidRPr="00387453">
        <w:rPr>
          <w:rFonts w:ascii="Times New Roman" w:hAnsi="Times New Roman"/>
          <w:szCs w:val="20"/>
        </w:rPr>
        <w:t xml:space="preserve">Considerando o poder regulamentar que lhe confere o art. 3º da </w:t>
      </w:r>
      <w:r>
        <w:rPr>
          <w:rFonts w:ascii="Times New Roman" w:hAnsi="Times New Roman"/>
          <w:szCs w:val="20"/>
        </w:rPr>
        <w:t>Lei</w:t>
      </w:r>
      <w:r w:rsidRPr="00387453">
        <w:rPr>
          <w:rFonts w:ascii="Times New Roman" w:hAnsi="Times New Roman"/>
          <w:szCs w:val="20"/>
        </w:rPr>
        <w:t xml:space="preserve"> 8.443, de 16 de julho de 1992 (</w:t>
      </w:r>
      <w:r>
        <w:rPr>
          <w:rFonts w:ascii="Times New Roman" w:hAnsi="Times New Roman"/>
          <w:szCs w:val="20"/>
        </w:rPr>
        <w:t>Lei</w:t>
      </w:r>
      <w:r w:rsidRPr="00387453">
        <w:rPr>
          <w:rFonts w:ascii="Times New Roman" w:hAnsi="Times New Roman"/>
          <w:szCs w:val="20"/>
        </w:rPr>
        <w:t xml:space="preserve"> 8.443/1992), para expedir normativos sobre matéria de suas atribuições e sobre a organização dos processos que lhe devam ser submetidos, obrigando ao seu cumprimento,</w:t>
      </w:r>
    </w:p>
    <w:p w:rsidR="00752C1D" w:rsidRPr="00387453" w:rsidRDefault="00752C1D" w:rsidP="004E3714">
      <w:pPr>
        <w:pStyle w:val="Prembulo"/>
        <w:rPr>
          <w:rFonts w:ascii="Times New Roman" w:hAnsi="Times New Roman"/>
          <w:szCs w:val="20"/>
        </w:rPr>
      </w:pPr>
      <w:r w:rsidRPr="00387453">
        <w:rPr>
          <w:rFonts w:ascii="Times New Roman" w:hAnsi="Times New Roman"/>
          <w:szCs w:val="20"/>
        </w:rPr>
        <w:t xml:space="preserve">Considerando o comando do art. 4º da Instrução Normativa TCU 63, de 1º de setembro de 2010 (IN TCU 63/2010), </w:t>
      </w:r>
    </w:p>
    <w:p w:rsidR="00752C1D" w:rsidRPr="00387453" w:rsidRDefault="00752C1D" w:rsidP="004E3714">
      <w:pPr>
        <w:pStyle w:val="Prembulo"/>
        <w:rPr>
          <w:rFonts w:ascii="Times New Roman" w:hAnsi="Times New Roman"/>
          <w:szCs w:val="20"/>
        </w:rPr>
      </w:pPr>
      <w:r w:rsidRPr="00387453">
        <w:rPr>
          <w:rFonts w:ascii="Times New Roman" w:hAnsi="Times New Roman"/>
          <w:szCs w:val="20"/>
        </w:rPr>
        <w:t xml:space="preserve">Considerando ainda os estudos desenvolvidos no âmbito do TC </w:t>
      </w:r>
      <w:r>
        <w:rPr>
          <w:rFonts w:ascii="Times New Roman" w:hAnsi="Times New Roman"/>
          <w:szCs w:val="20"/>
        </w:rPr>
        <w:t>031.988/2017-2</w:t>
      </w:r>
      <w:r w:rsidRPr="00387453">
        <w:rPr>
          <w:rFonts w:ascii="Times New Roman" w:hAnsi="Times New Roman"/>
          <w:szCs w:val="20"/>
        </w:rPr>
        <w:t xml:space="preserve"> resolve:</w:t>
      </w:r>
    </w:p>
    <w:p w:rsidR="00752C1D" w:rsidRPr="00387453" w:rsidRDefault="00752C1D" w:rsidP="004E3714">
      <w:pPr>
        <w:pStyle w:val="Agrupamento1"/>
        <w:ind w:firstLine="1134"/>
        <w:rPr>
          <w:rFonts w:ascii="Times New Roman" w:hAnsi="Times New Roman"/>
          <w:szCs w:val="20"/>
        </w:rPr>
      </w:pPr>
      <w:r w:rsidRPr="00387453">
        <w:rPr>
          <w:rFonts w:ascii="Times New Roman" w:hAnsi="Times New Roman"/>
          <w:szCs w:val="20"/>
        </w:rPr>
        <w:t>CAPÍTULO I</w:t>
      </w:r>
    </w:p>
    <w:p w:rsidR="00752C1D" w:rsidRPr="00387453" w:rsidRDefault="00752C1D" w:rsidP="004E3714">
      <w:pPr>
        <w:pStyle w:val="Agrupamento1"/>
        <w:ind w:firstLine="1134"/>
        <w:rPr>
          <w:rFonts w:ascii="Times New Roman" w:hAnsi="Times New Roman"/>
          <w:szCs w:val="20"/>
        </w:rPr>
      </w:pPr>
      <w:r w:rsidRPr="00387453">
        <w:rPr>
          <w:rFonts w:ascii="Times New Roman" w:hAnsi="Times New Roman"/>
          <w:szCs w:val="20"/>
        </w:rPr>
        <w:t>DAS DISPOSIÇÕES PRELIMINARES E ABRANGÊNCIA</w:t>
      </w:r>
    </w:p>
    <w:p w:rsidR="00752C1D" w:rsidRPr="00387453" w:rsidRDefault="00752C1D" w:rsidP="004E3714">
      <w:pPr>
        <w:pStyle w:val="Artigo"/>
        <w:rPr>
          <w:rFonts w:ascii="Times New Roman" w:hAnsi="Times New Roman"/>
        </w:rPr>
      </w:pPr>
      <w:r w:rsidRPr="00387453">
        <w:rPr>
          <w:rFonts w:ascii="Times New Roman" w:hAnsi="Times New Roman"/>
        </w:rPr>
        <w:t>Art. 1º  A relação das unidades prestadoras de contas cujos responsáveis terão as contas de 201</w:t>
      </w:r>
      <w:r>
        <w:rPr>
          <w:rFonts w:ascii="Times New Roman" w:hAnsi="Times New Roman"/>
        </w:rPr>
        <w:t>7</w:t>
      </w:r>
      <w:r w:rsidRPr="00387453">
        <w:rPr>
          <w:rFonts w:ascii="Times New Roman" w:hAnsi="Times New Roman"/>
        </w:rPr>
        <w:t xml:space="preserve"> julgadas pelo Tribunal, a forma, o prazo de apresentação e os conteúdos das peças de responsabilidade dos órgãos de controle interno e das instâncias supervisoras que comporão os processos de cont</w:t>
      </w:r>
      <w:r>
        <w:rPr>
          <w:rFonts w:ascii="Times New Roman" w:hAnsi="Times New Roman"/>
        </w:rPr>
        <w:t>as observarão o disposto nesta decisão n</w:t>
      </w:r>
      <w:r w:rsidRPr="00387453">
        <w:rPr>
          <w:rFonts w:ascii="Times New Roman" w:hAnsi="Times New Roman"/>
        </w:rPr>
        <w:t>ormativa</w:t>
      </w:r>
    </w:p>
    <w:p w:rsidR="00752C1D" w:rsidRPr="00752C1D" w:rsidRDefault="00752C1D" w:rsidP="004E3714">
      <w:pPr>
        <w:pStyle w:val="Artigo"/>
        <w:rPr>
          <w:rFonts w:ascii="Times New Roman" w:hAnsi="Times New Roman"/>
        </w:rPr>
      </w:pPr>
      <w:r w:rsidRPr="00752C1D">
        <w:rPr>
          <w:rFonts w:ascii="Times New Roman" w:hAnsi="Times New Roman"/>
        </w:rPr>
        <w:t>Art. 2º  Os responsáveis pelas unidades relacionadas no Anexo I, arrolados nos termos do art. 10 da IN TCU 63/2010, terão as contas do exercício de 2017 julgadas pelo Tribunal, com base na competência prevista no inciso II do art. 71 da Constituição Federal e de acordo com as disposições do art. 16 da  Lei 8.443/1992.</w:t>
      </w:r>
    </w:p>
    <w:p w:rsid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Parágrafo único.  Os responsáveis pelas unidades prestadoras de contas não relacionadas no Anexo I poderão ter as contas do exercício de 2017 julgadas por determinação do Tribunal ou do ministro relator, ocasião em que serão fixados os prazos para a apresentação e os conteúdos das peças de que trata o art. 3º.</w:t>
      </w:r>
    </w:p>
    <w:p w:rsidR="00752C1D" w:rsidRPr="00387453" w:rsidRDefault="00752C1D" w:rsidP="004E3714">
      <w:pPr>
        <w:widowControl w:val="0"/>
        <w:suppressAutoHyphens/>
        <w:spacing w:after="120"/>
        <w:ind w:firstLine="1134"/>
        <w:jc w:val="center"/>
        <w:rPr>
          <w:szCs w:val="20"/>
        </w:rPr>
      </w:pPr>
      <w:r w:rsidRPr="00387453">
        <w:rPr>
          <w:rFonts w:ascii="Times New Roman" w:hAnsi="Times New Roman"/>
          <w:szCs w:val="20"/>
        </w:rPr>
        <w:t>CAPÍTULO II</w:t>
      </w:r>
    </w:p>
    <w:p w:rsidR="00752C1D" w:rsidRPr="00387453" w:rsidRDefault="00752C1D" w:rsidP="004E3714">
      <w:pPr>
        <w:pStyle w:val="Agrupamento1"/>
        <w:ind w:firstLine="1134"/>
        <w:rPr>
          <w:szCs w:val="20"/>
        </w:rPr>
      </w:pPr>
      <w:r w:rsidRPr="00387453">
        <w:rPr>
          <w:rFonts w:ascii="Times New Roman" w:hAnsi="Times New Roman"/>
          <w:szCs w:val="20"/>
        </w:rPr>
        <w:t>DA APRESENTAÇÃO E ADMISSIBILIDADE DAS PEÇAS</w:t>
      </w:r>
    </w:p>
    <w:p w:rsidR="00752C1D" w:rsidRPr="00387453" w:rsidRDefault="00752C1D" w:rsidP="004E3714">
      <w:pPr>
        <w:pStyle w:val="Artigo"/>
        <w:rPr>
          <w:rFonts w:ascii="Times New Roman" w:hAnsi="Times New Roman"/>
          <w:szCs w:val="20"/>
        </w:rPr>
      </w:pPr>
      <w:r w:rsidRPr="00387453">
        <w:rPr>
          <w:rFonts w:ascii="Times New Roman" w:hAnsi="Times New Roman"/>
          <w:szCs w:val="20"/>
        </w:rPr>
        <w:t>Art. 3º As unidades prestadoras de contas, os órgãos de controle interno e as autoridades supervisoras de que trata o art. 1º devem apresentar as informações ou peças relacionadas nos incisos a seguir, observando as disposições desta decisão normativa, as orientações inser</w:t>
      </w:r>
      <w:r>
        <w:rPr>
          <w:rFonts w:ascii="Times New Roman" w:hAnsi="Times New Roman"/>
          <w:szCs w:val="20"/>
        </w:rPr>
        <w:t>idas</w:t>
      </w:r>
      <w:r w:rsidRPr="00387453">
        <w:rPr>
          <w:rFonts w:ascii="Times New Roman" w:hAnsi="Times New Roman"/>
          <w:szCs w:val="20"/>
        </w:rPr>
        <w:t xml:space="preserve"> no Sistema de Prestação de Contas (Sistema e-Contas) e as disposições do art. 13 da IN TCU 63/2010:</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lastRenderedPageBreak/>
        <w:t xml:space="preserve">I </w:t>
      </w:r>
      <w:r w:rsidRPr="00752C1D">
        <w:rPr>
          <w:rFonts w:ascii="Times New Roman" w:hAnsi="Times New Roman" w:cs="Times New Roman"/>
          <w:lang w:eastAsia="pt-BR"/>
        </w:rPr>
        <w:noBreakHyphen/>
        <w:t xml:space="preserve"> rol de responsáveis, a ser informado pela unidade prestadora de contas em atendimento ao artigo 2º da Lei 8.443/1992 e conforme previsto no §1º do artigo 3º da DN TCU 161/2017;</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II - relatório de auditoria, certificado de auditoria e parecer do dirigente do órgão de controle interno, a ser apresentado pelo órgão de controle interno;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III - pronunciamento do ministro supervisor ou de autoridade equivalente, a ser apresentado pela autoridade responsável por supervisionar a gestão da unidade prestadora da conta.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1º As peças de que trata o </w:t>
      </w:r>
      <w:r w:rsidRPr="00752C1D">
        <w:rPr>
          <w:rFonts w:ascii="Times New Roman" w:hAnsi="Times New Roman" w:cs="Times New Roman"/>
          <w:i/>
          <w:lang w:eastAsia="pt-BR"/>
        </w:rPr>
        <w:t>caput</w:t>
      </w:r>
      <w:r w:rsidRPr="00752C1D">
        <w:rPr>
          <w:rFonts w:ascii="Times New Roman" w:hAnsi="Times New Roman" w:cs="Times New Roman"/>
          <w:lang w:eastAsia="pt-BR"/>
        </w:rPr>
        <w:t xml:space="preserve"> devem ser apresentadas exclusivamente por intermédio do Sistema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2º Os responsáveis pela elaboração das peças devem observar as orientações contidas no Sistema e-Contas, disponibilizadas pelo Tribunal até 31/3/2018.</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3º A secretaria de controle externo ou de fiscalização do TCU à qual se vincula cada unidade prestadora de contas orientará, até 01/2/2018, sobre as providências necessárias à habilitação dos usuários para uso do Sistema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4º As peças de que trata o art. 3º que estiverem em desacordo com as formas, os conteúdos e as orientações da IN TCU 63/2010, desta decisão normativa e do Sistema e-Contas poderão ser devolvidas pela unidade técnica à unidade responsável pela sua apresentação ao Tribunal para realização dos ajustes necessários, com fixação de novo prazo para a reapresentação da peça corrigida.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1º A não correção das falhas no prazo fixado de acordo com o </w:t>
      </w:r>
      <w:r w:rsidRPr="00752C1D">
        <w:rPr>
          <w:rFonts w:ascii="Times New Roman" w:hAnsi="Times New Roman" w:cs="Times New Roman"/>
          <w:i/>
          <w:lang w:eastAsia="pt-BR"/>
        </w:rPr>
        <w:t>caput</w:t>
      </w:r>
      <w:r w:rsidRPr="00752C1D">
        <w:rPr>
          <w:rFonts w:ascii="Times New Roman" w:hAnsi="Times New Roman" w:cs="Times New Roman"/>
          <w:lang w:eastAsia="pt-BR"/>
        </w:rPr>
        <w:t xml:space="preserve"> sujeitará os responsáveis à multa prevista no art. 58 da Lei 8.443/1992.</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2º Os prazos concedidos à unidade prestadora de contas para substituição de conteúdo inconsistente previstos no parágrafo anterior poderão, a critério da unidade técnica do Tribunal, ser acrescidos aos prazos do órgão de controle interno e da autoridade supervisora da respectiva conta. </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5º O órgão de controle interno poderá, nas mesmas condições do caput do artigo anterior, solicitar à unidade prestadora de contas a substituição da peça incorreta.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Parágrafo único. O órgão de controle interno deve avaliar a pertinência de considerar as desconformidades de que trata este artigo na opinião a ser expressa no certificado de auditoria.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Art. 6º As peças e informações de que trata a DN TCU 161/2017, bem como as previstas no art. 3º desta decisão normativa, somente poderão ser substituídas no Sistema e-Contas com a homologação do procedimento pela respectiva unidade técnica e até a autuação do processo de contas, conforme previsto no art. 23 desta decisão normativa. </w:t>
      </w:r>
    </w:p>
    <w:p w:rsidR="00752C1D" w:rsidRPr="00752C1D" w:rsidRDefault="00752C1D" w:rsidP="004E3714">
      <w:pPr>
        <w:pStyle w:val="Agrupamento1"/>
        <w:ind w:firstLine="1134"/>
        <w:rPr>
          <w:rFonts w:ascii="Times New Roman" w:hAnsi="Times New Roman"/>
          <w:szCs w:val="20"/>
        </w:rPr>
      </w:pPr>
      <w:r w:rsidRPr="00752C1D">
        <w:rPr>
          <w:rFonts w:ascii="Times New Roman" w:hAnsi="Times New Roman"/>
          <w:szCs w:val="20"/>
        </w:rPr>
        <w:t>CAPÍTULO III</w:t>
      </w:r>
    </w:p>
    <w:p w:rsidR="00752C1D" w:rsidRPr="00752C1D" w:rsidRDefault="00752C1D" w:rsidP="004E3714">
      <w:pPr>
        <w:pStyle w:val="Agrupamento1"/>
        <w:ind w:firstLine="1134"/>
        <w:rPr>
          <w:rFonts w:ascii="Times New Roman" w:hAnsi="Times New Roman"/>
          <w:szCs w:val="20"/>
        </w:rPr>
      </w:pPr>
      <w:r w:rsidRPr="00752C1D">
        <w:rPr>
          <w:rFonts w:ascii="Times New Roman" w:hAnsi="Times New Roman"/>
          <w:szCs w:val="20"/>
        </w:rPr>
        <w:t>DOS PRAZOS DE APRESENTAÇÃO DAS PEÇAS</w:t>
      </w:r>
    </w:p>
    <w:p w:rsidR="00EE2258" w:rsidRDefault="00752C1D" w:rsidP="004E3714">
      <w:pPr>
        <w:widowControl w:val="0"/>
        <w:suppressAutoHyphens/>
        <w:spacing w:after="120"/>
        <w:ind w:firstLine="1134"/>
        <w:rPr>
          <w:rFonts w:ascii="Times New Roman" w:hAnsi="Times New Roman" w:cs="Times New Roman"/>
          <w:lang w:eastAsia="pt-BR"/>
        </w:rPr>
      </w:pPr>
      <w:r w:rsidRPr="00752C1D">
        <w:rPr>
          <w:rFonts w:ascii="Times New Roman" w:hAnsi="Times New Roman" w:cs="Times New Roman"/>
          <w:lang w:eastAsia="pt-BR"/>
        </w:rPr>
        <w:t xml:space="preserve">Art. 7º O órgão de controle interno deve apresentar as peças de sua responsabilidade até a data limite fixada no Anexo I, cabendo às autoridades supervisoras o </w:t>
      </w:r>
      <w:r w:rsidR="00EE2258">
        <w:rPr>
          <w:rFonts w:ascii="Times New Roman" w:hAnsi="Times New Roman" w:cs="Times New Roman"/>
          <w:lang w:eastAsia="pt-BR"/>
        </w:rPr>
        <w:t>prazo sucessivo de quinze dias.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1º A solicitação de prorrogação de prazo para apresentação das peças deve ser encaminhada pelo órgão de controle interno ou pela autoridade supervisora </w:t>
      </w:r>
      <w:r>
        <w:rPr>
          <w:rFonts w:ascii="Times New Roman" w:hAnsi="Times New Roman" w:cs="Times New Roman"/>
          <w:lang w:eastAsia="pt-BR"/>
        </w:rPr>
        <w:t>à unidade técnica do</w:t>
      </w:r>
      <w:r w:rsidR="00EE2258">
        <w:rPr>
          <w:rFonts w:ascii="Times New Roman" w:hAnsi="Times New Roman" w:cs="Times New Roman"/>
          <w:lang w:eastAsia="pt-BR"/>
        </w:rPr>
        <w:t xml:space="preserve"> </w:t>
      </w:r>
      <w:r w:rsidRPr="00752C1D">
        <w:rPr>
          <w:rFonts w:ascii="Times New Roman" w:hAnsi="Times New Roman" w:cs="Times New Roman"/>
          <w:lang w:eastAsia="pt-BR"/>
        </w:rPr>
        <w:t>Tribunal responsável pela respectiva unidade prestadora da conta para análise, observados os termos do art. 7º da Instrução Normativa TCU 63/2010.</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2º Como medida de racionalização e economia processual, fica a unidade técnica autorizada a conceder, com base nas justificativas apresentadas e após exame de admissibilidade, prorrogação de até 30 dias nos prazos, bem como proceder os ajustes no Sistema e-Contas. </w:t>
      </w:r>
    </w:p>
    <w:p w:rsidR="0058349F" w:rsidRDefault="0058349F" w:rsidP="004E3714">
      <w:pPr>
        <w:widowControl w:val="0"/>
        <w:suppressAutoHyphens/>
        <w:spacing w:after="120"/>
        <w:ind w:firstLine="1134"/>
        <w:jc w:val="both"/>
        <w:rPr>
          <w:rFonts w:ascii="Times New Roman" w:hAnsi="Times New Roman" w:cs="Times New Roman"/>
          <w:lang w:eastAsia="pt-BR"/>
        </w:rPr>
      </w:pP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lastRenderedPageBreak/>
        <w:t xml:space="preserve">§ 3º Os pedidos de prorrogação de prazo superior a 30 dias serão submetidos ao relator e tratados nos termos do artigo 12 da Resolução TCU 234/2010. </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8º A prorrogação do prazo do órgão de controle interno posterga automaticamente o início do prazo para emissão do pronunciamento pela autoridade supervisora.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9º A prorrogação de prazo para entrega das peças de responsabilidade da unidade prestadora de contas posterga automaticamente e no mesmo montante a data limite prevista no Anexo I desta decisão normativa para o envio das peças de responsabilidade do órgão de controle interno e da autoridade supervisora.</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CAPÍTULO IV</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DO ROL DE RESPONSÁVEIS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10.  Todas as unidades prestadoras de contas relacionadas no Anexo I da DN TCU 161/2017 devem informar no Sistema e-Contas o rol de responsáveis, observados os termos dos artigos 10 e 11, da IN TCU 63/2010, bem como as orientações e estrutura do Sistema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1º  Para fins do julgamento a que se refere o art. 16 da Lei 8.443/1992, consideram-se responsáveis os titulares e substitutos que desempenharam, no exercício de 2017, pelo menos uma das naturezas de responsabilidade especificadas no </w:t>
      </w:r>
      <w:r w:rsidRPr="00752C1D">
        <w:rPr>
          <w:rFonts w:ascii="Times New Roman" w:hAnsi="Times New Roman" w:cs="Times New Roman"/>
          <w:i/>
          <w:lang w:eastAsia="pt-BR"/>
        </w:rPr>
        <w:t>caput</w:t>
      </w:r>
      <w:r w:rsidRPr="00752C1D">
        <w:rPr>
          <w:rFonts w:ascii="Times New Roman" w:hAnsi="Times New Roman" w:cs="Times New Roman"/>
          <w:lang w:eastAsia="pt-BR"/>
        </w:rPr>
        <w:t xml:space="preserve"> do art. 10 da IN TCU 63/2010.</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2º O responsável substituto de que trata o </w:t>
      </w:r>
      <w:r w:rsidRPr="00752C1D">
        <w:rPr>
          <w:rFonts w:ascii="Times New Roman" w:hAnsi="Times New Roman" w:cs="Times New Roman"/>
          <w:i/>
          <w:lang w:eastAsia="pt-BR"/>
        </w:rPr>
        <w:t>caput</w:t>
      </w:r>
      <w:r w:rsidRPr="00752C1D">
        <w:rPr>
          <w:rFonts w:ascii="Times New Roman" w:hAnsi="Times New Roman" w:cs="Times New Roman"/>
          <w:lang w:eastAsia="pt-BR"/>
        </w:rPr>
        <w:t xml:space="preserve"> constará do rol somente se tiver efetivamente exercido a substituição do titular no exercício de referência das contas, situação em que deverão ser informados os períodos.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11.  Comporão o rol de responsáveis: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 - das secretarias-executivas de ministérios ou órgão equivalente, os titulares e substitutos das secretarias integrantes da estrutura do respectivo ministério, exceto quanto àquelas secretarias que apresentem contas de forma individualizada;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II - dos estados-maiores dos comandos militares, os titulares dos órgãos de direção setorial e, no caso Comando do Exército, também os titulares dos comandos militares de área;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12.  Cabe ao órgão de controle interno verificar se o rol de responsáveis elaborado pela unidade prestadora de contas está em conformidade com os dispositivos da IN TCU 63/2010 e desta decisão normativa, bem como com as orientações do Sistema e-Contas.</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CAPÍTULO V</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DA AUDITORIA NAS 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13. A auditoria anual nas contas tem por objetivo fomentar a boa governança pública, aumentar a transparência, provocar melhorias na prestação de contas dos órgãos e entidades federais, induzir a gestão pública para resultados e fornecer opinião sobre como as contas devem ser julgadas pelo Tribunal.</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Parágrafo único. As conclusões da auditoria devem ter como base a análise:</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 </w:t>
      </w:r>
      <w:r w:rsidRPr="00752C1D">
        <w:rPr>
          <w:rFonts w:ascii="Times New Roman" w:hAnsi="Times New Roman" w:cs="Times New Roman"/>
          <w:lang w:eastAsia="pt-BR"/>
        </w:rPr>
        <w:noBreakHyphen/>
        <w:t xml:space="preserve"> da legalidade, legitimidade e economicidade dos atos de gestão;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II </w:t>
      </w:r>
      <w:r w:rsidRPr="00752C1D">
        <w:rPr>
          <w:rFonts w:ascii="Times New Roman" w:hAnsi="Times New Roman" w:cs="Times New Roman"/>
          <w:lang w:eastAsia="pt-BR"/>
        </w:rPr>
        <w:noBreakHyphen/>
        <w:t xml:space="preserve"> da confiabilidade e efetividade dos controles internos relacionados à consecução dos objetivos institucionais e à elaboração das demonstrações contábeis e de relatórios financeiros;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III </w:t>
      </w:r>
      <w:r w:rsidRPr="00752C1D">
        <w:rPr>
          <w:rFonts w:ascii="Times New Roman" w:hAnsi="Times New Roman" w:cs="Times New Roman"/>
          <w:lang w:eastAsia="pt-BR"/>
        </w:rPr>
        <w:noBreakHyphen/>
        <w:t xml:space="preserve"> do desempenho da gestão;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IV </w:t>
      </w:r>
      <w:r w:rsidRPr="00752C1D">
        <w:rPr>
          <w:rFonts w:ascii="Times New Roman" w:hAnsi="Times New Roman" w:cs="Times New Roman"/>
          <w:lang w:eastAsia="pt-BR"/>
        </w:rPr>
        <w:noBreakHyphen/>
        <w:t xml:space="preserve"> da exatidão das demonstrações contábeis.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14. No planejamento da auditoria nas contas, o órgão de controle interno deve considerar o contexto e as particularidades da gestão da unidade auditada, tendo ainda como referência para a definição do escopo: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lastRenderedPageBreak/>
        <w:t xml:space="preserve">I </w:t>
      </w:r>
      <w:r w:rsidRPr="00752C1D">
        <w:rPr>
          <w:rFonts w:ascii="Times New Roman" w:hAnsi="Times New Roman" w:cs="Times New Roman"/>
          <w:lang w:eastAsia="pt-BR"/>
        </w:rPr>
        <w:noBreakHyphen/>
        <w:t xml:space="preserve"> o exercício a que se referem as contas auditadas;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II - os conteúdos exigidos nos relatórios de gestão das unidades prestadoras de contas, conforme Anexo II da DN TCU 161/2017 e Sistema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III </w:t>
      </w:r>
      <w:r w:rsidRPr="00752C1D">
        <w:rPr>
          <w:rFonts w:ascii="Times New Roman" w:hAnsi="Times New Roman" w:cs="Times New Roman"/>
          <w:lang w:eastAsia="pt-BR"/>
        </w:rPr>
        <w:noBreakHyphen/>
        <w:t xml:space="preserve"> os conteúdos indicados no Anexo II desta decisão normativa;</w:t>
      </w:r>
    </w:p>
    <w:p w:rsidR="00752C1D" w:rsidRPr="00752C1D" w:rsidRDefault="00752C1D" w:rsidP="004E3714">
      <w:pPr>
        <w:widowControl w:val="0"/>
        <w:tabs>
          <w:tab w:val="left" w:pos="1560"/>
        </w:tabs>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IV </w:t>
      </w:r>
      <w:r w:rsidRPr="00752C1D">
        <w:rPr>
          <w:rFonts w:ascii="Times New Roman" w:hAnsi="Times New Roman" w:cs="Times New Roman"/>
          <w:lang w:eastAsia="pt-BR"/>
        </w:rPr>
        <w:noBreakHyphen/>
        <w:t xml:space="preserve"> os trabalhos de acompanhamento da gestão realizados com base nas competências estabelecidas nos incisos I, II e III do art. 74 da Constituição Federal;</w:t>
      </w:r>
    </w:p>
    <w:p w:rsidR="00752C1D" w:rsidRPr="00752C1D" w:rsidRDefault="00752C1D" w:rsidP="004E3714">
      <w:pPr>
        <w:widowControl w:val="0"/>
        <w:tabs>
          <w:tab w:val="left" w:pos="1560"/>
        </w:tabs>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V </w:t>
      </w:r>
      <w:r w:rsidRPr="00752C1D">
        <w:rPr>
          <w:rFonts w:ascii="Times New Roman" w:hAnsi="Times New Roman" w:cs="Times New Roman"/>
          <w:lang w:eastAsia="pt-BR"/>
        </w:rPr>
        <w:noBreakHyphen/>
        <w:t xml:space="preserve"> as definições acordadas com as unidades técnicas do Tribunal, conforme §§ 2º e 3º deste artigo.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1º O órgão de controle interno deve utilizar-se de abordagem baseada em risco para definição do escopo da auditoria e da natureza e extensão dos procedimentos a serem aplicados.</w:t>
      </w:r>
    </w:p>
    <w:p w:rsidR="00752C1D" w:rsidRPr="00752C1D" w:rsidDel="003D4C53" w:rsidRDefault="00752C1D" w:rsidP="004E3714">
      <w:pPr>
        <w:widowControl w:val="0"/>
        <w:suppressAutoHyphens/>
        <w:spacing w:after="120"/>
        <w:ind w:firstLine="1134"/>
        <w:jc w:val="both"/>
        <w:rPr>
          <w:rFonts w:ascii="Times New Roman" w:hAnsi="Times New Roman" w:cs="Times New Roman"/>
          <w:lang w:eastAsia="pt-BR"/>
        </w:rPr>
      </w:pPr>
      <w:r w:rsidRPr="00752C1D" w:rsidDel="003D4C53">
        <w:rPr>
          <w:rFonts w:ascii="Times New Roman" w:hAnsi="Times New Roman" w:cs="Times New Roman"/>
          <w:lang w:eastAsia="pt-BR"/>
        </w:rPr>
        <w:t xml:space="preserve">§ </w:t>
      </w:r>
      <w:r w:rsidRPr="00752C1D">
        <w:rPr>
          <w:rFonts w:ascii="Times New Roman" w:hAnsi="Times New Roman" w:cs="Times New Roman"/>
          <w:lang w:eastAsia="pt-BR"/>
        </w:rPr>
        <w:t>2</w:t>
      </w:r>
      <w:r w:rsidRPr="00752C1D" w:rsidDel="003D4C53">
        <w:rPr>
          <w:rFonts w:ascii="Times New Roman" w:hAnsi="Times New Roman" w:cs="Times New Roman"/>
          <w:lang w:eastAsia="pt-BR"/>
        </w:rPr>
        <w:t>º As unidades técnicas do Tribunal podem, em comum acordo com os respectivos órgãos de controle interno e em razão da necessidade de acompanhamento de aspecto específico e relevante da gestão da unidade auditada, propor ajustes no escopo da auditoria nas contas.</w:t>
      </w:r>
    </w:p>
    <w:p w:rsidR="00752C1D" w:rsidRPr="00752C1D" w:rsidDel="003D4C53" w:rsidRDefault="00752C1D" w:rsidP="004E3714">
      <w:pPr>
        <w:widowControl w:val="0"/>
        <w:suppressAutoHyphens/>
        <w:spacing w:after="120"/>
        <w:ind w:firstLine="1134"/>
        <w:jc w:val="both"/>
        <w:rPr>
          <w:rFonts w:ascii="Times New Roman" w:hAnsi="Times New Roman" w:cs="Times New Roman"/>
          <w:lang w:eastAsia="pt-BR"/>
        </w:rPr>
      </w:pPr>
      <w:r w:rsidRPr="00752C1D" w:rsidDel="003D4C53">
        <w:rPr>
          <w:rFonts w:ascii="Times New Roman" w:hAnsi="Times New Roman" w:cs="Times New Roman"/>
          <w:lang w:eastAsia="pt-BR"/>
        </w:rPr>
        <w:t xml:space="preserve">§ </w:t>
      </w:r>
      <w:r w:rsidRPr="00752C1D">
        <w:rPr>
          <w:rFonts w:ascii="Times New Roman" w:hAnsi="Times New Roman" w:cs="Times New Roman"/>
          <w:lang w:eastAsia="pt-BR"/>
        </w:rPr>
        <w:t>3</w:t>
      </w:r>
      <w:r w:rsidRPr="00752C1D" w:rsidDel="003D4C53">
        <w:rPr>
          <w:rFonts w:ascii="Times New Roman" w:hAnsi="Times New Roman" w:cs="Times New Roman"/>
          <w:lang w:eastAsia="pt-BR"/>
        </w:rPr>
        <w:t xml:space="preserve">º O acordo celebrado entre a unidade técnica e o órgão de controle interno de que trata o </w:t>
      </w:r>
      <w:r w:rsidRPr="00752C1D">
        <w:rPr>
          <w:rFonts w:ascii="Times New Roman" w:hAnsi="Times New Roman" w:cs="Times New Roman"/>
          <w:lang w:eastAsia="pt-BR"/>
        </w:rPr>
        <w:t>parágrafo anterior</w:t>
      </w:r>
      <w:r w:rsidRPr="00752C1D" w:rsidDel="003D4C53">
        <w:rPr>
          <w:rFonts w:ascii="Times New Roman" w:hAnsi="Times New Roman" w:cs="Times New Roman"/>
          <w:lang w:eastAsia="pt-BR"/>
        </w:rPr>
        <w:t xml:space="preserve"> configurará peça do processo de contas da unidade auditada.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15. O órgão de controle interno deve buscar a adoção de padrões internacionais na condução da auditoria nas contas, especialmente aqueles relacionados a trabalhos de asseguração, de forma a garantir a credibilidade e aumentar a segurança dos usuários em relação aos resultados da auditoria.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Parágrafo único. O órgão de controle interno deve, sempre que necessário para a robustez da opinião sobre a gestão da unidade auditada, utilizar amostragem para representar adequadamente o universo sobre o qual a opinião será emitida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16.  O relatório de auditoria deve:</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 </w:t>
      </w:r>
      <w:r w:rsidRPr="00752C1D">
        <w:rPr>
          <w:rFonts w:ascii="Times New Roman" w:hAnsi="Times New Roman" w:cs="Times New Roman"/>
          <w:lang w:eastAsia="pt-BR"/>
        </w:rPr>
        <w:noBreakHyphen/>
        <w:t xml:space="preserve"> orientar-se, no mínimo, pelos requisitos de clareza, convicção, concisão, completude, exatidão, relevância, tempestividade e objetividade;</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II </w:t>
      </w:r>
      <w:r w:rsidRPr="00752C1D">
        <w:rPr>
          <w:rFonts w:ascii="Times New Roman" w:hAnsi="Times New Roman" w:cs="Times New Roman"/>
          <w:lang w:eastAsia="pt-BR"/>
        </w:rPr>
        <w:noBreakHyphen/>
        <w:t xml:space="preserve"> conter elementos suficientes para a compreensão do objetivo, do escopo e das limitações do escopo da auditoria; e</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III </w:t>
      </w:r>
      <w:r w:rsidRPr="00752C1D">
        <w:rPr>
          <w:rFonts w:ascii="Times New Roman" w:hAnsi="Times New Roman" w:cs="Times New Roman"/>
          <w:lang w:eastAsia="pt-BR"/>
        </w:rPr>
        <w:noBreakHyphen/>
        <w:t xml:space="preserve"> detalhar a metodologia utilizada para a avaliação da gestão da unidade auditada e, quando for o caso, para a escolha de amostras.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Parágrafo único. As unidades de auditoria interna ou equivalentes integrantes da estrutura de unidades prestadoras de contas dos Poderes Legislativo e Judiciário, assim como do Conselho Nacional do Ministério Público, do Ministério Público da União e da Defensoria Pública da União, em razão de desempenharem nas contas o papel de órgão de controle interno disposto no art. 74 da Constituição Federal, devem incluir também no relatório de auditoria as informações consideradas relevantes sobre sua atuação, funcionamento e relacionamento com a alta administração da unidade prestadora da conta.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17. Os órgãos de controle interno e as autoridades supervisoras devem considerar, para emissão de opinião, a gestão integral das unidades relacionadas no Anexo I, ainda que se utilizem de amostras, de forma a considerar as principais ações empreendidas pelos gestores das unidades prestadoras de contas no exercício de 2017 e os resultados decorrentes.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1º A opinião emitida pelo órgão de controle interno deve estar suportada por evidência suficiente e adequada.</w:t>
      </w:r>
    </w:p>
    <w:p w:rsidR="0058349F" w:rsidRDefault="0058349F" w:rsidP="004E3714">
      <w:pPr>
        <w:widowControl w:val="0"/>
        <w:suppressAutoHyphens/>
        <w:spacing w:after="120"/>
        <w:ind w:firstLine="1134"/>
        <w:jc w:val="both"/>
        <w:rPr>
          <w:rFonts w:ascii="Times New Roman" w:hAnsi="Times New Roman" w:cs="Times New Roman"/>
          <w:lang w:eastAsia="pt-BR"/>
        </w:rPr>
      </w:pP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lastRenderedPageBreak/>
        <w:t>§ 2º Caso não tenha obtido evidência suficiente e adequada em decorrência de restrição de acesso a informações ou omissão do auditado, o órgão de controle interno pode se abster de emitir opinião no certificado de auditoria, desde que faça constar do relatório de auditoria todas as iniciativas adotadas para a tentativa de emissão de opinião sobre a gestão dos responsáveis.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3º Para a emissão de opinião pela irregularidade das contas, o órgão de controle interno deve avaliar a representatividade da irregularidade verificada com base no corte de materialidade estabelecido no planejamento e nos seus efeitos na gestão integral da unidade auditada.</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18.  Os atos de gestão praticados por responsáveis arroláveis conforme o art. 10 da IN TCU 63/2010 e os artigos 10 e 11 desta decisão normativa com impropriedade que indique a ressalva ou irregularidade das contas devem ser caracterizados com base nos elementos constantes do Anexo III desta norma e na forma definida no Sistema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19. Caso seja identificada irregularidade cometida por responsável não arrolável no processo de contas com base no disposto no art. 10 da IN TCU 63/2010 e no art. 10 desta decisão normativa, ou relativa a fato ocorrido fora do período de abrangência das contas em análise, esgotadas as possibilidades de apuração e responsabilização no âmbito administrativo interno, o órgão de controle interno deve:</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 - representar ao Tribunal de Contas da União nos termos do § 1º do art. 74 da Constituição Federal, c/c o art. 51 da Lei 8.443/1992 e com o inciso II do art. 237 do Regimento Interno do Tribunal de Contas da União;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II - informar em capítulo específico do relatório de auditoria, sempre que as irregularidades puderem repercutir no julgamento da gestão dos responsáveis arrolados, síntese das irregularidades cometidas, avaliando os possíveis reflexos no julgamento da gestão dos responsáveis arrolados e indicando as providências adotadas para saná-las.</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CAPÍTULO VI</w:t>
      </w:r>
    </w:p>
    <w:p w:rsidR="00752C1D" w:rsidRPr="00752C1D" w:rsidRDefault="00752C1D" w:rsidP="004E3714">
      <w:pPr>
        <w:pStyle w:val="Agrupamento1"/>
        <w:ind w:firstLine="1134"/>
        <w:rPr>
          <w:rFonts w:ascii="Times New Roman" w:hAnsi="Times New Roman"/>
        </w:rPr>
      </w:pPr>
      <w:r w:rsidRPr="00752C1D">
        <w:rPr>
          <w:rFonts w:ascii="Times New Roman" w:hAnsi="Times New Roman"/>
        </w:rPr>
        <w:t>DAS DISPOSIÇÕES FINAIS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20.  Para fins de constituição do processo de contas anuais pelo Tribunal, será considerado o relatório de gestão enviado nos termos da DN TCU 161/2017, ficando as unidades prestadoras de contas relacionadas no Anexo I desta decisão normativa dispensadas do seu reenvio no momento da entrega das peças de que trata o caput deste artigo.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1º O órgão de controle interno deve avaliar as informações prestadas no relatório de gestão pelos dirigentes de cada unidade prestadora de contas, no mínimo, quanto à completude e à veracidade. </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 xml:space="preserve">§ 2º Os relatórios de gestão das unidades relacionadas no Anexo I desta decisão normativa serão publicados no Portal do Tribunal na </w:t>
      </w:r>
      <w:r w:rsidRPr="00752C1D">
        <w:rPr>
          <w:rFonts w:ascii="Times New Roman" w:hAnsi="Times New Roman" w:cs="Times New Roman"/>
          <w:i/>
          <w:lang w:eastAsia="pt-BR"/>
        </w:rPr>
        <w:t>Internet</w:t>
      </w:r>
      <w:r w:rsidRPr="00752C1D">
        <w:rPr>
          <w:rFonts w:ascii="Times New Roman" w:hAnsi="Times New Roman" w:cs="Times New Roman"/>
          <w:lang w:eastAsia="pt-BR"/>
        </w:rPr>
        <w:t xml:space="preserve"> após a conclusão dos trabalhos do respectivo órgão de controle interno.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21. As unidades prestadoras de contas relacionadas no Anexo I desta decisão normativa que tenham suprimido do relatório de gestão informações sujeitas a sigilo com base no art. 10 da DN TCU 161/2017 devem manter tais informações sob sua guarda e franquear o acesso ao Tribunal e ao órgão de controle interno respectivo, quando solicitado.</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22. O dirigente máximo de unidade prestadora de contas relacionada no Anexo I desta decisão normativa deve garantir o amplo acesso do respectivo órgão de controle interno às informações sobre a gestão necessárias à realização da auditoria nas contas de 2017, conforme estabelecido no inciso II do art. 50 da Lei 8.443/1992.</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23.  Os processos de contas anuais das unidades relacionadas no Anexo I desta decisão normativa serão autuados pelas unidades técnicas no sistema de processo eletrônico do Tribunal em até quinze dias após a conclusão dos trabalhos da autoridade supervisora da conta no e-Contas.</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lastRenderedPageBreak/>
        <w:t>Art. 24. Os órgãos de controle interno e as unidades de auditoria interna podem encaminhar, até 31 de março de 2018, sugestões para a elaboração das peças e dos conteúdos de que tratará a decisão normativa prevista no art. 4º da IN TCU 63/2010, relativa ao exercício de 2018.</w:t>
      </w:r>
    </w:p>
    <w:p w:rsidR="00752C1D" w:rsidRPr="00752C1D" w:rsidRDefault="00752C1D" w:rsidP="004E3714">
      <w:pPr>
        <w:widowControl w:val="0"/>
        <w:suppressAutoHyphens/>
        <w:spacing w:after="120"/>
        <w:ind w:firstLine="1134"/>
        <w:jc w:val="both"/>
        <w:rPr>
          <w:rFonts w:ascii="Times New Roman" w:hAnsi="Times New Roman" w:cs="Times New Roman"/>
          <w:lang w:eastAsia="pt-BR"/>
        </w:rPr>
      </w:pPr>
      <w:r w:rsidRPr="00752C1D">
        <w:rPr>
          <w:rFonts w:ascii="Times New Roman" w:hAnsi="Times New Roman" w:cs="Times New Roman"/>
          <w:lang w:eastAsia="pt-BR"/>
        </w:rPr>
        <w:t>Art. 25. Esta decisão normativa entra em vigor na data de sua publicação.</w:t>
      </w:r>
    </w:p>
    <w:p w:rsidR="00752C1D" w:rsidRPr="00752C1D" w:rsidRDefault="00752C1D" w:rsidP="004E3714">
      <w:pPr>
        <w:widowControl w:val="0"/>
        <w:suppressAutoHyphens/>
        <w:spacing w:after="120"/>
        <w:ind w:firstLine="1134"/>
        <w:rPr>
          <w:rFonts w:ascii="Times New Roman" w:hAnsi="Times New Roman" w:cs="Times New Roman"/>
          <w:lang w:eastAsia="pt-BR"/>
        </w:rPr>
      </w:pPr>
    </w:p>
    <w:p w:rsidR="00752C1D" w:rsidRPr="00752C1D" w:rsidRDefault="00752C1D" w:rsidP="004E3714">
      <w:pPr>
        <w:widowControl w:val="0"/>
        <w:suppressAutoHyphens/>
        <w:spacing w:after="120"/>
        <w:ind w:firstLine="1134"/>
        <w:rPr>
          <w:rFonts w:ascii="Times New Roman" w:hAnsi="Times New Roman" w:cs="Times New Roman"/>
          <w:lang w:eastAsia="pt-BR"/>
        </w:rPr>
      </w:pPr>
      <w:r w:rsidRPr="00752C1D">
        <w:rPr>
          <w:rFonts w:ascii="Times New Roman" w:hAnsi="Times New Roman" w:cs="Times New Roman"/>
          <w:lang w:eastAsia="pt-BR"/>
        </w:rPr>
        <w:t xml:space="preserve">Sala das Sessões Ministro Luciano Brandão Alves de Souza, em </w:t>
      </w:r>
      <w:r w:rsidR="000B4E8C">
        <w:rPr>
          <w:rFonts w:ascii="Times New Roman" w:hAnsi="Times New Roman" w:cs="Times New Roman"/>
          <w:lang w:eastAsia="pt-BR"/>
        </w:rPr>
        <w:t>6</w:t>
      </w:r>
      <w:r w:rsidRPr="00752C1D">
        <w:rPr>
          <w:rFonts w:ascii="Times New Roman" w:hAnsi="Times New Roman" w:cs="Times New Roman"/>
          <w:lang w:eastAsia="pt-BR"/>
        </w:rPr>
        <w:t xml:space="preserve"> de </w:t>
      </w:r>
      <w:r w:rsidR="000B4E8C">
        <w:rPr>
          <w:rFonts w:ascii="Times New Roman" w:hAnsi="Times New Roman" w:cs="Times New Roman"/>
          <w:lang w:eastAsia="pt-BR"/>
        </w:rPr>
        <w:t>dezembro</w:t>
      </w:r>
      <w:r w:rsidRPr="00752C1D">
        <w:rPr>
          <w:rFonts w:ascii="Times New Roman" w:hAnsi="Times New Roman" w:cs="Times New Roman"/>
          <w:lang w:eastAsia="pt-BR"/>
        </w:rPr>
        <w:t xml:space="preserve"> de 2017.</w:t>
      </w:r>
    </w:p>
    <w:p w:rsidR="00752C1D" w:rsidRPr="00752C1D" w:rsidRDefault="00752C1D" w:rsidP="00752C1D">
      <w:pPr>
        <w:widowControl w:val="0"/>
        <w:spacing w:before="960"/>
        <w:jc w:val="center"/>
        <w:rPr>
          <w:rFonts w:ascii="Times New Roman" w:hAnsi="Times New Roman" w:cs="Times New Roman"/>
          <w:color w:val="000000"/>
          <w:lang w:eastAsia="pt-BR"/>
        </w:rPr>
      </w:pPr>
      <w:r w:rsidRPr="00752C1D">
        <w:rPr>
          <w:rFonts w:ascii="Times New Roman" w:hAnsi="Times New Roman" w:cs="Times New Roman"/>
          <w:color w:val="000000"/>
          <w:lang w:eastAsia="pt-BR"/>
        </w:rPr>
        <w:t>RAIMUNDO CARREIRO</w:t>
      </w:r>
    </w:p>
    <w:p w:rsidR="00752C1D" w:rsidRPr="00752C1D" w:rsidRDefault="00752C1D" w:rsidP="00752C1D">
      <w:pPr>
        <w:widowControl w:val="0"/>
        <w:suppressAutoHyphens/>
        <w:jc w:val="center"/>
        <w:rPr>
          <w:rFonts w:ascii="Times New Roman" w:hAnsi="Times New Roman" w:cs="Times New Roman"/>
          <w:lang w:eastAsia="pt-BR"/>
        </w:rPr>
      </w:pPr>
      <w:r w:rsidRPr="00752C1D">
        <w:rPr>
          <w:rFonts w:ascii="Times New Roman" w:hAnsi="Times New Roman" w:cs="Times New Roman"/>
          <w:lang w:eastAsia="pt-BR"/>
        </w:rPr>
        <w:t>Presidente</w:t>
      </w:r>
    </w:p>
    <w:p w:rsidR="00752C1D" w:rsidRPr="00387453" w:rsidRDefault="00752C1D" w:rsidP="00752C1D">
      <w:pPr>
        <w:widowControl w:val="0"/>
        <w:spacing w:before="90" w:after="90"/>
        <w:jc w:val="center"/>
        <w:rPr>
          <w:lang w:eastAsia="pt-BR"/>
        </w:rPr>
      </w:pPr>
    </w:p>
    <w:p w:rsidR="00752C1D" w:rsidRPr="00387453" w:rsidRDefault="00752C1D" w:rsidP="00752C1D">
      <w:pPr>
        <w:widowControl w:val="0"/>
        <w:spacing w:before="90" w:after="90"/>
        <w:jc w:val="center"/>
        <w:rPr>
          <w:lang w:eastAsia="pt-BR"/>
        </w:rPr>
      </w:pPr>
    </w:p>
    <w:p w:rsidR="00752C1D" w:rsidRPr="00387453" w:rsidRDefault="00752C1D" w:rsidP="00752C1D">
      <w:pPr>
        <w:rPr>
          <w:szCs w:val="22"/>
          <w:lang w:eastAsia="pt-BR"/>
        </w:rPr>
      </w:pPr>
      <w:r w:rsidRPr="00387453">
        <w:br w:type="page"/>
      </w:r>
    </w:p>
    <w:p w:rsidR="00752C1D" w:rsidRPr="00EE2258" w:rsidRDefault="00752C1D" w:rsidP="00752C1D">
      <w:pPr>
        <w:spacing w:after="200" w:line="276" w:lineRule="auto"/>
        <w:jc w:val="center"/>
        <w:rPr>
          <w:rFonts w:ascii="Times New Roman" w:hAnsi="Times New Roman" w:cs="Times New Roman"/>
          <w:bCs/>
          <w:color w:val="000000"/>
        </w:rPr>
      </w:pPr>
      <w:r w:rsidRPr="00EE2258">
        <w:rPr>
          <w:rFonts w:ascii="Times New Roman" w:hAnsi="Times New Roman" w:cs="Times New Roman"/>
          <w:bCs/>
          <w:color w:val="000000"/>
        </w:rPr>
        <w:lastRenderedPageBreak/>
        <w:t>ANEXO</w:t>
      </w:r>
      <w:r w:rsidRPr="00EE2258">
        <w:rPr>
          <w:rFonts w:ascii="Times New Roman" w:hAnsi="Times New Roman" w:cs="Times New Roman"/>
          <w:b/>
          <w:bCs/>
        </w:rPr>
        <w:t xml:space="preserve"> </w:t>
      </w:r>
      <w:r w:rsidRPr="00EE2258">
        <w:rPr>
          <w:rFonts w:ascii="Times New Roman" w:hAnsi="Times New Roman" w:cs="Times New Roman"/>
          <w:bCs/>
          <w:color w:val="000000"/>
        </w:rPr>
        <w:t xml:space="preserve">I À DECISÃO NORMATIVA-TCU Nº </w:t>
      </w:r>
      <w:r w:rsidR="000B4E8C">
        <w:rPr>
          <w:rFonts w:ascii="Times New Roman" w:hAnsi="Times New Roman" w:cs="Times New Roman"/>
          <w:bCs/>
          <w:color w:val="000000"/>
        </w:rPr>
        <w:t>163</w:t>
      </w:r>
      <w:r w:rsidRPr="00EE2258">
        <w:rPr>
          <w:rFonts w:ascii="Times New Roman" w:hAnsi="Times New Roman" w:cs="Times New Roman"/>
          <w:bCs/>
          <w:color w:val="000000"/>
        </w:rPr>
        <w:t xml:space="preserve">, DE </w:t>
      </w:r>
      <w:r w:rsidR="000B4E8C">
        <w:rPr>
          <w:rFonts w:ascii="Times New Roman" w:hAnsi="Times New Roman" w:cs="Times New Roman"/>
          <w:bCs/>
          <w:color w:val="000000"/>
        </w:rPr>
        <w:t>6</w:t>
      </w:r>
      <w:r w:rsidRPr="00EE2258">
        <w:rPr>
          <w:rFonts w:ascii="Times New Roman" w:hAnsi="Times New Roman" w:cs="Times New Roman"/>
          <w:bCs/>
          <w:color w:val="000000"/>
        </w:rPr>
        <w:t xml:space="preserve"> DE </w:t>
      </w:r>
      <w:r w:rsidR="000B4E8C">
        <w:rPr>
          <w:rFonts w:ascii="Times New Roman" w:hAnsi="Times New Roman" w:cs="Times New Roman"/>
          <w:bCs/>
          <w:color w:val="000000"/>
        </w:rPr>
        <w:t>DEZEMBRO</w:t>
      </w:r>
      <w:r w:rsidRPr="00EE2258">
        <w:rPr>
          <w:rFonts w:ascii="Times New Roman" w:hAnsi="Times New Roman" w:cs="Times New Roman"/>
          <w:bCs/>
          <w:color w:val="000000"/>
        </w:rPr>
        <w:t xml:space="preserve"> DE </w:t>
      </w:r>
      <w:r w:rsidR="000B4E8C">
        <w:rPr>
          <w:rFonts w:ascii="Times New Roman" w:hAnsi="Times New Roman" w:cs="Times New Roman"/>
          <w:bCs/>
          <w:color w:val="000000"/>
        </w:rPr>
        <w:t>2017</w:t>
      </w:r>
      <w:r w:rsidRPr="00EE2258">
        <w:rPr>
          <w:rFonts w:ascii="Times New Roman" w:hAnsi="Times New Roman" w:cs="Times New Roman"/>
          <w:bCs/>
          <w:color w:val="000000"/>
        </w:rPr>
        <w:t xml:space="preserve"> </w:t>
      </w:r>
    </w:p>
    <w:tbl>
      <w:tblPr>
        <w:tblW w:w="520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4"/>
        <w:gridCol w:w="328"/>
        <w:gridCol w:w="42"/>
        <w:gridCol w:w="166"/>
        <w:gridCol w:w="3607"/>
      </w:tblGrid>
      <w:tr w:rsidR="00752C1D" w:rsidTr="0077196B">
        <w:trPr>
          <w:tblHeader/>
          <w:tblCellSpacing w:w="15" w:type="dxa"/>
          <w:jc w:val="center"/>
        </w:trPr>
        <w:tc>
          <w:tcPr>
            <w:tcW w:w="3151" w:type="pct"/>
            <w:gridSpan w:val="2"/>
            <w:tcBorders>
              <w:top w:val="outset" w:sz="6" w:space="0" w:color="auto"/>
              <w:bottom w:val="outset" w:sz="6" w:space="0" w:color="auto"/>
              <w:right w:val="outset" w:sz="6" w:space="0" w:color="auto"/>
            </w:tcBorders>
            <w:shd w:val="clear" w:color="auto" w:fill="BBBBBB"/>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color w:val="000000"/>
              </w:rPr>
              <w:t xml:space="preserve">UNIDADES PRESTADORAS DE CONTAS CUJOS RESPONSÁVEIS TERÃO AS CONTAS DE 2017 JULGADAS </w:t>
            </w:r>
          </w:p>
        </w:tc>
        <w:tc>
          <w:tcPr>
            <w:tcW w:w="1806" w:type="pct"/>
            <w:gridSpan w:val="3"/>
            <w:tcBorders>
              <w:top w:val="outset" w:sz="6" w:space="0" w:color="auto"/>
              <w:left w:val="outset" w:sz="6" w:space="0" w:color="auto"/>
              <w:bottom w:val="outset" w:sz="6" w:space="0" w:color="auto"/>
            </w:tcBorders>
            <w:shd w:val="clear" w:color="auto" w:fill="BBBBBB"/>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color w:val="000000"/>
              </w:rPr>
              <w:t>DATA LIMITE PARA A ATUAÇÃO DO OCI</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PODER LEGISLATIVO</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ADMINISTRAÇÃO DIRETA</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Órgão Público</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Senado Federal (SF)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de Contas da União (TCU)</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31/08/2018</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PODER JUDICIÁRIO</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 xml:space="preserve">JUSTIÇA FEDERAL </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ADMINISTRAÇÃO DIRETA</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Órgão Público</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Conselho Nacional de Justiça (CNJ)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Supremo Tribunal Federal (STF)</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Federal da 3ª Região (TRF 3ª Região)</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Federal da 4ª Região (TRF 4ª Região)</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 xml:space="preserve">JUSTIÇA DO TRABALHO </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ADMINISTRAÇÃO DIRETA</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Órgão Público</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17ª Região/ES (TRT/ES)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10ª Região/DF e TO (TRT/DF e TO)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14ª Região/AC e RO (TRT/AC e 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16ª Região/MA (TRT/MA)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22ª Região/PI (TRT/PI)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3ª Região/MG (TRT/MG)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4ª Região/RS (TRT/RS)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t>Tribunal Regional do Trabalho da 5ª Região/BA (TRT/BA)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EE2258" w:rsidRDefault="00752C1D" w:rsidP="00EE2258">
            <w:pPr>
              <w:spacing w:after="120"/>
              <w:rPr>
                <w:rFonts w:ascii="Times New Roman" w:hAnsi="Times New Roman" w:cs="Times New Roman"/>
              </w:rPr>
            </w:pPr>
            <w:r w:rsidRPr="00EE2258">
              <w:rPr>
                <w:rFonts w:ascii="Times New Roman" w:hAnsi="Times New Roman" w:cs="Times New Roman"/>
              </w:rPr>
              <w:lastRenderedPageBreak/>
              <w:t>Tribunal Superior do Trabalho (TST)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color w:val="000000"/>
              </w:rPr>
              <w:t>31/07/2018</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 xml:space="preserve">JUSTIÇA ELEITORAL </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ADMINISTRAÇÃO DIRETA</w:t>
            </w:r>
          </w:p>
        </w:tc>
      </w:tr>
      <w:tr w:rsidR="00752C1D"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EE2258" w:rsidRDefault="00752C1D" w:rsidP="00EE2258">
            <w:pPr>
              <w:spacing w:after="120"/>
              <w:jc w:val="center"/>
              <w:rPr>
                <w:rFonts w:ascii="Times New Roman" w:hAnsi="Times New Roman" w:cs="Times New Roman"/>
              </w:rPr>
            </w:pPr>
            <w:r w:rsidRPr="00EE2258">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da Bahia (TRE/BA)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de Santa Catarina (TRE/SC)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de São Paulo (TRE/SP)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do Ceará (TRE/CE)</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do Mato Grosso (TRE/MT)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do Paraná (TRE/PR)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Tribunal Regional Eleitoral do Piauí (TRE/PI)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FUNÇÃO ESSENCIAL À JUSTIÇA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Defensoria Pública da União (DPU)</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Ministério Público do Trabalho (MPT)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Advocacia-Geral da União (AGU)</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PODER EXECUTIVO</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PRESIDÊNCIA DA REPÚBLICA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Agência Brasileira de Inteligência (Abin)</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Casa Civil da Presidência da República (CC/PR)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Gabinete de Segurança Institucional (GSI)</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 Especial de Agricultura Familiar e do Desenvolvimento Agrário</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4D6215" w:rsidRDefault="00752C1D" w:rsidP="004D6215">
            <w:pPr>
              <w:spacing w:after="120"/>
              <w:jc w:val="center"/>
              <w:rPr>
                <w:rFonts w:ascii="Times New Roman" w:hAnsi="Times New Roman" w:cs="Times New Roman"/>
                <w:color w:val="000000"/>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lastRenderedPageBreak/>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Nacional de Colonização e Reforma Agrária (Incra)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AC426B"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AC426B" w:rsidRPr="004D6215" w:rsidRDefault="00AC426B" w:rsidP="004D6215">
            <w:pPr>
              <w:spacing w:after="120"/>
              <w:rPr>
                <w:rFonts w:ascii="Times New Roman" w:hAnsi="Times New Roman" w:cs="Times New Roman"/>
              </w:rPr>
            </w:pPr>
            <w:r w:rsidRPr="00AC426B">
              <w:rPr>
                <w:rFonts w:ascii="Times New Roman" w:hAnsi="Times New Roman" w:cs="Times New Roman"/>
              </w:rPr>
              <w:t>Instituto Nacional de Tecnologia da Informação (ITI)</w:t>
            </w:r>
            <w:r>
              <w:rPr>
                <w:rFonts w:ascii="Times New Roman" w:hAnsi="Times New Roman" w:cs="Times New Roman"/>
              </w:rPr>
              <w:t xml:space="preserve"> </w:t>
            </w:r>
            <w:r w:rsidRPr="00AC426B">
              <w:rPr>
                <w:rFonts w:ascii="Times New Roman" w:hAnsi="Times New Roman" w:cs="Times New Roman"/>
                <w:i/>
                <w:iCs/>
                <w:color w:val="000000"/>
                <w:sz w:val="20"/>
                <w:szCs w:val="20"/>
              </w:rPr>
              <w:t>(AC) (Decisão Normativa-TCU nº 168, de 16/5/2018, DOU de 25</w:t>
            </w:r>
            <w:r w:rsidRPr="00AC426B">
              <w:rPr>
                <w:rFonts w:ascii="Times New Roman" w:hAnsi="Times New Roman" w:cs="Times New Roman"/>
                <w:bCs/>
                <w:i/>
                <w:color w:val="000000"/>
                <w:sz w:val="20"/>
                <w:szCs w:val="20"/>
              </w:rPr>
              <w:t>/5/2018)</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AC426B" w:rsidRPr="004D6215" w:rsidRDefault="00AC426B" w:rsidP="004D6215">
            <w:pPr>
              <w:spacing w:after="120"/>
              <w:jc w:val="center"/>
              <w:rPr>
                <w:rFonts w:ascii="Times New Roman" w:hAnsi="Times New Roman" w:cs="Times New Roman"/>
                <w:color w:val="000000"/>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Distrito Federal (SR-28/DF)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da Paraíba (SR-18/PB)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de Goiás (SR-04/GO)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de Mato Grosso (SR-13/MT)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de Pernambuco (SR-03/PE)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de Rondônia (SR-17/RO)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de São Paulo (SR-08/SP)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Acre (SR-14/AC)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Amazonas (SR-15/AM)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Maranhão (SR-12/MA)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Mato Grosso do Sul (SR-16/MS)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Paraná (SR-09/PR)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Piauí (SR-24/PI)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Regional do Incra no Estado do Rio Grande do Norte (SR-19/RN)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Superintendência Regional do Incra no Estado do Rio Grande do Sul (SR-11/RS)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E302C2" w:rsidRPr="004D6215" w:rsidTr="00DB1ECD">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E302C2" w:rsidRPr="004D6215" w:rsidRDefault="00E302C2" w:rsidP="00DB1ECD">
            <w:pPr>
              <w:spacing w:after="120"/>
              <w:jc w:val="center"/>
              <w:rPr>
                <w:rFonts w:ascii="Times New Roman" w:hAnsi="Times New Roman" w:cs="Times New Roman"/>
              </w:rPr>
            </w:pPr>
            <w:r w:rsidRPr="00F9688E">
              <w:rPr>
                <w:rFonts w:ascii="Times New Roman" w:hAnsi="Times New Roman"/>
                <w:b/>
                <w:bCs/>
              </w:rPr>
              <w:t>Empresa Pública</w:t>
            </w:r>
          </w:p>
        </w:tc>
      </w:tr>
      <w:tr w:rsidR="00E302C2" w:rsidRPr="004D6215" w:rsidTr="0077196B">
        <w:trPr>
          <w:tblCellSpacing w:w="15" w:type="dxa"/>
          <w:jc w:val="center"/>
        </w:trPr>
        <w:tc>
          <w:tcPr>
            <w:tcW w:w="3224" w:type="pct"/>
            <w:gridSpan w:val="4"/>
            <w:tcBorders>
              <w:top w:val="outset" w:sz="6" w:space="0" w:color="auto"/>
              <w:bottom w:val="outset" w:sz="6" w:space="0" w:color="auto"/>
              <w:right w:val="outset" w:sz="6" w:space="0" w:color="auto"/>
            </w:tcBorders>
            <w:shd w:val="clear" w:color="auto" w:fill="FFFFFF"/>
            <w:vAlign w:val="center"/>
            <w:hideMark/>
          </w:tcPr>
          <w:p w:rsidR="00E302C2" w:rsidRPr="00F9688E" w:rsidRDefault="00E302C2" w:rsidP="00E302C2">
            <w:pPr>
              <w:pStyle w:val="Default00"/>
              <w:widowControl w:val="0"/>
              <w:tabs>
                <w:tab w:val="left" w:pos="1418"/>
              </w:tabs>
              <w:spacing w:before="120"/>
              <w:jc w:val="both"/>
              <w:rPr>
                <w:rFonts w:ascii="Times New Roman" w:hAnsi="Times New Roman"/>
              </w:rPr>
            </w:pPr>
            <w:r w:rsidRPr="00F9688E">
              <w:rPr>
                <w:rFonts w:ascii="Times New Roman" w:hAnsi="Times New Roman"/>
              </w:rPr>
              <w:t>Empresa de Planejamento e Logística S.A. (EPL)</w:t>
            </w:r>
            <w:r>
              <w:rPr>
                <w:rFonts w:ascii="Times New Roman" w:hAnsi="Times New Roman"/>
              </w:rPr>
              <w:t xml:space="preserve"> </w:t>
            </w:r>
            <w:r w:rsidRPr="00E302C2">
              <w:rPr>
                <w:rFonts w:ascii="Times New Roman" w:hAnsi="Times New Roman"/>
                <w:i/>
                <w:iCs/>
                <w:sz w:val="20"/>
                <w:szCs w:val="20"/>
              </w:rPr>
              <w:t>(AC)</w:t>
            </w:r>
            <w:r w:rsidR="00B9644A">
              <w:rPr>
                <w:rFonts w:ascii="Times New Roman" w:hAnsi="Times New Roman"/>
                <w:i/>
                <w:iCs/>
                <w:sz w:val="20"/>
                <w:szCs w:val="20"/>
              </w:rPr>
              <w:t xml:space="preserve"> </w:t>
            </w:r>
            <w:r w:rsidRPr="00E302C2">
              <w:rPr>
                <w:rFonts w:ascii="Times New Roman" w:hAnsi="Times New Roman"/>
                <w:i/>
                <w:iCs/>
                <w:sz w:val="20"/>
                <w:szCs w:val="20"/>
              </w:rPr>
              <w:t>(Decisão Normativa-TCU nº 168, de 16/5/2018, DOU de 25</w:t>
            </w:r>
            <w:r w:rsidRPr="00E302C2">
              <w:rPr>
                <w:rFonts w:ascii="Times New Roman" w:hAnsi="Times New Roman"/>
                <w:bCs/>
                <w:i/>
                <w:sz w:val="20"/>
                <w:szCs w:val="20"/>
              </w:rPr>
              <w:t>/5/2018)</w:t>
            </w:r>
          </w:p>
        </w:tc>
        <w:tc>
          <w:tcPr>
            <w:tcW w:w="1732" w:type="pct"/>
            <w:tcBorders>
              <w:top w:val="outset" w:sz="6" w:space="0" w:color="auto"/>
              <w:left w:val="outset" w:sz="6" w:space="0" w:color="auto"/>
              <w:bottom w:val="outset" w:sz="6" w:space="0" w:color="auto"/>
            </w:tcBorders>
            <w:shd w:val="clear" w:color="auto" w:fill="FFFFFF"/>
            <w:vAlign w:val="center"/>
            <w:hideMark/>
          </w:tcPr>
          <w:p w:rsidR="00E302C2" w:rsidRPr="00F9688E" w:rsidRDefault="00E302C2" w:rsidP="00E302C2">
            <w:pPr>
              <w:pStyle w:val="Default00"/>
              <w:widowControl w:val="0"/>
              <w:tabs>
                <w:tab w:val="left" w:pos="1418"/>
              </w:tabs>
              <w:spacing w:before="120"/>
              <w:jc w:val="center"/>
              <w:rPr>
                <w:rFonts w:ascii="Times New Roman" w:hAnsi="Times New Roman"/>
              </w:rPr>
            </w:pPr>
            <w:r w:rsidRPr="00F9688E">
              <w:rPr>
                <w:rFonts w:ascii="Times New Roman" w:hAnsi="Times New Roman"/>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AGRICULTURA, PECUÁRIA E ABASTECIMENTO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Laboratório Nacional Agropecuário de Goiás (Lanagro/GO)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Laboratório Nacional Agropecuário do Pará (Lanagro/PA)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Secretaria-Executiva do Ministério da Agricultura, Pecuária e Abastecimento (SE/MAPA)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Empresa Pública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Companhia Nacional de Abastecimento (Conab)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Sociedade de Economia Mista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Centrais de Abastecimento de Minas Gerais S. A. (CeasaMinas)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MINISTÉRIO DA CIÊNCIA, TECNOLOGIA, INOVAÇÕES E COMUNICAÇÕES</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Centro de Tecnologia Mineral (Cetem)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Nacional de Tecnologia (INT)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Nacional do Semiárido (INSA)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Laboratório Nacional de Astrofísica (LNA)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Secretaria-Executiva do Ministério da Ciência, Tecnologia, Inovações e Comunicações (SE/MCTIC)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Agência Nacional de Telecomunicações (Anatel)</w:t>
            </w:r>
            <w:r w:rsidR="000C756E">
              <w:rPr>
                <w:rFonts w:ascii="Times New Roman" w:hAnsi="Times New Roman" w:cs="Times New Roman"/>
              </w:rPr>
              <w:t xml:space="preserve"> </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Empresa Pública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Empresa Brasileira de Correios e Telégrafos (ECT)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Financiadora de Estudos e Projetos (Finep)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Fundação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Conselho Nacional de Desenvolvimento Científico e Tecnológico (CNPq)</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Fundo Nacional de Desenvolvimento Científico e Tecnológico (FNDCT)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Sociedade de Economia Mista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Nuclebrás Equipamentos Pesados S.A. (Nuclep)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Telecomunicações Brasileiras S.A. (Telebras)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MINISTÉRIO DA CULTURA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 Executiva do Ministério da Cultura (SE/MinC)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Agência Nacional do Cinema (Ancine)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do Patrimônio Histórico e Artístico Nacional (Iphan)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Fundação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Nacional de Artes (Funarte)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DEFESA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Estado-Maior Conjunto das Forças Armadas (EMCFA)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Secretaria-Geral do Ministério da Defesa (SG/MD)</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DEFESA/COMANDO DA AERONÁUTICA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Estado-Maior da Aeronáutica (Emaer)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DEFESA/COMANDO DA MARINHA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Coordenadoria-geral do Programa de Desenvolvimento do Submarino com Propulsão Nuclear (COGESN)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Estado-Maior da Armada (EMA )</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Caixa de Construção de Casas para o Pessoal da Marinha (CCCPM)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DEFESA/COMANDO DO EXÉRCITO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Estado-Maior do Exército (EME)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Fundação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Habitacional do Exército (FHE)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31/08/2018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MINISTÉRIO DA EDUCAÇÃO</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 Executiva do Ministério da Educação (SE/MEC)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lastRenderedPageBreak/>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Centro Federal de Educação Tecnológica Celso Suckow da Fonseca (Cefet/RJ)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Centro Federal de Educação Tecnológica de Minas Gerais (Cefet/MG)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Fundo Nacional de Desenvolvimento da Educação (FNDE)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de Goiás (IFG)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Farroupilha (IFFar)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Baiano (IF-Baiano)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de Alagoas (IFAL)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de Minas Gerais (IFMG)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de Pernambuco (IFPE)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de Santa Catarina (IFSC)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Amapá (IFAP)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Ceará (IFCE)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Espírito Santo (IFES)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Maranhão (IFMA)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Pará (IFPA)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Instituto Federal de Educação, Ciência e Tecnologia do Paraná (IFPR)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Instituto Federal de Educação, Ciência e Tecnologia do Rio Grande do Norte (IFRN)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Estado do Rio de Janeiro (Unirio)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da Fronteira Sul (UFFS)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da Paraíba (UFPB)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Alagoas (Ufal)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Campina Grande (UFCG)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Juiz de Fora (UFJF)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Minas Gerais (UFMG)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Pernambuco (UFPE)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São Paulo (Unifesp)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Ceará (UFC)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Oeste do Pará (Ufopa)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Paraná (UFPR)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Rio de Janeiro (UFRJ)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Rio Grande do Norte (UFRN)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Rio Grande do Sul (UFRGS)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Sul da Bahia (UFSB)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 Triângulo Mineiro (UFTM)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dos Vales do Jequitinhonha e Mucuri (UFVJM)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Empresa Pública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Empresa Brasileira de Serviços Hospitalares (Ebserh)</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Fundação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Coordenação de Aperfeiçoamento de Pessoal de Nível Superior (Capes)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de Brasília (UnB)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de Mato Grosso do Sul (UFMS)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Fundação Universidade Federal de Ouro Preto (Ufop)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de Pelotas (UFPEL)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de São Carlos (UFSCAR)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de Sergipe (UFS)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do Amapá (Unifap)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do Maranhão (UFMA)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do Piauí (UFPI)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Fundação Universidade Federal do Vale do São Francisco (Univasf)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Universidade Federal de Roraima (UFRR)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 xml:space="preserve">MINISTÉRIO DA FAZENDA </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 Executiva do Ministério da Fazenda (SE/MF)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Autarquia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Banco Central do Brasil (BCB)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de Seguros Privados (Susep)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Superintendência Nacional de Previdência Complementar (Previc)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Empresa Pública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Caixa Econômica Federal (CEF)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Empresa de Tecnologia e Informações da Previdência - Dataprev (Dataprev)</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Empresa Gestora de Ativos (Emgea)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Fundo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Fundo Constitucional do Distrito Federal (FCDF)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Sociedade de Economia Mista</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lastRenderedPageBreak/>
              <w:t>Banco do Brasil S.A. (BB)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30/09/2018</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MINISTÉRIO DA INDÚSTRIA, COMÉRCIO EXTERIOR E SERVIÇOS</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ADMINISTRAÇÃO DIRETA</w:t>
            </w:r>
          </w:p>
        </w:tc>
      </w:tr>
      <w:tr w:rsidR="00752C1D" w:rsidRPr="004D6215"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b/>
                <w:bCs/>
              </w:rPr>
              <w:t>Órgão Público</w:t>
            </w:r>
          </w:p>
        </w:tc>
      </w:tr>
      <w:tr w:rsidR="00752C1D" w:rsidRPr="004D6215"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4D6215" w:rsidRDefault="00752C1D" w:rsidP="004D6215">
            <w:pPr>
              <w:spacing w:after="120"/>
              <w:rPr>
                <w:rFonts w:ascii="Times New Roman" w:hAnsi="Times New Roman" w:cs="Times New Roman"/>
              </w:rPr>
            </w:pPr>
            <w:r w:rsidRPr="004D6215">
              <w:rPr>
                <w:rFonts w:ascii="Times New Roman" w:hAnsi="Times New Roman" w:cs="Times New Roman"/>
              </w:rPr>
              <w:t>Secretaria-Executiva do Ministério da Indústria, Comércio Exterior e Serviços (SE/MDIC)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4D6215" w:rsidRDefault="00752C1D" w:rsidP="004D6215">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Nacional da Propriedade Industrial (Inpi)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da Zona Franca de Manaus (Suframa)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tcPr>
          <w:p w:rsidR="00752C1D" w:rsidRPr="00CF242A" w:rsidRDefault="00752C1D" w:rsidP="00CF242A">
            <w:pPr>
              <w:spacing w:after="120"/>
              <w:jc w:val="center"/>
              <w:rPr>
                <w:rFonts w:ascii="Times New Roman" w:hAnsi="Times New Roman" w:cs="Times New Roman"/>
                <w:b/>
                <w:color w:val="000000"/>
              </w:rPr>
            </w:pPr>
            <w:r w:rsidRPr="00CF242A">
              <w:rPr>
                <w:rFonts w:ascii="Times New Roman" w:hAnsi="Times New Roman" w:cs="Times New Roman"/>
                <w:b/>
                <w:color w:val="000000"/>
              </w:rPr>
              <w:t>Serviço Social Autônomo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de Apoio às Micro e Pequenas Empresas de Pernambuco (Sebrae/PE)</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de Apoio às Micro e Pequenas Empresas de Tocantins (Sebrae/TO)</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de Apoio às Micro e Pequenas Empresas do Acre (Sebrae/AC)</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de Apoio às Micro e Pequenas Empresas do Pará (Sebrae/PA)</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de Apoio às Micro e Pequenas Empresas do Piauí (Sebrae/PI)</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DA INTEGRAÇÃO NACIONAL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de Infraestrutura Hídrica (SIH)</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Nacional de Proteção e Defesa Civil (Sedec)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Nacional de Obras Contra as Secas (DNOCS)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Superintendência de Desenvolvimento da Amazônia (Sudam)</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30/11/2018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do Desenvolvimento do Centro-Oeste (Sudeco)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30/11/2018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Fundo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Fundo Constitucional de Financiamento do Centro-Oeste (FCO)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30/11/2018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Fundo Constitucional de Financiamento do Nordeste (FNE)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30/11/2018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MINISTÉRIO DA JUSTIÇA E SEGURANÇA PÚBLICA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Arquivo Nacional (AN)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de Polícia Federal (DPF)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Penitenciário Nacional (Depen)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da Justiça e Segurança Pública (SE/MJ)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Nacional do Consumidor (Senacon)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Fundação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Fundação Nacional do Índio (FUNAI/BRASILIA/DF)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DA SAÚDE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Central de Armazenagem e Distribuição de Insumos Estratégicos (Cenadi)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Hospital Federal Cardoso Fontes (HFCF)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Evandro Chagas (IEC)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Nacional do Câncer (Inca)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Núcleo Estadual do Ministério da Saúde no Estado de Roraima (NEMS/RR)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Núcleo Estadual do Ministério da Saúde no Estado do Amazonas (NEMS/AM)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Núcleo Estadual do Ministério da Saúde no Estado do Rio de Janeiro (NEMS/RJ)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Núcleo Estadual do Ministério da Saúde no Estado do Tocantins (NEMS/TO)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de Atenção à Saúde (SAS )</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de Ciência, Tecnologia e Insumos Estratégicos (SCTIE)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Especial de Saúde Indígena (Sesai)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da Saúde (SE/MS)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tcPr>
          <w:p w:rsidR="00752C1D" w:rsidRPr="00CF242A" w:rsidRDefault="00752C1D" w:rsidP="00CF242A">
            <w:pPr>
              <w:spacing w:after="120"/>
              <w:jc w:val="center"/>
              <w:rPr>
                <w:rFonts w:ascii="Times New Roman" w:hAnsi="Times New Roman" w:cs="Times New Roman"/>
                <w:b/>
                <w:bCs/>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Agência Nacional de Vigilância Sanitária (Anvisa)</w:t>
            </w:r>
          </w:p>
        </w:tc>
        <w:tc>
          <w:tcPr>
            <w:tcW w:w="1806" w:type="pct"/>
            <w:gridSpan w:val="3"/>
            <w:tcBorders>
              <w:top w:val="outset" w:sz="6" w:space="0" w:color="auto"/>
              <w:left w:val="outset" w:sz="6" w:space="0" w:color="auto"/>
              <w:bottom w:val="outset" w:sz="6" w:space="0" w:color="auto"/>
            </w:tcBorders>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Empresa Pública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Empresa Brasileira de Hemoderivados e Biotecnologia (Hemobras)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Fundação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Fundação Nacional de Saúde (Funasa)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Fundação Oswaldo Cruz (Fiocruz)</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em Minas Gerais (Suest/MG)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em Sergipe (Suest/SE)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na Bahia (Suest/BA)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no Estado do Espírito Santo (Suest/ES)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no Estado do Mato Grosso (Suest/MT)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no Paraná (Suest/PR)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Estadual da Funasa no Tocantins (Suest/TO)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lastRenderedPageBreak/>
              <w:t>Sociedade de Economia Mista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Hospital Nossa Senhora da Conceição S.A.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DAS CIDADES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das Cidades (SE/MCidades)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Nacional de Habitação (SNH)</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Sociedade de Economia Mista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Brasileira de Trens Urbanos (CBTU)</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DAS RELAÇÕES EXTERIORES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Secretaria-Geral das Relações Exteriores (SG/MRE)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DE MINAS E ENERGIA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Agência Nacional de Energia Elétrica (Aneel)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Nacional de Produção Mineral (DNPM)</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Empresa Pública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de Pesquisa de Recursos Minerais (CPRM)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Sociedade de Economia Mista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Amazonas Distribuidora de Energia S.A.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Amazonas Geração e Transmissão de Energia S.A. (Amazonas GT)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de Eletricidade do Acre (Eletroacre)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de Geração Térmica de Energia Elétrica (CGTEE)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Companhia Hidroelétrica do São Francisco (CHESF)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Eletrobrás Termonuclear S.A. (Eletronuclear)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Furnas Centrais Elétricas S.A. (Furnas)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Petróleo Brasileiro S.A. (Petrobras)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MINISTÉRIO DO DESENVOLVIMENTO SOCIAL</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Desenvolvimento Social (SE/MDS)</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Nacional de Assistência Social (SNAS)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Nacional de Segurança Alimentar e Nutricional (Sesan)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1E3569" w:rsidRPr="00CF242A" w:rsidTr="00DB1ECD">
        <w:trPr>
          <w:tblCellSpacing w:w="15" w:type="dxa"/>
          <w:jc w:val="center"/>
        </w:trPr>
        <w:tc>
          <w:tcPr>
            <w:tcW w:w="4971" w:type="pct"/>
            <w:gridSpan w:val="5"/>
            <w:tcBorders>
              <w:top w:val="outset" w:sz="6" w:space="0" w:color="auto"/>
              <w:bottom w:val="outset" w:sz="6" w:space="0" w:color="auto"/>
            </w:tcBorders>
            <w:shd w:val="clear" w:color="auto" w:fill="CDCDCD"/>
            <w:vAlign w:val="center"/>
          </w:tcPr>
          <w:p w:rsidR="001E3569" w:rsidRPr="001E3569" w:rsidRDefault="001E3569" w:rsidP="00DB1ECD">
            <w:pPr>
              <w:spacing w:after="120"/>
              <w:jc w:val="center"/>
              <w:rPr>
                <w:rFonts w:ascii="Times New Roman" w:hAnsi="Times New Roman" w:cs="Times New Roman"/>
                <w:b/>
                <w:bCs/>
              </w:rPr>
            </w:pPr>
            <w:r w:rsidRPr="001E3569">
              <w:rPr>
                <w:rFonts w:ascii="Times New Roman" w:hAnsi="Times New Roman" w:cs="Times New Roman"/>
                <w:b/>
                <w:bCs/>
              </w:rPr>
              <w:t>Autarquia</w:t>
            </w:r>
          </w:p>
        </w:tc>
      </w:tr>
      <w:tr w:rsidR="0077196B" w:rsidRPr="00CF242A" w:rsidTr="0077196B">
        <w:trPr>
          <w:tblCellSpacing w:w="15" w:type="dxa"/>
          <w:jc w:val="center"/>
        </w:trPr>
        <w:tc>
          <w:tcPr>
            <w:tcW w:w="3157" w:type="pct"/>
            <w:gridSpan w:val="3"/>
            <w:tcBorders>
              <w:top w:val="outset" w:sz="6" w:space="0" w:color="auto"/>
              <w:bottom w:val="outset" w:sz="6" w:space="0" w:color="auto"/>
              <w:right w:val="outset" w:sz="6" w:space="0" w:color="auto"/>
            </w:tcBorders>
            <w:vAlign w:val="center"/>
          </w:tcPr>
          <w:p w:rsidR="001E3569" w:rsidRPr="001E3569" w:rsidRDefault="001E3569" w:rsidP="00DB1ECD">
            <w:pPr>
              <w:spacing w:after="120"/>
              <w:rPr>
                <w:rFonts w:ascii="Times New Roman" w:hAnsi="Times New Roman" w:cs="Times New Roman"/>
              </w:rPr>
            </w:pPr>
            <w:r w:rsidRPr="001E3569">
              <w:rPr>
                <w:rFonts w:ascii="Times New Roman" w:hAnsi="Times New Roman" w:cs="Times New Roman"/>
              </w:rPr>
              <w:t>Instituto Nacional do Seguro Social (INSS)</w:t>
            </w:r>
            <w:r w:rsidR="00DF1BB7">
              <w:rPr>
                <w:rFonts w:ascii="Times New Roman" w:hAnsi="Times New Roman" w:cs="Times New Roman"/>
              </w:rPr>
              <w:t xml:space="preserve"> </w:t>
            </w:r>
            <w:r w:rsidR="00DF1BB7" w:rsidRPr="00DF1BB7">
              <w:rPr>
                <w:rFonts w:ascii="Times New Roman" w:hAnsi="Times New Roman" w:cs="Times New Roman"/>
                <w:i/>
                <w:iCs/>
                <w:color w:val="000000"/>
                <w:sz w:val="20"/>
                <w:szCs w:val="20"/>
              </w:rPr>
              <w:t>(AC) (</w:t>
            </w:r>
            <w:bookmarkStart w:id="0" w:name="_GoBack"/>
            <w:r w:rsidR="00DF1BB7" w:rsidRPr="00DF1BB7">
              <w:rPr>
                <w:rFonts w:ascii="Times New Roman" w:hAnsi="Times New Roman" w:cs="Times New Roman"/>
                <w:i/>
                <w:iCs/>
                <w:color w:val="000000"/>
                <w:sz w:val="20"/>
                <w:szCs w:val="20"/>
              </w:rPr>
              <w:t>Decisão Normativa-TCU nº 168, de 16/5/2018,</w:t>
            </w:r>
            <w:bookmarkEnd w:id="0"/>
            <w:r w:rsidR="00DF1BB7" w:rsidRPr="00DF1BB7">
              <w:rPr>
                <w:rFonts w:ascii="Times New Roman" w:hAnsi="Times New Roman" w:cs="Times New Roman"/>
                <w:i/>
                <w:iCs/>
                <w:color w:val="000000"/>
                <w:sz w:val="20"/>
                <w:szCs w:val="20"/>
              </w:rPr>
              <w:t xml:space="preserve"> DOU de 25</w:t>
            </w:r>
            <w:r w:rsidR="00DF1BB7" w:rsidRPr="00DF1BB7">
              <w:rPr>
                <w:rFonts w:ascii="Times New Roman" w:hAnsi="Times New Roman" w:cs="Times New Roman"/>
                <w:bCs/>
                <w:i/>
                <w:color w:val="000000"/>
                <w:sz w:val="20"/>
                <w:szCs w:val="20"/>
              </w:rPr>
              <w:t>/5/2018)</w:t>
            </w:r>
          </w:p>
        </w:tc>
        <w:tc>
          <w:tcPr>
            <w:tcW w:w="1800" w:type="pct"/>
            <w:gridSpan w:val="2"/>
            <w:tcBorders>
              <w:top w:val="outset" w:sz="6" w:space="0" w:color="auto"/>
              <w:left w:val="outset" w:sz="6" w:space="0" w:color="auto"/>
              <w:bottom w:val="outset" w:sz="6" w:space="0" w:color="auto"/>
            </w:tcBorders>
            <w:vAlign w:val="center"/>
          </w:tcPr>
          <w:p w:rsidR="001E3569" w:rsidRPr="001E3569" w:rsidRDefault="001E3569" w:rsidP="00DB1ECD">
            <w:pPr>
              <w:spacing w:after="120"/>
              <w:jc w:val="center"/>
              <w:rPr>
                <w:rFonts w:ascii="Times New Roman" w:hAnsi="Times New Roman" w:cs="Times New Roman"/>
              </w:rPr>
            </w:pPr>
            <w:r w:rsidRPr="001E3569">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Serviço Social Autônomo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SESC no Distrito Federal (Sesc/DF)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SESC no Estado de Sergipe (Sesc/SE)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SESC no Estado do Amazonas (Sesc/AM)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de Minas Gerais (Sesi/MG)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de Tocantins (Sesi/TO)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do Amazonas (Sesi/AM)</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do Goiás (Sesi/GO)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do Maranhão (Sesi/MA)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Sesi no Estado do Paraná (Sesi/PR)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Serviço Social do Transporte - Conselho Nacional (Sest/CN)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DO ESPORTE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Esporte (SE/ME)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Consórcio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Autoridade de Governança do Legado Olímpico (AGLO)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DO MEIO AMBIENTE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Meio Ambiente (SE/MMA)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Agência Nacional de Águas (ANA)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Brasileiro do Meio Ambiente e dos Recursos Naturais Renováveis (Ibama)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MINISTÉRIO DO PLANEJAMENTO, DESENVOLVIMENTO E GESTÃO</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de Tecnologia da Informação e Comunicação (STI)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do Patrimônio da União (SPU)</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Planejamento, Desenvolvimento e Gestão (SE/MP)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Empresa Pública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Banco Nacional de Desenvolvimento Econômico e Social (BNDES)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lastRenderedPageBreak/>
              <w:t>MINISTÉRIO DO TRABALHO</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de Políticas Públicas de Emprego (SPPE)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Trabalho (SE/MT)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Distrito Federal (SRTE/DF)</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de Rondônia (SRTE/RO)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de Santa Catarina (SRTE/SC)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de Tocantins (SRTE/TO)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do Amapá (SRTE/AP)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do Maranhão (SRTE/MA)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Superintendência Regional do Trabalho e Emprego no Estado do Paraná (SRTE/PR)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tcPr>
          <w:p w:rsidR="00752C1D" w:rsidRPr="00CF242A" w:rsidRDefault="00752C1D" w:rsidP="00CF242A">
            <w:pPr>
              <w:spacing w:after="120"/>
              <w:jc w:val="center"/>
              <w:rPr>
                <w:rFonts w:ascii="Times New Roman" w:hAnsi="Times New Roman" w:cs="Times New Roman"/>
                <w:b/>
                <w:bCs/>
              </w:rPr>
            </w:pPr>
            <w:r w:rsidRPr="00CF242A">
              <w:rPr>
                <w:rFonts w:ascii="Times New Roman" w:hAnsi="Times New Roman" w:cs="Times New Roman"/>
                <w:b/>
                <w:bCs/>
              </w:rPr>
              <w:t>Autarquia</w:t>
            </w:r>
          </w:p>
        </w:tc>
      </w:tr>
      <w:tr w:rsidR="00752C1D" w:rsidRPr="00CF242A" w:rsidTr="0077196B">
        <w:trPr>
          <w:tblCellSpacing w:w="15" w:type="dxa"/>
          <w:jc w:val="center"/>
        </w:trPr>
        <w:tc>
          <w:tcPr>
            <w:tcW w:w="3005" w:type="pct"/>
            <w:tcBorders>
              <w:top w:val="outset" w:sz="6" w:space="0" w:color="auto"/>
              <w:bottom w:val="outset" w:sz="6" w:space="0" w:color="auto"/>
              <w:right w:val="outset" w:sz="6" w:space="0" w:color="auto"/>
            </w:tcBorders>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Nacional do Seguro Social (INSS)</w:t>
            </w:r>
          </w:p>
        </w:tc>
        <w:tc>
          <w:tcPr>
            <w:tcW w:w="1952" w:type="pct"/>
            <w:gridSpan w:val="4"/>
            <w:tcBorders>
              <w:top w:val="outset" w:sz="6" w:space="0" w:color="auto"/>
              <w:left w:val="outset" w:sz="6" w:space="0" w:color="auto"/>
              <w:bottom w:val="outset" w:sz="6" w:space="0" w:color="auto"/>
            </w:tcBorders>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Fundo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Coordenação-Geral de Recursos do Fundo de Amparo ao Trabalhador (CGFAT)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Fundo de Investimento do FGTS (FI/FGTS)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30/11/2018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Serviço Social Autônomo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da Bahia (Senac/BA)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de Alagoas (Senac/AL)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Administração Regional do Senac no Estado de Roraima (Senac/RR)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de Santa Catarina (Senac/SC)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de São Paulo (Senac/SP)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do Acre (Senac/AC)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Senac no Estado do Goiás (Senac/GO)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de Pernambuco (Senar/PE)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Goiás (Senar/GO)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Mato Grosso do Sul (Senar/MS)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Paraná (Senar/PR)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Piauí (Senar/PI)</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Rio de Janeiro (Senar/RJ)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Administração Regional do Senar no Estado do Rio Grande do Sul (Senar/RS)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Senai no Estado da Bahia (Senai/BA)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Senai no Estado da Paraíba (Senai/PB)</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Senai no Estado de Rondônia (Senai/RO)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Senai no Estado de Santa Catarina (Senai/SC)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Regional do Senai no Estado de São Paulo (Senai-SP)</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Comercial - Departamento Nacional (Senac/DN)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do Cooperativismo no Estado de Minas Gerais (Sescoop/MG)</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lastRenderedPageBreak/>
              <w:t>Serviço Nacional de Aprendizagem do Cooperativismo no Estado de Roraima (Sescoop/RR)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do Cooperativismo no Estado de Sergipe (Sescoop/SE)</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do Cooperativismo no Estado do Espírito Santo (Sescoop/ES)</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do Transporte - Conselho Nacional (Senat/CN)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Serviço Nacional de Aprendizagem Industrial - Departamento Nacional (Senai/DN)</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 xml:space="preserve">MINISTÉRIO DO TURISMO </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Secretaria Executiva do Ministério do Turismo (SE/MTur)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Instituto Brasileiro de Turismo (EMBRATUR)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MINISTÉRIO DOS TRANSPORTES, PORTOS E AVIAÇÃO CIVIL</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Agência Nacional de Aviação Civil (Anac)</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Departamento Nacional de Infraestrutura de Transportes (DNIT)</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Empresa Pública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Empresa Brasileira de Infraestrutura Aeroportuária (Infraero)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Empresa de Planejamento e Logística S.A. (EPL)</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Sociedade de Economia Mista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Docas do Espírito Santo (Codesa)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Companhia Docas do Rio de Janeiro (CDRJ)</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tcPr>
          <w:p w:rsidR="00752C1D" w:rsidRPr="00CF242A" w:rsidRDefault="00752C1D" w:rsidP="00CF242A">
            <w:pPr>
              <w:spacing w:after="120"/>
              <w:jc w:val="center"/>
              <w:rPr>
                <w:rFonts w:ascii="Times New Roman" w:hAnsi="Times New Roman" w:cs="Times New Roman"/>
                <w:b/>
                <w:bCs/>
              </w:rPr>
            </w:pPr>
            <w:r w:rsidRPr="00CF242A">
              <w:rPr>
                <w:rFonts w:ascii="Times New Roman" w:hAnsi="Times New Roman" w:cs="Times New Roman"/>
                <w:b/>
                <w:bCs/>
              </w:rPr>
              <w:t>ÓRGÃOS DE OUTROS ENTES FEDERATIVOS</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tcPr>
          <w:p w:rsidR="00752C1D" w:rsidRPr="00CF242A" w:rsidRDefault="00752C1D" w:rsidP="00CF242A">
            <w:pPr>
              <w:spacing w:after="120"/>
              <w:jc w:val="center"/>
              <w:rPr>
                <w:rFonts w:ascii="Times New Roman" w:hAnsi="Times New Roman" w:cs="Times New Roman"/>
                <w:color w:val="000000"/>
              </w:rPr>
            </w:pPr>
            <w:r w:rsidRPr="00CF242A">
              <w:rPr>
                <w:rFonts w:ascii="Times New Roman" w:hAnsi="Times New Roman" w:cs="Times New Roman"/>
                <w:b/>
                <w:bCs/>
              </w:rPr>
              <w:lastRenderedPageBreak/>
              <w:t>ADMINISTRAÇÃO INDIRETA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tcPr>
          <w:p w:rsidR="00752C1D" w:rsidRPr="00CF242A" w:rsidRDefault="00752C1D" w:rsidP="00CF242A">
            <w:pPr>
              <w:spacing w:after="120"/>
              <w:jc w:val="center"/>
              <w:rPr>
                <w:rFonts w:ascii="Times New Roman" w:hAnsi="Times New Roman" w:cs="Times New Roman"/>
                <w:b/>
                <w:color w:val="000000"/>
              </w:rPr>
            </w:pPr>
            <w:r w:rsidRPr="00CF242A">
              <w:rPr>
                <w:rFonts w:ascii="Times New Roman" w:hAnsi="Times New Roman" w:cs="Times New Roman"/>
                <w:b/>
                <w:color w:val="000000"/>
              </w:rPr>
              <w:t>Órgão Público</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Polícia Civil do Distrito Federal (PCDF)</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31/07/2018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tcPr>
          <w:p w:rsidR="00752C1D" w:rsidRPr="00CF242A" w:rsidRDefault="00752C1D" w:rsidP="00CF242A">
            <w:pPr>
              <w:spacing w:after="120"/>
              <w:jc w:val="center"/>
              <w:rPr>
                <w:rFonts w:ascii="Times New Roman" w:hAnsi="Times New Roman" w:cs="Times New Roman"/>
                <w:b/>
                <w:bCs/>
              </w:rPr>
            </w:pPr>
            <w:r w:rsidRPr="00CF242A">
              <w:rPr>
                <w:rFonts w:ascii="Times New Roman" w:hAnsi="Times New Roman" w:cs="Times New Roman"/>
                <w:b/>
                <w:bCs/>
              </w:rPr>
              <w:t>CONSELHOS DE PROFISSÃO</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D9D9D9"/>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ENTE PARAESTATAL</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Autarquia</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CONSELHOS DO PROFISSIONAL DE ENGENHARIA E AGRONOMIA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Conselho Regional de Engenharia e Agronomia do Estado de Rondônia (Crea/RO)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Conselho Regional de Engenharia e Agronomia do Estado de Sergipe (Crea/SE)</w:t>
            </w:r>
          </w:p>
        </w:tc>
        <w:tc>
          <w:tcPr>
            <w:tcW w:w="1806" w:type="pct"/>
            <w:gridSpan w:val="3"/>
            <w:tcBorders>
              <w:top w:val="outset" w:sz="6" w:space="0" w:color="auto"/>
              <w:left w:val="outset" w:sz="6" w:space="0" w:color="auto"/>
              <w:bottom w:val="outset" w:sz="6" w:space="0" w:color="auto"/>
            </w:tcBorders>
            <w:shd w:val="clear" w:color="auto" w:fill="FFFFFF"/>
            <w:vAlign w:val="center"/>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CONSELHOS DO PROFISSIONAL DE MEDICINA</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Conselho Regional de Medicina do Estado de Goiás (CRM-GO)</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Conselho Regional de Medicina do Estado de Roraima (CRM-RR)</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52C1D" w:rsidRPr="00CF242A" w:rsidTr="007028AE">
        <w:trPr>
          <w:tblCellSpacing w:w="15" w:type="dxa"/>
          <w:jc w:val="center"/>
        </w:trPr>
        <w:tc>
          <w:tcPr>
            <w:tcW w:w="4971" w:type="pct"/>
            <w:gridSpan w:val="5"/>
            <w:tcBorders>
              <w:top w:val="outset" w:sz="6" w:space="0" w:color="auto"/>
              <w:bottom w:val="outset" w:sz="6" w:space="0" w:color="auto"/>
            </w:tcBorders>
            <w:shd w:val="clear" w:color="auto" w:fill="CDCDCD"/>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b/>
                <w:bCs/>
              </w:rPr>
              <w:t>CONSELHOS DO PROFISSIONAL DE ENFERMAGEM</w:t>
            </w:r>
          </w:p>
        </w:tc>
      </w:tr>
      <w:tr w:rsidR="00752C1D" w:rsidRPr="00CF242A" w:rsidTr="0077196B">
        <w:trPr>
          <w:tblCellSpacing w:w="15" w:type="dxa"/>
          <w:jc w:val="center"/>
        </w:trPr>
        <w:tc>
          <w:tcPr>
            <w:tcW w:w="3151" w:type="pct"/>
            <w:gridSpan w:val="2"/>
            <w:tcBorders>
              <w:top w:val="outset" w:sz="6" w:space="0" w:color="auto"/>
              <w:bottom w:val="outset" w:sz="6" w:space="0" w:color="auto"/>
              <w:right w:val="outset" w:sz="6" w:space="0" w:color="auto"/>
            </w:tcBorders>
            <w:shd w:val="clear" w:color="auto" w:fill="FFFFFF"/>
            <w:vAlign w:val="center"/>
            <w:hideMark/>
          </w:tcPr>
          <w:p w:rsidR="00752C1D" w:rsidRPr="00CF242A" w:rsidRDefault="00752C1D" w:rsidP="00CF242A">
            <w:pPr>
              <w:spacing w:after="120"/>
              <w:rPr>
                <w:rFonts w:ascii="Times New Roman" w:hAnsi="Times New Roman" w:cs="Times New Roman"/>
              </w:rPr>
            </w:pPr>
            <w:r w:rsidRPr="00CF242A">
              <w:rPr>
                <w:rFonts w:ascii="Times New Roman" w:hAnsi="Times New Roman" w:cs="Times New Roman"/>
              </w:rPr>
              <w:t>Conselho Regional de Enfermagem da Bahia (Coren/BA)</w:t>
            </w:r>
          </w:p>
        </w:tc>
        <w:tc>
          <w:tcPr>
            <w:tcW w:w="1806" w:type="pct"/>
            <w:gridSpan w:val="3"/>
            <w:tcBorders>
              <w:top w:val="outset" w:sz="6" w:space="0" w:color="auto"/>
              <w:left w:val="outset" w:sz="6" w:space="0" w:color="auto"/>
              <w:bottom w:val="outset" w:sz="6" w:space="0" w:color="auto"/>
            </w:tcBorders>
            <w:shd w:val="clear" w:color="auto" w:fill="FFFFFF"/>
            <w:vAlign w:val="center"/>
            <w:hideMark/>
          </w:tcPr>
          <w:p w:rsidR="00752C1D" w:rsidRPr="00CF242A" w:rsidRDefault="00752C1D" w:rsidP="00CF242A">
            <w:pPr>
              <w:spacing w:after="120"/>
              <w:jc w:val="center"/>
              <w:rPr>
                <w:rFonts w:ascii="Times New Roman" w:hAnsi="Times New Roman" w:cs="Times New Roman"/>
              </w:rPr>
            </w:pPr>
            <w:r w:rsidRPr="00CF242A">
              <w:rPr>
                <w:rFonts w:ascii="Times New Roman" w:hAnsi="Times New Roman" w:cs="Times New Roman"/>
                <w:color w:val="000000"/>
              </w:rPr>
              <w:t>30/09/2018</w:t>
            </w:r>
          </w:p>
        </w:tc>
      </w:tr>
    </w:tbl>
    <w:p w:rsidR="00752C1D" w:rsidRPr="00CF242A" w:rsidRDefault="00752C1D" w:rsidP="00CF242A">
      <w:pPr>
        <w:spacing w:after="120"/>
        <w:rPr>
          <w:rFonts w:ascii="Times New Roman" w:hAnsi="Times New Roman" w:cs="Times New Roman"/>
        </w:rPr>
      </w:pPr>
    </w:p>
    <w:p w:rsidR="00752C1D" w:rsidRPr="00CF242A" w:rsidRDefault="00752C1D" w:rsidP="00CF242A">
      <w:pPr>
        <w:spacing w:after="120"/>
        <w:rPr>
          <w:rFonts w:ascii="Times New Roman" w:hAnsi="Times New Roman" w:cs="Times New Roman"/>
        </w:rPr>
      </w:pPr>
    </w:p>
    <w:p w:rsidR="00752C1D" w:rsidRDefault="00752C1D" w:rsidP="00752C1D">
      <w:pPr>
        <w:rPr>
          <w:bCs/>
          <w:color w:val="1F0000"/>
        </w:rPr>
      </w:pPr>
      <w:r w:rsidRPr="004D6215">
        <w:rPr>
          <w:rFonts w:ascii="Times New Roman" w:hAnsi="Times New Roman" w:cs="Times New Roman"/>
          <w:bCs/>
          <w:color w:val="1F0000"/>
        </w:rPr>
        <w:br w:type="page"/>
      </w:r>
    </w:p>
    <w:p w:rsidR="00752C1D" w:rsidRPr="003573A9" w:rsidRDefault="00752C1D" w:rsidP="00752C1D">
      <w:pPr>
        <w:widowControl w:val="0"/>
        <w:spacing w:before="90" w:after="90"/>
        <w:jc w:val="center"/>
        <w:rPr>
          <w:rFonts w:ascii="Times New Roman" w:hAnsi="Times New Roman" w:cs="Times New Roman"/>
          <w:bCs/>
          <w:color w:val="1F0000"/>
        </w:rPr>
      </w:pPr>
      <w:r w:rsidRPr="003573A9">
        <w:rPr>
          <w:rFonts w:ascii="Times New Roman" w:hAnsi="Times New Roman" w:cs="Times New Roman"/>
          <w:bCs/>
          <w:color w:val="1F0000"/>
        </w:rPr>
        <w:lastRenderedPageBreak/>
        <w:t xml:space="preserve">ANEXO II À DECISÃO NORMATIVA-TCU Nº </w:t>
      </w:r>
      <w:r w:rsidR="000B4E8C" w:rsidRPr="000B4E8C">
        <w:rPr>
          <w:rFonts w:ascii="Times New Roman" w:hAnsi="Times New Roman" w:cs="Times New Roman"/>
          <w:bCs/>
          <w:color w:val="1F0000"/>
        </w:rPr>
        <w:t>163, DE 6 DE DEZEMBRO DE 2017</w:t>
      </w:r>
    </w:p>
    <w:p w:rsidR="00752C1D" w:rsidRPr="003573A9" w:rsidRDefault="00752C1D" w:rsidP="00752C1D">
      <w:pPr>
        <w:widowControl w:val="0"/>
        <w:tabs>
          <w:tab w:val="left" w:pos="566"/>
          <w:tab w:val="right" w:pos="9353"/>
        </w:tabs>
        <w:autoSpaceDE w:val="0"/>
        <w:autoSpaceDN w:val="0"/>
        <w:adjustRightInd w:val="0"/>
        <w:spacing w:before="360" w:after="360"/>
        <w:jc w:val="right"/>
        <w:rPr>
          <w:rFonts w:ascii="Times New Roman" w:hAnsi="Times New Roman" w:cs="Times New Roman"/>
          <w:caps/>
          <w:color w:val="000000"/>
          <w:szCs w:val="22"/>
          <w:u w:val="single"/>
          <w:lang w:eastAsia="pt-BR"/>
        </w:rPr>
      </w:pPr>
      <w:r w:rsidRPr="003573A9">
        <w:rPr>
          <w:rFonts w:ascii="Times New Roman" w:hAnsi="Times New Roman" w:cs="Times New Roman"/>
          <w:caps/>
          <w:color w:val="000000"/>
          <w:szCs w:val="22"/>
          <w:u w:val="single"/>
          <w:lang w:eastAsia="pt-BR"/>
        </w:rPr>
        <w:t>Conteúdos de referência para a definição do escopo da auditoria nas contas das unidades prestadoras de contas relacionadas no Anexo I</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9209"/>
      </w:tblGrid>
      <w:tr w:rsidR="00752C1D" w:rsidRPr="003573A9" w:rsidTr="00752C1D">
        <w:trPr>
          <w:cantSplit/>
          <w:trHeight w:val="416"/>
          <w:tblHeader/>
        </w:trPr>
        <w:tc>
          <w:tcPr>
            <w:tcW w:w="567" w:type="dxa"/>
            <w:vMerge w:val="restart"/>
            <w:shd w:val="clear" w:color="auto" w:fill="F2F2F2"/>
            <w:textDirection w:val="btLr"/>
            <w:vAlign w:val="center"/>
          </w:tcPr>
          <w:p w:rsidR="00752C1D" w:rsidRPr="003573A9" w:rsidRDefault="00752C1D" w:rsidP="00752C1D">
            <w:pPr>
              <w:widowControl w:val="0"/>
              <w:tabs>
                <w:tab w:val="left" w:pos="566"/>
                <w:tab w:val="right" w:pos="9353"/>
              </w:tabs>
              <w:autoSpaceDE w:val="0"/>
              <w:autoSpaceDN w:val="0"/>
              <w:adjustRightInd w:val="0"/>
              <w:jc w:val="center"/>
              <w:rPr>
                <w:rFonts w:ascii="Times New Roman" w:hAnsi="Times New Roman" w:cs="Times New Roman"/>
                <w:b/>
                <w:bCs/>
                <w:color w:val="000000"/>
                <w:szCs w:val="22"/>
                <w:lang w:eastAsia="pt-BR"/>
              </w:rPr>
            </w:pPr>
            <w:r w:rsidRPr="003573A9">
              <w:rPr>
                <w:rFonts w:ascii="Times New Roman" w:hAnsi="Times New Roman" w:cs="Times New Roman"/>
                <w:b/>
                <w:bCs/>
                <w:color w:val="000000"/>
                <w:szCs w:val="22"/>
                <w:lang w:eastAsia="pt-BR"/>
              </w:rPr>
              <w:t>Item</w:t>
            </w:r>
          </w:p>
        </w:tc>
        <w:tc>
          <w:tcPr>
            <w:tcW w:w="9352" w:type="dxa"/>
            <w:vMerge w:val="restart"/>
            <w:shd w:val="clear" w:color="auto" w:fill="F2F2F2"/>
            <w:vAlign w:val="center"/>
          </w:tcPr>
          <w:p w:rsidR="00752C1D" w:rsidRPr="003573A9" w:rsidRDefault="00752C1D" w:rsidP="00752C1D">
            <w:pPr>
              <w:widowControl w:val="0"/>
              <w:tabs>
                <w:tab w:val="left" w:pos="566"/>
                <w:tab w:val="right" w:pos="9353"/>
              </w:tabs>
              <w:autoSpaceDE w:val="0"/>
              <w:autoSpaceDN w:val="0"/>
              <w:adjustRightInd w:val="0"/>
              <w:spacing w:before="90" w:after="90"/>
              <w:ind w:left="150" w:right="150"/>
              <w:jc w:val="center"/>
              <w:rPr>
                <w:rFonts w:ascii="Times New Roman" w:hAnsi="Times New Roman" w:cs="Times New Roman"/>
                <w:b/>
                <w:bCs/>
                <w:color w:val="000000"/>
                <w:szCs w:val="22"/>
                <w:lang w:eastAsia="pt-BR"/>
              </w:rPr>
            </w:pPr>
            <w:r w:rsidRPr="003573A9">
              <w:rPr>
                <w:rFonts w:ascii="Times New Roman" w:hAnsi="Times New Roman" w:cs="Times New Roman"/>
                <w:b/>
                <w:bCs/>
                <w:color w:val="000000"/>
                <w:szCs w:val="22"/>
                <w:lang w:eastAsia="pt-BR"/>
              </w:rPr>
              <w:t>AVALIAÇÕES PASSÍVEIS DE SEREM CONTEMPLADAS NO RELATÓRIO DE AUDITORIA</w:t>
            </w:r>
          </w:p>
        </w:tc>
      </w:tr>
      <w:tr w:rsidR="00752C1D" w:rsidRPr="003573A9" w:rsidTr="00752C1D">
        <w:trPr>
          <w:cantSplit/>
          <w:trHeight w:val="506"/>
          <w:tblHeader/>
        </w:trPr>
        <w:tc>
          <w:tcPr>
            <w:tcW w:w="567" w:type="dxa"/>
            <w:vMerge/>
            <w:shd w:val="clear" w:color="auto" w:fill="F2F2F2"/>
            <w:textDirection w:val="btLr"/>
            <w:vAlign w:val="center"/>
          </w:tcPr>
          <w:p w:rsidR="00752C1D" w:rsidRPr="003573A9" w:rsidRDefault="00752C1D" w:rsidP="00752C1D">
            <w:pPr>
              <w:widowControl w:val="0"/>
              <w:tabs>
                <w:tab w:val="left" w:pos="566"/>
                <w:tab w:val="right" w:pos="9353"/>
              </w:tabs>
              <w:autoSpaceDE w:val="0"/>
              <w:autoSpaceDN w:val="0"/>
              <w:adjustRightInd w:val="0"/>
              <w:jc w:val="center"/>
              <w:rPr>
                <w:rFonts w:ascii="Times New Roman" w:hAnsi="Times New Roman" w:cs="Times New Roman"/>
                <w:b/>
                <w:bCs/>
                <w:color w:val="000000"/>
                <w:szCs w:val="22"/>
                <w:lang w:eastAsia="pt-BR"/>
              </w:rPr>
            </w:pPr>
          </w:p>
        </w:tc>
        <w:tc>
          <w:tcPr>
            <w:tcW w:w="9352" w:type="dxa"/>
            <w:vMerge/>
            <w:shd w:val="clear" w:color="auto" w:fill="F2F2F2"/>
            <w:vAlign w:val="center"/>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b/>
                <w:bCs/>
                <w:color w:val="000000"/>
                <w:szCs w:val="22"/>
                <w:lang w:eastAsia="pt-BR"/>
              </w:rPr>
            </w:pP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71"/>
                <w:tab w:val="right" w:pos="9230"/>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considerando a natureza jurídica e o negócio da unidade prestadora da conta (UPC), da conformidade das peças exigidas nos incisos I, II e III do art. 13 da IN TCU 63/2010 com as normas e orientações que regem a elaboração de tais peças.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dos resultados quantitativos e qualitativos da gestão, em especial quanto à eficácia e eficiência no cumprimento dos objetivos estabelecidos no PPA como de responsabilidade da UPC auditada, dos objetivos estabelecidos no plano estratégico, da execução física e financeira das ações da LOA vinculadas a programas temáticos, identificando as causas de insucessos no desempenho da gestão.</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dos indicadores instituídos pela UPC para aferir o desempenho da sua gestão, pelo menos, quanto à:</w:t>
            </w:r>
          </w:p>
          <w:p w:rsidR="00752C1D" w:rsidRPr="003573A9" w:rsidRDefault="00752C1D" w:rsidP="000247D7">
            <w:pPr>
              <w:widowControl w:val="0"/>
              <w:numPr>
                <w:ilvl w:val="0"/>
                <w:numId w:val="34"/>
              </w:numPr>
              <w:tabs>
                <w:tab w:val="left" w:pos="497"/>
                <w:tab w:val="left" w:pos="1418"/>
                <w:tab w:val="left" w:pos="1521"/>
                <w:tab w:val="left" w:pos="1985"/>
                <w:tab w:val="left" w:pos="2552"/>
                <w:tab w:val="left" w:pos="3402"/>
                <w:tab w:val="left" w:pos="4253"/>
                <w:tab w:val="left" w:pos="4820"/>
              </w:tabs>
              <w:autoSpaceDE w:val="0"/>
              <w:autoSpaceDN w:val="0"/>
              <w:adjustRightInd w:val="0"/>
              <w:spacing w:before="90" w:after="90" w:line="276" w:lineRule="auto"/>
              <w:ind w:left="387" w:right="150" w:hanging="17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capacidade de representar, com a maior proximidade possível, a situação que a UPC pretende medir e de refletir os resultados das intervenções efetuadas na gestão;</w:t>
            </w:r>
          </w:p>
          <w:p w:rsidR="00752C1D" w:rsidRPr="003573A9" w:rsidRDefault="00752C1D" w:rsidP="000247D7">
            <w:pPr>
              <w:widowControl w:val="0"/>
              <w:numPr>
                <w:ilvl w:val="0"/>
                <w:numId w:val="34"/>
              </w:numPr>
              <w:tabs>
                <w:tab w:val="left" w:pos="497"/>
                <w:tab w:val="left" w:pos="1418"/>
                <w:tab w:val="left" w:pos="1521"/>
                <w:tab w:val="left" w:pos="1985"/>
                <w:tab w:val="left" w:pos="2552"/>
                <w:tab w:val="left" w:pos="3402"/>
                <w:tab w:val="left" w:pos="4253"/>
                <w:tab w:val="left" w:pos="4820"/>
              </w:tabs>
              <w:autoSpaceDE w:val="0"/>
              <w:autoSpaceDN w:val="0"/>
              <w:adjustRightInd w:val="0"/>
              <w:spacing w:before="90" w:after="90" w:line="276" w:lineRule="auto"/>
              <w:ind w:left="387" w:right="150" w:hanging="17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capacidade de proporcionar medição da situação pretendida ao longo do tempo, por intermédio de séries históricas;</w:t>
            </w:r>
          </w:p>
          <w:p w:rsidR="00752C1D" w:rsidRPr="003573A9" w:rsidRDefault="00752C1D" w:rsidP="000247D7">
            <w:pPr>
              <w:widowControl w:val="0"/>
              <w:numPr>
                <w:ilvl w:val="0"/>
                <w:numId w:val="34"/>
              </w:numPr>
              <w:tabs>
                <w:tab w:val="left" w:pos="497"/>
                <w:tab w:val="left" w:pos="1418"/>
                <w:tab w:val="left" w:pos="1521"/>
                <w:tab w:val="left" w:pos="1985"/>
                <w:tab w:val="left" w:pos="2552"/>
                <w:tab w:val="left" w:pos="3402"/>
                <w:tab w:val="left" w:pos="4253"/>
                <w:tab w:val="left" w:pos="4820"/>
              </w:tabs>
              <w:autoSpaceDE w:val="0"/>
              <w:autoSpaceDN w:val="0"/>
              <w:adjustRightInd w:val="0"/>
              <w:spacing w:before="90" w:after="90" w:line="276" w:lineRule="auto"/>
              <w:ind w:left="387" w:right="150" w:hanging="17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confiabilidade das fontes dos dados utilizados para o cálculo do indicador, avaliando, principalmente, se a metodologia escolhida para a coleta, processamento e divulgação é transparente e replicável por outros agentes, internos ou externos à UPC;</w:t>
            </w:r>
          </w:p>
          <w:p w:rsidR="00752C1D" w:rsidRPr="003573A9" w:rsidRDefault="00752C1D" w:rsidP="000247D7">
            <w:pPr>
              <w:widowControl w:val="0"/>
              <w:numPr>
                <w:ilvl w:val="0"/>
                <w:numId w:val="34"/>
              </w:numPr>
              <w:tabs>
                <w:tab w:val="left" w:pos="497"/>
                <w:tab w:val="left" w:pos="1418"/>
                <w:tab w:val="left" w:pos="1521"/>
                <w:tab w:val="left" w:pos="1985"/>
                <w:tab w:val="left" w:pos="2552"/>
                <w:tab w:val="left" w:pos="3402"/>
                <w:tab w:val="left" w:pos="4253"/>
                <w:tab w:val="left" w:pos="4820"/>
              </w:tabs>
              <w:autoSpaceDE w:val="0"/>
              <w:autoSpaceDN w:val="0"/>
              <w:adjustRightInd w:val="0"/>
              <w:spacing w:before="90" w:after="90" w:line="276" w:lineRule="auto"/>
              <w:ind w:left="387" w:right="150" w:hanging="17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 xml:space="preserve">facilidade de obtenção dos dados, elaboração do indicador e de compreensão dos resultados pelos usuários da informação; </w:t>
            </w:r>
          </w:p>
          <w:p w:rsidR="00752C1D" w:rsidRPr="003573A9" w:rsidRDefault="00752C1D" w:rsidP="000247D7">
            <w:pPr>
              <w:widowControl w:val="0"/>
              <w:numPr>
                <w:ilvl w:val="0"/>
                <w:numId w:val="34"/>
              </w:numPr>
              <w:tabs>
                <w:tab w:val="left" w:pos="497"/>
                <w:tab w:val="left" w:pos="1418"/>
                <w:tab w:val="left" w:pos="1521"/>
                <w:tab w:val="left" w:pos="1985"/>
                <w:tab w:val="left" w:pos="2552"/>
                <w:tab w:val="left" w:pos="3402"/>
                <w:tab w:val="left" w:pos="4253"/>
                <w:tab w:val="left" w:pos="4820"/>
              </w:tabs>
              <w:autoSpaceDE w:val="0"/>
              <w:autoSpaceDN w:val="0"/>
              <w:adjustRightInd w:val="0"/>
              <w:spacing w:before="90" w:after="90" w:line="276" w:lineRule="auto"/>
              <w:ind w:left="387" w:right="150" w:hanging="17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 xml:space="preserve">razoabilidade dos custos de obtenção do indicador em relação aos benefícios da medição para a melhoria da gestão da unidade. </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gestão de pessoas contemplando, em especial:</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adequabilidade da força de trabalho da unidade frente às suas atribuições;</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observância da legislação sobre admissão, remuneração, cessão e requisição de pessoal, bem como, se for o caso, sobre concessão de aposentadorias, reformas e pensões;</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consistência dos controles internos administrativos relacionados à gestão de pessoas;</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tempestividade e qualidade dos registros pertinentes no sistema contábil e nos sistemas corporativos obrigatórios;</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qualidade do controle da UPC para identificar e tratar as acumulações ilegais de cargos;</w:t>
            </w:r>
          </w:p>
          <w:p w:rsidR="00752C1D" w:rsidRPr="003573A9" w:rsidRDefault="00752C1D" w:rsidP="000247D7">
            <w:pPr>
              <w:widowControl w:val="0"/>
              <w:numPr>
                <w:ilvl w:val="0"/>
                <w:numId w:val="37"/>
              </w:numPr>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ações e iniciativas da UPC para a substituição de terceirizados irregulares, inclusive estágio e qualidade de execução do plano de substituição ajustado com o Ministério do Planejamento.</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gestão das transferências concedidas mediante convênio, contrato de repasse, termo de parceria, termo de cooperação, termo de compromisso ou outros acordos, ajustes ou instrumentos congêneres, devendo abordar:</w:t>
            </w:r>
          </w:p>
          <w:p w:rsidR="00752C1D" w:rsidRPr="003573A9" w:rsidRDefault="00752C1D" w:rsidP="000247D7">
            <w:pPr>
              <w:widowControl w:val="0"/>
              <w:numPr>
                <w:ilvl w:val="0"/>
                <w:numId w:val="41"/>
              </w:numPr>
              <w:tabs>
                <w:tab w:val="right" w:pos="214"/>
                <w:tab w:val="left" w:pos="510"/>
                <w:tab w:val="left" w:pos="1418"/>
                <w:tab w:val="left" w:pos="1985"/>
                <w:tab w:val="left" w:pos="2552"/>
                <w:tab w:val="left" w:pos="3402"/>
                <w:tab w:val="left" w:pos="4253"/>
                <w:tab w:val="left" w:pos="4820"/>
              </w:tabs>
              <w:autoSpaceDE w:val="0"/>
              <w:autoSpaceDN w:val="0"/>
              <w:adjustRightInd w:val="0"/>
              <w:spacing w:before="90" w:after="90" w:line="276" w:lineRule="auto"/>
              <w:ind w:left="214" w:right="150" w:firstLine="0"/>
              <w:jc w:val="both"/>
              <w:rPr>
                <w:rFonts w:ascii="Times New Roman" w:hAnsi="Times New Roman" w:cs="Times New Roman"/>
                <w:bCs/>
                <w:color w:val="000000"/>
                <w:szCs w:val="22"/>
                <w:lang w:eastAsia="pt-BR"/>
              </w:rPr>
            </w:pPr>
            <w:r w:rsidRPr="003573A9">
              <w:rPr>
                <w:rFonts w:ascii="Times New Roman" w:hAnsi="Times New Roman" w:cs="Times New Roman"/>
                <w:bCs/>
                <w:color w:val="000000"/>
                <w:szCs w:val="22"/>
                <w:lang w:eastAsia="pt-BR"/>
              </w:rPr>
              <w:t>a atuação da UPC para:</w:t>
            </w:r>
          </w:p>
          <w:p w:rsidR="00752C1D" w:rsidRPr="003573A9" w:rsidRDefault="00752C1D" w:rsidP="000247D7">
            <w:pPr>
              <w:widowControl w:val="0"/>
              <w:numPr>
                <w:ilvl w:val="3"/>
                <w:numId w:val="42"/>
              </w:numPr>
              <w:tabs>
                <w:tab w:val="left" w:pos="579"/>
                <w:tab w:val="left" w:pos="954"/>
                <w:tab w:val="left" w:pos="1348"/>
                <w:tab w:val="left" w:pos="1985"/>
                <w:tab w:val="left" w:pos="2552"/>
                <w:tab w:val="left" w:pos="3402"/>
                <w:tab w:val="left" w:pos="4253"/>
                <w:tab w:val="left" w:pos="4820"/>
              </w:tabs>
              <w:autoSpaceDE w:val="0"/>
              <w:autoSpaceDN w:val="0"/>
              <w:adjustRightInd w:val="0"/>
              <w:spacing w:before="90" w:after="90" w:line="276" w:lineRule="auto"/>
              <w:ind w:left="1360" w:right="150" w:hanging="122"/>
              <w:jc w:val="both"/>
              <w:rPr>
                <w:rFonts w:ascii="Times New Roman" w:hAnsi="Times New Roman" w:cs="Times New Roman"/>
                <w:bCs/>
                <w:color w:val="000000"/>
                <w:szCs w:val="22"/>
                <w:lang w:eastAsia="pt-BR"/>
              </w:rPr>
            </w:pPr>
            <w:r w:rsidRPr="003573A9">
              <w:rPr>
                <w:rFonts w:ascii="Times New Roman" w:hAnsi="Times New Roman" w:cs="Times New Roman"/>
                <w:bCs/>
                <w:color w:val="000000"/>
                <w:szCs w:val="22"/>
                <w:lang w:eastAsia="pt-BR"/>
              </w:rPr>
              <w:t>garantir que, na fase de concessão, os instrumentos reúnam requisitos afins com os objetivos da ação governamental;</w:t>
            </w:r>
          </w:p>
          <w:p w:rsidR="00752C1D" w:rsidRPr="003573A9" w:rsidRDefault="00752C1D" w:rsidP="000247D7">
            <w:pPr>
              <w:widowControl w:val="0"/>
              <w:numPr>
                <w:ilvl w:val="3"/>
                <w:numId w:val="42"/>
              </w:numPr>
              <w:tabs>
                <w:tab w:val="left" w:pos="579"/>
                <w:tab w:val="left" w:pos="954"/>
                <w:tab w:val="left" w:pos="1348"/>
                <w:tab w:val="left" w:pos="1985"/>
                <w:tab w:val="left" w:pos="2552"/>
                <w:tab w:val="left" w:pos="3402"/>
                <w:tab w:val="left" w:pos="4253"/>
                <w:tab w:val="left" w:pos="4820"/>
              </w:tabs>
              <w:autoSpaceDE w:val="0"/>
              <w:autoSpaceDN w:val="0"/>
              <w:adjustRightInd w:val="0"/>
              <w:spacing w:before="90" w:after="90" w:line="276" w:lineRule="auto"/>
              <w:ind w:left="1360" w:right="150" w:hanging="122"/>
              <w:jc w:val="both"/>
              <w:rPr>
                <w:rFonts w:ascii="Times New Roman" w:hAnsi="Times New Roman" w:cs="Times New Roman"/>
                <w:bCs/>
                <w:color w:val="000000"/>
                <w:szCs w:val="22"/>
                <w:lang w:eastAsia="pt-BR"/>
              </w:rPr>
            </w:pPr>
            <w:r w:rsidRPr="003573A9">
              <w:rPr>
                <w:rFonts w:ascii="Times New Roman" w:hAnsi="Times New Roman" w:cs="Times New Roman"/>
                <w:bCs/>
                <w:color w:val="000000"/>
                <w:szCs w:val="22"/>
                <w:lang w:eastAsia="pt-BR"/>
              </w:rPr>
              <w:t>fiscalizar a execução do objeto da avença, inclusive quanto à utilização de verificações físicas e presenciais;</w:t>
            </w:r>
          </w:p>
          <w:p w:rsidR="00752C1D" w:rsidRPr="003573A9" w:rsidRDefault="00752C1D" w:rsidP="000247D7">
            <w:pPr>
              <w:widowControl w:val="0"/>
              <w:numPr>
                <w:ilvl w:val="3"/>
                <w:numId w:val="42"/>
              </w:numPr>
              <w:tabs>
                <w:tab w:val="left" w:pos="579"/>
                <w:tab w:val="left" w:pos="954"/>
                <w:tab w:val="left" w:pos="1348"/>
                <w:tab w:val="left" w:pos="1985"/>
                <w:tab w:val="left" w:pos="2552"/>
                <w:tab w:val="left" w:pos="3402"/>
                <w:tab w:val="left" w:pos="4253"/>
                <w:tab w:val="left" w:pos="4820"/>
              </w:tabs>
              <w:autoSpaceDE w:val="0"/>
              <w:autoSpaceDN w:val="0"/>
              <w:adjustRightInd w:val="0"/>
              <w:spacing w:before="90" w:after="90" w:line="276" w:lineRule="auto"/>
              <w:ind w:left="1360" w:right="150" w:hanging="122"/>
              <w:jc w:val="both"/>
              <w:rPr>
                <w:rFonts w:ascii="Times New Roman" w:hAnsi="Times New Roman" w:cs="Times New Roman"/>
                <w:bCs/>
                <w:color w:val="000000"/>
                <w:szCs w:val="22"/>
                <w:lang w:eastAsia="pt-BR"/>
              </w:rPr>
            </w:pPr>
            <w:r w:rsidRPr="003573A9">
              <w:rPr>
                <w:rFonts w:ascii="Times New Roman" w:hAnsi="Times New Roman" w:cs="Times New Roman"/>
                <w:bCs/>
                <w:color w:val="000000"/>
                <w:szCs w:val="22"/>
                <w:lang w:eastAsia="pt-BR"/>
              </w:rPr>
              <w:t>analisar a prestação de contas dos convenentes ou contratados.</w:t>
            </w:r>
          </w:p>
          <w:p w:rsidR="00752C1D" w:rsidRPr="003573A9" w:rsidRDefault="00752C1D" w:rsidP="000247D7">
            <w:pPr>
              <w:widowControl w:val="0"/>
              <w:numPr>
                <w:ilvl w:val="0"/>
                <w:numId w:val="41"/>
              </w:numPr>
              <w:tabs>
                <w:tab w:val="left" w:pos="579"/>
                <w:tab w:val="left" w:pos="1418"/>
                <w:tab w:val="left" w:pos="1985"/>
                <w:tab w:val="left" w:pos="2552"/>
                <w:tab w:val="left" w:pos="3402"/>
                <w:tab w:val="left" w:pos="4253"/>
                <w:tab w:val="left" w:pos="4820"/>
              </w:tabs>
              <w:autoSpaceDE w:val="0"/>
              <w:autoSpaceDN w:val="0"/>
              <w:adjustRightInd w:val="0"/>
              <w:spacing w:before="90" w:after="90" w:line="276" w:lineRule="auto"/>
              <w:ind w:left="214" w:right="150" w:firstLine="0"/>
              <w:jc w:val="both"/>
              <w:rPr>
                <w:rFonts w:ascii="Times New Roman" w:hAnsi="Times New Roman" w:cs="Times New Roman"/>
                <w:color w:val="000000"/>
                <w:szCs w:val="22"/>
                <w:lang w:eastAsia="pt-BR"/>
              </w:rPr>
            </w:pPr>
            <w:r w:rsidRPr="003573A9">
              <w:rPr>
                <w:rFonts w:ascii="Times New Roman" w:hAnsi="Times New Roman" w:cs="Times New Roman"/>
                <w:bCs/>
                <w:color w:val="000000"/>
                <w:szCs w:val="22"/>
                <w:lang w:eastAsia="pt-BR"/>
              </w:rPr>
              <w:t>a suficiência das estruturas de pessoal e tecnológica para a gestão das transferências;</w:t>
            </w:r>
          </w:p>
          <w:p w:rsidR="00752C1D" w:rsidRPr="003573A9" w:rsidRDefault="00752C1D" w:rsidP="000247D7">
            <w:pPr>
              <w:widowControl w:val="0"/>
              <w:numPr>
                <w:ilvl w:val="0"/>
                <w:numId w:val="41"/>
              </w:numPr>
              <w:tabs>
                <w:tab w:val="left" w:pos="579"/>
                <w:tab w:val="right" w:pos="639"/>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hanging="283"/>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 xml:space="preserve">a qualidade e suficiência dos </w:t>
            </w:r>
            <w:r w:rsidRPr="003573A9">
              <w:rPr>
                <w:rFonts w:ascii="Times New Roman" w:hAnsi="Times New Roman" w:cs="Times New Roman"/>
                <w:bCs/>
                <w:color w:val="000000"/>
                <w:szCs w:val="22"/>
                <w:lang w:eastAsia="pt-BR"/>
              </w:rPr>
              <w:t>controles internos administrativos instituídos pela UPC relacionados à gestão das transferências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gestão de compras e contratações, especialmente no que diz respeito à:</w:t>
            </w:r>
          </w:p>
          <w:p w:rsidR="00752C1D" w:rsidRPr="003573A9" w:rsidRDefault="00752C1D" w:rsidP="000247D7">
            <w:pPr>
              <w:widowControl w:val="0"/>
              <w:numPr>
                <w:ilvl w:val="0"/>
                <w:numId w:val="38"/>
              </w:numPr>
              <w:tabs>
                <w:tab w:val="right" w:pos="497"/>
                <w:tab w:val="left" w:pos="871"/>
                <w:tab w:val="left" w:pos="923"/>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bCs/>
                <w:color w:val="000000"/>
                <w:szCs w:val="22"/>
                <w:lang w:eastAsia="pt-BR"/>
              </w:rPr>
              <w:t>regularidade dos processos licitatórios e das contratações e aquisições feitas por inexigibilidade e dispensa de licitação;</w:t>
            </w:r>
          </w:p>
          <w:p w:rsidR="00752C1D" w:rsidRPr="003573A9" w:rsidRDefault="00752C1D" w:rsidP="000247D7">
            <w:pPr>
              <w:widowControl w:val="0"/>
              <w:numPr>
                <w:ilvl w:val="0"/>
                <w:numId w:val="38"/>
              </w:numPr>
              <w:tabs>
                <w:tab w:val="right" w:pos="497"/>
                <w:tab w:val="left" w:pos="871"/>
                <w:tab w:val="left" w:pos="923"/>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bCs/>
                <w:color w:val="000000"/>
                <w:szCs w:val="22"/>
                <w:lang w:eastAsia="pt-BR"/>
              </w:rPr>
            </w:pPr>
            <w:r w:rsidRPr="003573A9">
              <w:rPr>
                <w:rFonts w:ascii="Times New Roman" w:hAnsi="Times New Roman" w:cs="Times New Roman"/>
                <w:bCs/>
                <w:color w:val="000000"/>
                <w:szCs w:val="22"/>
                <w:lang w:eastAsia="pt-BR"/>
              </w:rPr>
              <w:t>utilização de critérios de sustentabilidade ambiental na aquisição de bens e na contratação de serviços e obras;</w:t>
            </w:r>
          </w:p>
          <w:p w:rsidR="00752C1D" w:rsidRPr="003573A9" w:rsidRDefault="00752C1D" w:rsidP="000247D7">
            <w:pPr>
              <w:widowControl w:val="0"/>
              <w:numPr>
                <w:ilvl w:val="0"/>
                <w:numId w:val="38"/>
              </w:numPr>
              <w:tabs>
                <w:tab w:val="right" w:pos="497"/>
                <w:tab w:val="left" w:pos="871"/>
                <w:tab w:val="left" w:pos="923"/>
                <w:tab w:val="left" w:pos="1418"/>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bCs/>
                <w:color w:val="000000"/>
                <w:szCs w:val="22"/>
                <w:lang w:eastAsia="pt-BR"/>
              </w:rPr>
              <w:t>qualidade dos controles internos administrativos relacionados à atividade de compras e contratações.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de passivos assumidos pela UPC sem prévia previsão orçamentária de créditos ou de recursos, no mínimo, quanto à correção do cálculo do valor provisionado; às causas da assunção desses passivos; à capacidade de gerência dos responsáveis pela UPC sobre tais causas; aos esforços da UPC para minimizar ou evitar a ocorrência de passivos nessas condições.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objetiva sobre a gestão de tecnologia da informação (TI) da UPC.</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gestão do patrimônio imobiliário de responsabilidade da UPC, no mínimo, quanto à correção dos registros contábeis; à estrutura tecnológica e de pessoal para administrar o patrimônio e à qualidade dos controles internos administrativos instituídos para a referida gestão.</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color w:val="000000"/>
                <w:szCs w:val="22"/>
                <w:lang w:eastAsia="pt-BR"/>
              </w:rPr>
            </w:pPr>
          </w:p>
        </w:tc>
        <w:tc>
          <w:tcPr>
            <w:tcW w:w="9352" w:type="dxa"/>
          </w:tcPr>
          <w:p w:rsidR="00752C1D" w:rsidRPr="003573A9" w:rsidRDefault="00752C1D" w:rsidP="00752C1D">
            <w:pPr>
              <w:widowControl w:val="0"/>
              <w:tabs>
                <w:tab w:val="left" w:pos="566"/>
                <w:tab w:val="right" w:pos="9230"/>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gestão da UPC sobre as renúncias de receitas praticadas, especialmente sobre:</w:t>
            </w:r>
          </w:p>
          <w:p w:rsidR="00752C1D" w:rsidRPr="003573A9" w:rsidRDefault="00752C1D" w:rsidP="000247D7">
            <w:pPr>
              <w:widowControl w:val="0"/>
              <w:numPr>
                <w:ilvl w:val="0"/>
                <w:numId w:val="36"/>
              </w:numPr>
              <w:tabs>
                <w:tab w:val="left" w:pos="497"/>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estrutura de controles internos administrativos instituída pela UPC para o gerenciamento das renúncias e verificação dos reflexos esperados nas políticas públicas;</w:t>
            </w:r>
          </w:p>
          <w:p w:rsidR="00752C1D" w:rsidRPr="003573A9" w:rsidRDefault="00752C1D" w:rsidP="000247D7">
            <w:pPr>
              <w:widowControl w:val="0"/>
              <w:numPr>
                <w:ilvl w:val="0"/>
                <w:numId w:val="36"/>
              </w:numPr>
              <w:tabs>
                <w:tab w:val="left" w:pos="497"/>
                <w:tab w:val="left" w:pos="1985"/>
                <w:tab w:val="left" w:pos="2552"/>
                <w:tab w:val="left" w:pos="3402"/>
                <w:tab w:val="left" w:pos="4253"/>
                <w:tab w:val="left" w:pos="4820"/>
              </w:tabs>
              <w:autoSpaceDE w:val="0"/>
              <w:autoSpaceDN w:val="0"/>
              <w:adjustRightInd w:val="0"/>
              <w:spacing w:before="90" w:after="90" w:line="276" w:lineRule="auto"/>
              <w:ind w:left="497" w:right="150"/>
              <w:jc w:val="both"/>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estrutura da UPC para tratamento das prestações de contas de renúncias de receitas.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qualidade e suficiência dos controles internos administrativos instituídos pela UPC com vistas a garantir que seus objetivos estratégicos sejam atingidos, considerando os seguintes elementos do sistema de controles internos da unidade:</w:t>
            </w:r>
          </w:p>
          <w:p w:rsidR="00752C1D" w:rsidRPr="003573A9" w:rsidRDefault="00752C1D" w:rsidP="00752C1D">
            <w:pPr>
              <w:widowControl w:val="0"/>
              <w:tabs>
                <w:tab w:val="left" w:pos="566"/>
                <w:tab w:val="right" w:pos="9353"/>
              </w:tabs>
              <w:autoSpaceDE w:val="0"/>
              <w:autoSpaceDN w:val="0"/>
              <w:adjustRightInd w:val="0"/>
              <w:spacing w:before="90" w:after="90"/>
              <w:ind w:left="150" w:right="150" w:firstLine="64"/>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 Ambiente de controle;</w:t>
            </w:r>
          </w:p>
          <w:p w:rsidR="00752C1D" w:rsidRPr="003573A9" w:rsidRDefault="00752C1D" w:rsidP="00752C1D">
            <w:pPr>
              <w:widowControl w:val="0"/>
              <w:tabs>
                <w:tab w:val="left" w:pos="566"/>
                <w:tab w:val="right" w:pos="9353"/>
              </w:tabs>
              <w:autoSpaceDE w:val="0"/>
              <w:autoSpaceDN w:val="0"/>
              <w:adjustRightInd w:val="0"/>
              <w:spacing w:before="90" w:after="90"/>
              <w:ind w:left="150" w:right="150" w:firstLine="64"/>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b) Avaliação de risco;</w:t>
            </w:r>
          </w:p>
          <w:p w:rsidR="00752C1D" w:rsidRPr="003573A9" w:rsidRDefault="00752C1D" w:rsidP="00752C1D">
            <w:pPr>
              <w:widowControl w:val="0"/>
              <w:tabs>
                <w:tab w:val="left" w:pos="566"/>
                <w:tab w:val="right" w:pos="9353"/>
              </w:tabs>
              <w:autoSpaceDE w:val="0"/>
              <w:autoSpaceDN w:val="0"/>
              <w:adjustRightInd w:val="0"/>
              <w:spacing w:before="90" w:after="90"/>
              <w:ind w:left="150" w:right="150" w:firstLine="64"/>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c) Atividades de controle;</w:t>
            </w:r>
          </w:p>
          <w:p w:rsidR="00752C1D" w:rsidRPr="003573A9" w:rsidRDefault="00752C1D" w:rsidP="00752C1D">
            <w:pPr>
              <w:widowControl w:val="0"/>
              <w:tabs>
                <w:tab w:val="left" w:pos="566"/>
                <w:tab w:val="right" w:pos="9353"/>
              </w:tabs>
              <w:autoSpaceDE w:val="0"/>
              <w:autoSpaceDN w:val="0"/>
              <w:adjustRightInd w:val="0"/>
              <w:spacing w:before="90" w:after="90"/>
              <w:ind w:left="150" w:right="150" w:firstLine="64"/>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d) Informação e Comunicação;</w:t>
            </w:r>
          </w:p>
          <w:p w:rsidR="00752C1D" w:rsidRPr="003573A9" w:rsidRDefault="00752C1D" w:rsidP="00752C1D">
            <w:pPr>
              <w:widowControl w:val="0"/>
              <w:tabs>
                <w:tab w:val="left" w:pos="566"/>
                <w:tab w:val="right" w:pos="9353"/>
              </w:tabs>
              <w:autoSpaceDE w:val="0"/>
              <w:autoSpaceDN w:val="0"/>
              <w:adjustRightInd w:val="0"/>
              <w:spacing w:before="90" w:after="90"/>
              <w:ind w:left="150" w:right="150" w:firstLine="64"/>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e) Monitoramento.</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vAlign w:val="center"/>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confiabilidade e efetividade dos controles internos relacionados à elaboração das demonstrações contábeis e de relatórios financeiros.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quanto à abrangência, suficiência e resultados, das medidas adotadas pela unidade auditada relacionadas ao Acórdão 1212/2014 – TCU – Plenário, que trata dos reflexos da desoneração da folha de pagamento nos contratos com a Administração Pública Federal.</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política de acessibilidade da unidade auditada, especialmente em relação às medidas adotadas para cumprimento das exigências da Lei 10.098/2000, do Decreto 5.296/2004 e das normas técnicas da ABNT aplicáveis.</w:t>
            </w:r>
          </w:p>
        </w:tc>
      </w:tr>
      <w:tr w:rsidR="00752C1D" w:rsidRPr="003573A9" w:rsidTr="00752C1D">
        <w:trPr>
          <w:cantSplit/>
        </w:trPr>
        <w:tc>
          <w:tcPr>
            <w:tcW w:w="567" w:type="dxa"/>
            <w:vAlign w:val="center"/>
          </w:tcPr>
          <w:p w:rsidR="00752C1D" w:rsidRPr="003573A9" w:rsidRDefault="00752C1D" w:rsidP="000247D7">
            <w:pPr>
              <w:widowControl w:val="0"/>
              <w:numPr>
                <w:ilvl w:val="0"/>
                <w:numId w:val="35"/>
              </w:numPr>
              <w:tabs>
                <w:tab w:val="left" w:pos="566"/>
                <w:tab w:val="left" w:pos="1418"/>
                <w:tab w:val="left" w:pos="1985"/>
                <w:tab w:val="left" w:pos="2552"/>
                <w:tab w:val="left" w:pos="3402"/>
                <w:tab w:val="left" w:pos="4253"/>
                <w:tab w:val="left" w:pos="4820"/>
                <w:tab w:val="right" w:pos="9353"/>
              </w:tabs>
              <w:autoSpaceDE w:val="0"/>
              <w:autoSpaceDN w:val="0"/>
              <w:adjustRightInd w:val="0"/>
              <w:ind w:left="0" w:firstLine="0"/>
              <w:jc w:val="center"/>
              <w:rPr>
                <w:rFonts w:ascii="Times New Roman" w:hAnsi="Times New Roman" w:cs="Times New Roman"/>
                <w:bCs/>
                <w:color w:val="000000"/>
                <w:szCs w:val="22"/>
                <w:lang w:eastAsia="pt-BR"/>
              </w:rPr>
            </w:pPr>
          </w:p>
        </w:tc>
        <w:tc>
          <w:tcPr>
            <w:tcW w:w="9352" w:type="dxa"/>
          </w:tcPr>
          <w:p w:rsidR="00752C1D" w:rsidRPr="003573A9" w:rsidRDefault="00752C1D" w:rsidP="00752C1D">
            <w:pPr>
              <w:widowControl w:val="0"/>
              <w:tabs>
                <w:tab w:val="left" w:pos="566"/>
                <w:tab w:val="right" w:pos="9353"/>
              </w:tabs>
              <w:autoSpaceDE w:val="0"/>
              <w:autoSpaceDN w:val="0"/>
              <w:adjustRightInd w:val="0"/>
              <w:spacing w:before="90" w:after="90"/>
              <w:ind w:left="150" w:right="150"/>
              <w:rPr>
                <w:rFonts w:ascii="Times New Roman" w:hAnsi="Times New Roman" w:cs="Times New Roman"/>
                <w:color w:val="000000"/>
                <w:szCs w:val="22"/>
                <w:lang w:eastAsia="pt-BR"/>
              </w:rPr>
            </w:pPr>
            <w:r w:rsidRPr="003573A9">
              <w:rPr>
                <w:rFonts w:ascii="Times New Roman" w:hAnsi="Times New Roman" w:cs="Times New Roman"/>
                <w:color w:val="000000"/>
                <w:szCs w:val="22"/>
                <w:lang w:eastAsia="pt-BR"/>
              </w:rPr>
              <w:t>Avaliação da observância, pela unidade prestadora da conta, da ordem cronológica dos pagamentos estabelecida pelo art. 5º da Lei 8.666/1993.</w:t>
            </w:r>
          </w:p>
        </w:tc>
      </w:tr>
    </w:tbl>
    <w:p w:rsidR="00752C1D" w:rsidRPr="003573A9" w:rsidRDefault="00752C1D" w:rsidP="00752C1D">
      <w:pPr>
        <w:spacing w:before="90" w:after="90"/>
        <w:rPr>
          <w:rFonts w:ascii="Times New Roman" w:hAnsi="Times New Roman" w:cs="Times New Roman"/>
          <w:szCs w:val="22"/>
          <w:lang w:eastAsia="pt-BR"/>
        </w:rPr>
      </w:pPr>
    </w:p>
    <w:p w:rsidR="00752C1D" w:rsidRDefault="00752C1D" w:rsidP="00752C1D">
      <w:pPr>
        <w:rPr>
          <w:szCs w:val="22"/>
          <w:lang w:eastAsia="pt-BR"/>
        </w:rPr>
      </w:pPr>
      <w:r w:rsidRPr="003573A9">
        <w:rPr>
          <w:rFonts w:ascii="Times New Roman" w:hAnsi="Times New Roman" w:cs="Times New Roman"/>
          <w:szCs w:val="22"/>
          <w:lang w:eastAsia="pt-BR"/>
        </w:rPr>
        <w:br w:type="page"/>
      </w:r>
    </w:p>
    <w:p w:rsidR="000B4E8C" w:rsidRDefault="00752C1D" w:rsidP="000B4E8C">
      <w:pPr>
        <w:widowControl w:val="0"/>
        <w:spacing w:before="90" w:after="90"/>
        <w:jc w:val="center"/>
        <w:rPr>
          <w:rFonts w:ascii="Times New Roman" w:hAnsi="Times New Roman" w:cs="Times New Roman"/>
          <w:bCs/>
          <w:color w:val="000000"/>
        </w:rPr>
      </w:pPr>
      <w:r w:rsidRPr="003573A9">
        <w:rPr>
          <w:rFonts w:ascii="Times New Roman" w:hAnsi="Times New Roman" w:cs="Times New Roman"/>
          <w:bCs/>
          <w:color w:val="1F0000"/>
        </w:rPr>
        <w:lastRenderedPageBreak/>
        <w:t xml:space="preserve">ANEXO III À DECISÃO NORMATIVA-TCU Nº </w:t>
      </w:r>
      <w:r w:rsidR="000B4E8C">
        <w:rPr>
          <w:rFonts w:ascii="Times New Roman" w:hAnsi="Times New Roman" w:cs="Times New Roman"/>
          <w:bCs/>
          <w:color w:val="000000"/>
        </w:rPr>
        <w:t>163</w:t>
      </w:r>
      <w:r w:rsidR="000B4E8C" w:rsidRPr="00EE2258">
        <w:rPr>
          <w:rFonts w:ascii="Times New Roman" w:hAnsi="Times New Roman" w:cs="Times New Roman"/>
          <w:bCs/>
          <w:color w:val="000000"/>
        </w:rPr>
        <w:t xml:space="preserve">, DE </w:t>
      </w:r>
      <w:r w:rsidR="000B4E8C">
        <w:rPr>
          <w:rFonts w:ascii="Times New Roman" w:hAnsi="Times New Roman" w:cs="Times New Roman"/>
          <w:bCs/>
          <w:color w:val="000000"/>
        </w:rPr>
        <w:t>6</w:t>
      </w:r>
      <w:r w:rsidR="000B4E8C" w:rsidRPr="00EE2258">
        <w:rPr>
          <w:rFonts w:ascii="Times New Roman" w:hAnsi="Times New Roman" w:cs="Times New Roman"/>
          <w:bCs/>
          <w:color w:val="000000"/>
        </w:rPr>
        <w:t xml:space="preserve"> DE </w:t>
      </w:r>
      <w:r w:rsidR="000B4E8C">
        <w:rPr>
          <w:rFonts w:ascii="Times New Roman" w:hAnsi="Times New Roman" w:cs="Times New Roman"/>
          <w:bCs/>
          <w:color w:val="000000"/>
        </w:rPr>
        <w:t>DEZEMBRO</w:t>
      </w:r>
      <w:r w:rsidR="000B4E8C" w:rsidRPr="00EE2258">
        <w:rPr>
          <w:rFonts w:ascii="Times New Roman" w:hAnsi="Times New Roman" w:cs="Times New Roman"/>
          <w:bCs/>
          <w:color w:val="000000"/>
        </w:rPr>
        <w:t xml:space="preserve"> DE </w:t>
      </w:r>
      <w:r w:rsidR="000B4E8C">
        <w:rPr>
          <w:rFonts w:ascii="Times New Roman" w:hAnsi="Times New Roman" w:cs="Times New Roman"/>
          <w:bCs/>
          <w:color w:val="000000"/>
        </w:rPr>
        <w:t>2017</w:t>
      </w:r>
      <w:r w:rsidR="000B4E8C" w:rsidRPr="00EE2258">
        <w:rPr>
          <w:rFonts w:ascii="Times New Roman" w:hAnsi="Times New Roman" w:cs="Times New Roman"/>
          <w:bCs/>
          <w:color w:val="000000"/>
        </w:rPr>
        <w:t xml:space="preserve"> </w:t>
      </w:r>
    </w:p>
    <w:p w:rsidR="00752C1D" w:rsidRPr="003573A9" w:rsidRDefault="00752C1D" w:rsidP="000B4E8C">
      <w:pPr>
        <w:widowControl w:val="0"/>
        <w:spacing w:before="90" w:after="90"/>
        <w:jc w:val="center"/>
        <w:rPr>
          <w:rFonts w:ascii="Times New Roman" w:hAnsi="Times New Roman" w:cs="Times New Roman"/>
          <w:color w:val="000000"/>
          <w:szCs w:val="22"/>
          <w:u w:val="single"/>
          <w:lang w:eastAsia="pt-BR"/>
        </w:rPr>
      </w:pPr>
      <w:r w:rsidRPr="003573A9">
        <w:rPr>
          <w:rFonts w:ascii="Times New Roman" w:hAnsi="Times New Roman" w:cs="Times New Roman"/>
          <w:color w:val="000000"/>
          <w:szCs w:val="22"/>
          <w:u w:val="single"/>
          <w:lang w:eastAsia="pt-BR"/>
        </w:rPr>
        <w:t>ELEMENTOS PARA A CARACTERIZAÇÃO DA RESPONSABILIDADE DE AGENTES SOBRE FALHAS OU IRREGULARIDADES</w:t>
      </w:r>
    </w:p>
    <w:p w:rsidR="00752C1D" w:rsidRPr="003573A9" w:rsidRDefault="00752C1D" w:rsidP="000247D7">
      <w:pPr>
        <w:widowControl w:val="0"/>
        <w:numPr>
          <w:ilvl w:val="0"/>
          <w:numId w:val="40"/>
        </w:numPr>
        <w:tabs>
          <w:tab w:val="left" w:pos="426"/>
          <w:tab w:val="left" w:pos="1418"/>
          <w:tab w:val="left" w:pos="1985"/>
          <w:tab w:val="left" w:pos="2552"/>
          <w:tab w:val="left" w:pos="3402"/>
          <w:tab w:val="left" w:pos="4253"/>
          <w:tab w:val="left" w:pos="4820"/>
          <w:tab w:val="right" w:pos="9353"/>
        </w:tabs>
        <w:autoSpaceDE w:val="0"/>
        <w:autoSpaceDN w:val="0"/>
        <w:adjustRightInd w:val="0"/>
        <w:spacing w:before="90" w:after="90" w:line="276" w:lineRule="auto"/>
        <w:ind w:left="426" w:hanging="426"/>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ACHADO</w:t>
      </w:r>
      <w:r w:rsidRPr="003573A9">
        <w:rPr>
          <w:rFonts w:ascii="Times New Roman" w:hAnsi="Times New Roman" w:cs="Times New Roman"/>
          <w:color w:val="000000"/>
          <w:szCs w:val="22"/>
          <w:lang w:eastAsia="pt-BR"/>
        </w:rPr>
        <w:t>: resultado da comparação entre a situação constatada pelo auditor e o critério estabelecido ou desejável para a situação e caracterizada como falha ou irregularidade com gravidade suficiente para proposição de julgamento das contas com ressalva ou pela irregularidade, nos termos dos incisos II e III do art. 16 da Lei 8.443/1992 e conforme as definições a seguir:</w:t>
      </w:r>
    </w:p>
    <w:p w:rsidR="00752C1D" w:rsidRPr="003573A9" w:rsidRDefault="00752C1D" w:rsidP="000247D7">
      <w:pPr>
        <w:widowControl w:val="0"/>
        <w:numPr>
          <w:ilvl w:val="0"/>
          <w:numId w:val="39"/>
        </w:numPr>
        <w:tabs>
          <w:tab w:val="left" w:pos="709"/>
          <w:tab w:val="left" w:pos="1276"/>
          <w:tab w:val="left" w:pos="2552"/>
          <w:tab w:val="left" w:pos="3402"/>
          <w:tab w:val="left" w:pos="4253"/>
          <w:tab w:val="left" w:pos="4820"/>
          <w:tab w:val="right" w:pos="9353"/>
        </w:tabs>
        <w:autoSpaceDE w:val="0"/>
        <w:autoSpaceDN w:val="0"/>
        <w:adjustRightInd w:val="0"/>
        <w:spacing w:before="90" w:after="90" w:line="276" w:lineRule="auto"/>
        <w:ind w:left="426" w:firstLine="0"/>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FALHA</w:t>
      </w:r>
      <w:r w:rsidRPr="003573A9">
        <w:rPr>
          <w:rFonts w:ascii="Times New Roman" w:hAnsi="Times New Roman" w:cs="Times New Roman"/>
          <w:color w:val="000000"/>
          <w:szCs w:val="22"/>
          <w:lang w:eastAsia="pt-BR"/>
        </w:rPr>
        <w:t>: impropriedade ou falta de natureza formal que não tenha causado dano ao Erário, mas indique a necessidade de medidas corretivas;</w:t>
      </w:r>
    </w:p>
    <w:p w:rsidR="00752C1D" w:rsidRPr="003573A9" w:rsidRDefault="00752C1D" w:rsidP="000247D7">
      <w:pPr>
        <w:widowControl w:val="0"/>
        <w:numPr>
          <w:ilvl w:val="0"/>
          <w:numId w:val="39"/>
        </w:numPr>
        <w:tabs>
          <w:tab w:val="left" w:pos="709"/>
          <w:tab w:val="left" w:pos="1276"/>
          <w:tab w:val="left" w:pos="2552"/>
          <w:tab w:val="left" w:pos="3402"/>
          <w:tab w:val="left" w:pos="4253"/>
          <w:tab w:val="left" w:pos="4820"/>
          <w:tab w:val="right" w:pos="9353"/>
        </w:tabs>
        <w:autoSpaceDE w:val="0"/>
        <w:autoSpaceDN w:val="0"/>
        <w:adjustRightInd w:val="0"/>
        <w:spacing w:before="90" w:after="90" w:line="276" w:lineRule="auto"/>
        <w:ind w:left="426" w:firstLine="0"/>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 xml:space="preserve">IRREGULARIDADE: </w:t>
      </w:r>
      <w:r w:rsidRPr="003573A9">
        <w:rPr>
          <w:rFonts w:ascii="Times New Roman" w:hAnsi="Times New Roman" w:cs="Times New Roman"/>
          <w:color w:val="000000"/>
          <w:szCs w:val="22"/>
          <w:lang w:eastAsia="pt-BR"/>
        </w:rPr>
        <w:t>prática de ato de gestão ilegal, ilegítimo, antieconômico, ou infração à norma legal ou regulamentar de natureza contábil, financeira, orçamentária, operacional ou patrimonial.  Se for observada a ocorrência de DANO OU PREJUÍZO</w:t>
      </w:r>
      <w:r w:rsidRPr="003573A9">
        <w:rPr>
          <w:rFonts w:ascii="Times New Roman" w:hAnsi="Times New Roman" w:cs="Times New Roman"/>
          <w:b/>
          <w:color w:val="000000"/>
          <w:szCs w:val="22"/>
          <w:lang w:eastAsia="pt-BR"/>
        </w:rPr>
        <w:t xml:space="preserve">, </w:t>
      </w:r>
      <w:r w:rsidRPr="003573A9">
        <w:rPr>
          <w:rFonts w:ascii="Times New Roman" w:hAnsi="Times New Roman" w:cs="Times New Roman"/>
          <w:color w:val="000000"/>
          <w:szCs w:val="22"/>
          <w:lang w:eastAsia="pt-BR"/>
        </w:rPr>
        <w:t>o órgão de controle interno deve</w:t>
      </w:r>
      <w:r w:rsidRPr="003573A9">
        <w:rPr>
          <w:rFonts w:ascii="Times New Roman" w:hAnsi="Times New Roman" w:cs="Times New Roman"/>
          <w:b/>
          <w:color w:val="000000"/>
          <w:szCs w:val="22"/>
          <w:lang w:eastAsia="pt-BR"/>
        </w:rPr>
        <w:t xml:space="preserve"> </w:t>
      </w:r>
      <w:r w:rsidRPr="003573A9">
        <w:rPr>
          <w:rFonts w:ascii="Times New Roman" w:hAnsi="Times New Roman" w:cs="Times New Roman"/>
          <w:color w:val="000000"/>
          <w:szCs w:val="22"/>
          <w:lang w:eastAsia="pt-BR"/>
        </w:rPr>
        <w:t>informar os valores originais correspondentes e a data da ocorrência.</w:t>
      </w:r>
    </w:p>
    <w:p w:rsidR="00752C1D" w:rsidRPr="003573A9" w:rsidRDefault="00752C1D" w:rsidP="000247D7">
      <w:pPr>
        <w:widowControl w:val="0"/>
        <w:numPr>
          <w:ilvl w:val="0"/>
          <w:numId w:val="40"/>
        </w:numPr>
        <w:tabs>
          <w:tab w:val="left" w:pos="426"/>
          <w:tab w:val="left" w:pos="1418"/>
          <w:tab w:val="left" w:pos="1985"/>
          <w:tab w:val="left" w:pos="2552"/>
          <w:tab w:val="left" w:pos="3402"/>
          <w:tab w:val="left" w:pos="4253"/>
          <w:tab w:val="left" w:pos="4820"/>
          <w:tab w:val="right" w:pos="9353"/>
        </w:tabs>
        <w:autoSpaceDE w:val="0"/>
        <w:autoSpaceDN w:val="0"/>
        <w:adjustRightInd w:val="0"/>
        <w:spacing w:before="90" w:after="90" w:line="276" w:lineRule="auto"/>
        <w:ind w:left="426" w:hanging="426"/>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CRITÉRIO:</w:t>
      </w:r>
      <w:r w:rsidRPr="003573A9">
        <w:rPr>
          <w:rFonts w:ascii="Times New Roman" w:hAnsi="Times New Roman" w:cs="Times New Roman"/>
          <w:color w:val="000000"/>
          <w:szCs w:val="22"/>
          <w:lang w:eastAsia="pt-BR"/>
        </w:rPr>
        <w:t xml:space="preserve"> Leis, normas, regulamentos, planos, jurisprudência, entendimento doutrinário consolidado, referenciais aceitos ou tecnicamente validados, padrões que caracterizam como a atuação do responsável e a gestão deveriam ser.</w:t>
      </w:r>
    </w:p>
    <w:p w:rsidR="00752C1D" w:rsidRPr="003573A9" w:rsidRDefault="00752C1D" w:rsidP="000247D7">
      <w:pPr>
        <w:widowControl w:val="0"/>
        <w:numPr>
          <w:ilvl w:val="0"/>
          <w:numId w:val="40"/>
        </w:numPr>
        <w:tabs>
          <w:tab w:val="left" w:pos="426"/>
          <w:tab w:val="left" w:pos="1418"/>
          <w:tab w:val="left" w:pos="1985"/>
          <w:tab w:val="left" w:pos="2552"/>
          <w:tab w:val="left" w:pos="3402"/>
          <w:tab w:val="left" w:pos="4253"/>
          <w:tab w:val="left" w:pos="4820"/>
          <w:tab w:val="right" w:pos="9353"/>
        </w:tabs>
        <w:autoSpaceDE w:val="0"/>
        <w:autoSpaceDN w:val="0"/>
        <w:adjustRightInd w:val="0"/>
        <w:spacing w:before="90" w:after="90" w:line="276" w:lineRule="auto"/>
        <w:ind w:left="426" w:hanging="426"/>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 xml:space="preserve">CONDUTA: </w:t>
      </w:r>
      <w:r w:rsidRPr="003573A9">
        <w:rPr>
          <w:rFonts w:ascii="Times New Roman" w:hAnsi="Times New Roman" w:cs="Times New Roman"/>
          <w:color w:val="000000"/>
          <w:szCs w:val="22"/>
          <w:lang w:eastAsia="pt-BR"/>
        </w:rPr>
        <w:t>ação ou omissão, culposa (por negligência, imprudência ou imperícia) ou dolosa (se o responsável teve a intenção de produzir o resultado ou ter assumido o risco de produzi-lo) praticada pelo responsável.</w:t>
      </w:r>
    </w:p>
    <w:p w:rsidR="00752C1D" w:rsidRPr="003573A9" w:rsidRDefault="00752C1D" w:rsidP="000247D7">
      <w:pPr>
        <w:widowControl w:val="0"/>
        <w:numPr>
          <w:ilvl w:val="0"/>
          <w:numId w:val="40"/>
        </w:numPr>
        <w:tabs>
          <w:tab w:val="left" w:pos="426"/>
          <w:tab w:val="left" w:pos="1418"/>
          <w:tab w:val="left" w:pos="1985"/>
          <w:tab w:val="left" w:pos="2552"/>
          <w:tab w:val="left" w:pos="3402"/>
          <w:tab w:val="left" w:pos="4253"/>
          <w:tab w:val="left" w:pos="4820"/>
          <w:tab w:val="right" w:pos="9353"/>
        </w:tabs>
        <w:autoSpaceDE w:val="0"/>
        <w:autoSpaceDN w:val="0"/>
        <w:adjustRightInd w:val="0"/>
        <w:spacing w:before="90" w:after="90" w:line="276" w:lineRule="auto"/>
        <w:ind w:left="426" w:hanging="426"/>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 xml:space="preserve">NEXO DE CAUSALIDADE (vínculo entre a conduta e o resultado ilícito): </w:t>
      </w:r>
      <w:r w:rsidRPr="003573A9">
        <w:rPr>
          <w:rFonts w:ascii="Times New Roman" w:hAnsi="Times New Roman" w:cs="Times New Roman"/>
          <w:color w:val="000000"/>
          <w:szCs w:val="22"/>
          <w:lang w:eastAsia="pt-BR"/>
        </w:rPr>
        <w:t xml:space="preserve">evidências de que a conduta do responsável contribuiu significativamente para o resultado ilícito, ou seja, de que foi uma das causas do resultado. </w:t>
      </w:r>
      <w:r w:rsidRPr="003573A9">
        <w:rPr>
          <w:rFonts w:ascii="Times New Roman" w:hAnsi="Times New Roman" w:cs="Times New Roman"/>
          <w:color w:val="000000"/>
          <w:szCs w:val="22"/>
          <w:lang w:eastAsia="pt-BR"/>
        </w:rPr>
        <w:tab/>
      </w:r>
    </w:p>
    <w:p w:rsidR="00752C1D" w:rsidRPr="003573A9" w:rsidRDefault="00752C1D" w:rsidP="000247D7">
      <w:pPr>
        <w:widowControl w:val="0"/>
        <w:numPr>
          <w:ilvl w:val="0"/>
          <w:numId w:val="40"/>
        </w:numPr>
        <w:tabs>
          <w:tab w:val="left" w:pos="426"/>
          <w:tab w:val="left" w:pos="1418"/>
          <w:tab w:val="left" w:pos="1985"/>
          <w:tab w:val="left" w:pos="2552"/>
          <w:tab w:val="left" w:pos="3402"/>
          <w:tab w:val="left" w:pos="4253"/>
          <w:tab w:val="left" w:pos="4820"/>
          <w:tab w:val="right" w:pos="9353"/>
        </w:tabs>
        <w:autoSpaceDE w:val="0"/>
        <w:autoSpaceDN w:val="0"/>
        <w:adjustRightInd w:val="0"/>
        <w:spacing w:before="90" w:after="90" w:line="276" w:lineRule="auto"/>
        <w:ind w:left="426" w:hanging="426"/>
        <w:jc w:val="both"/>
        <w:rPr>
          <w:rFonts w:ascii="Times New Roman" w:hAnsi="Times New Roman" w:cs="Times New Roman"/>
          <w:color w:val="000000"/>
          <w:szCs w:val="22"/>
          <w:lang w:eastAsia="pt-BR"/>
        </w:rPr>
      </w:pPr>
      <w:r w:rsidRPr="003573A9">
        <w:rPr>
          <w:rFonts w:ascii="Times New Roman" w:hAnsi="Times New Roman" w:cs="Times New Roman"/>
          <w:b/>
          <w:color w:val="000000"/>
          <w:szCs w:val="22"/>
          <w:lang w:eastAsia="pt-BR"/>
        </w:rPr>
        <w:t xml:space="preserve">CONSIDERAÇÕES SOBRE A RESPONSABILIDADE DO AGENTE: </w:t>
      </w:r>
      <w:r w:rsidRPr="003573A9">
        <w:rPr>
          <w:rFonts w:ascii="Times New Roman" w:hAnsi="Times New Roman" w:cs="Times New Roman"/>
          <w:color w:val="000000"/>
          <w:szCs w:val="22"/>
          <w:lang w:eastAsia="pt-BR"/>
        </w:rPr>
        <w:t>considerações sobre a reprovabilidade da conduta nos casos em que seja caracterizada a responsabilidade irregularidade de responsável arrolado. Têm por objetivo auxiliar o controle externo fazer análise sobre a culpabilidade do agente, considerando eventuais fatos e informações atenuantes ou agravantes da conduta.</w:t>
      </w:r>
    </w:p>
    <w:p w:rsidR="003832B2" w:rsidRDefault="003832B2" w:rsidP="003832B2">
      <w:pPr>
        <w:pStyle w:val="TCU-Epgrafe"/>
        <w:spacing w:after="120"/>
        <w:ind w:left="0"/>
        <w:rPr>
          <w:rFonts w:ascii="Times New Roman" w:hAnsi="Times New Roman" w:cs="Times New Roman"/>
        </w:rPr>
      </w:pPr>
    </w:p>
    <w:p w:rsidR="003832B2" w:rsidRDefault="003832B2" w:rsidP="003832B2">
      <w:pPr>
        <w:pStyle w:val="TCU-Epgrafe"/>
        <w:spacing w:after="120"/>
        <w:ind w:left="0"/>
        <w:rPr>
          <w:rFonts w:ascii="Times New Roman" w:hAnsi="Times New Roman" w:cs="Times New Roman"/>
        </w:rPr>
      </w:pPr>
    </w:p>
    <w:p w:rsidR="003832B2" w:rsidRDefault="003832B2" w:rsidP="003832B2">
      <w:pPr>
        <w:widowControl w:val="0"/>
        <w:suppressAutoHyphens/>
        <w:autoSpaceDE w:val="0"/>
        <w:autoSpaceDN w:val="0"/>
        <w:adjustRightInd w:val="0"/>
        <w:spacing w:after="120"/>
        <w:ind w:left="-709"/>
        <w:jc w:val="both"/>
        <w:rPr>
          <w:rFonts w:ascii="Times New Roman" w:hAnsi="Times New Roman" w:cs="Times New Roman"/>
          <w:b/>
          <w:color w:val="000000"/>
          <w:lang w:eastAsia="pt-BR"/>
        </w:rPr>
      </w:pPr>
      <w:r>
        <w:rPr>
          <w:rFonts w:ascii="Times New Roman" w:hAnsi="Times New Roman" w:cs="Times New Roman"/>
          <w:b/>
          <w:color w:val="000000"/>
          <w:lang w:eastAsia="pt-BR"/>
        </w:rPr>
        <w:br w:type="page"/>
      </w:r>
    </w:p>
    <w:p w:rsidR="003832B2" w:rsidRPr="003832B2" w:rsidRDefault="003832B2" w:rsidP="003832B2">
      <w:pPr>
        <w:widowControl w:val="0"/>
        <w:suppressAutoHyphens/>
        <w:autoSpaceDE w:val="0"/>
        <w:autoSpaceDN w:val="0"/>
        <w:adjustRightInd w:val="0"/>
        <w:spacing w:after="120"/>
        <w:ind w:left="-709"/>
        <w:jc w:val="both"/>
        <w:rPr>
          <w:rFonts w:ascii="Times New Roman" w:hAnsi="Times New Roman" w:cs="Times New Roman"/>
          <w:b/>
          <w:color w:val="000000"/>
          <w:lang w:eastAsia="pt-BR"/>
        </w:rPr>
      </w:pPr>
      <w:r w:rsidRPr="003832B2">
        <w:rPr>
          <w:rFonts w:ascii="Times New Roman" w:hAnsi="Times New Roman" w:cs="Times New Roman"/>
          <w:b/>
          <w:color w:val="000000"/>
          <w:lang w:eastAsia="pt-BR"/>
        </w:rPr>
        <w:lastRenderedPageBreak/>
        <w:t>Redação anterior:</w:t>
      </w:r>
    </w:p>
    <w:p w:rsidR="003832B2" w:rsidRDefault="003832B2" w:rsidP="003832B2">
      <w:pPr>
        <w:ind w:left="-709"/>
        <w:jc w:val="both"/>
        <w:rPr>
          <w:rFonts w:ascii="Times New Roman" w:hAnsi="Times New Roman" w:cs="Times New Roman"/>
          <w:color w:val="000000"/>
          <w:lang w:eastAsia="pt-BR"/>
        </w:rPr>
      </w:pPr>
      <w:r w:rsidRPr="003832B2">
        <w:rPr>
          <w:rFonts w:ascii="Times New Roman" w:hAnsi="Times New Roman" w:cs="Times New Roman"/>
          <w:color w:val="000000"/>
          <w:lang w:eastAsia="pt-BR"/>
        </w:rPr>
        <w:t xml:space="preserve">...................................... </w:t>
      </w:r>
      <w:r w:rsidRPr="003832B2">
        <w:rPr>
          <w:rFonts w:ascii="Times New Roman" w:hAnsi="Times New Roman" w:cs="Times New Roman"/>
          <w:b/>
          <w:color w:val="000000"/>
          <w:lang w:eastAsia="pt-BR"/>
        </w:rPr>
        <w:t>Por força da Decisão Normativa-TCU nº 168, de 16/5/2018</w:t>
      </w:r>
      <w:r w:rsidRPr="003832B2">
        <w:rPr>
          <w:rFonts w:ascii="Times New Roman" w:hAnsi="Times New Roman" w:cs="Times New Roman"/>
          <w:color w:val="000000"/>
          <w:lang w:eastAsia="pt-BR"/>
        </w:rPr>
        <w:t>.....................................</w:t>
      </w:r>
    </w:p>
    <w:p w:rsidR="003832B2" w:rsidRDefault="003832B2" w:rsidP="003832B2">
      <w:pPr>
        <w:ind w:left="-709"/>
        <w:jc w:val="both"/>
        <w:rPr>
          <w:rFonts w:ascii="Times New Roman" w:hAnsi="Times New Roman" w:cs="Times New Roman"/>
          <w:color w:val="000000"/>
          <w:lang w:eastAsia="pt-BR"/>
        </w:rPr>
      </w:pPr>
    </w:p>
    <w:p w:rsidR="000C756E" w:rsidRDefault="000C756E" w:rsidP="003832B2">
      <w:pPr>
        <w:ind w:left="-709"/>
        <w:jc w:val="both"/>
        <w:rPr>
          <w:rFonts w:ascii="Times New Roman" w:hAnsi="Times New Roman" w:cs="Times New Roman"/>
          <w:color w:val="000000"/>
          <w:lang w:eastAsia="pt-BR"/>
        </w:rPr>
      </w:pPr>
    </w:p>
    <w:p w:rsidR="000C756E" w:rsidRPr="00EE2258" w:rsidRDefault="000C756E" w:rsidP="000C756E">
      <w:pPr>
        <w:spacing w:after="200" w:line="276" w:lineRule="auto"/>
        <w:jc w:val="center"/>
        <w:rPr>
          <w:rFonts w:ascii="Times New Roman" w:hAnsi="Times New Roman" w:cs="Times New Roman"/>
          <w:bCs/>
          <w:color w:val="000000"/>
        </w:rPr>
      </w:pPr>
      <w:r w:rsidRPr="00EE2258">
        <w:rPr>
          <w:rFonts w:ascii="Times New Roman" w:hAnsi="Times New Roman" w:cs="Times New Roman"/>
          <w:bCs/>
          <w:color w:val="000000"/>
        </w:rPr>
        <w:t>ANEXO</w:t>
      </w:r>
      <w:r w:rsidRPr="00EE2258">
        <w:rPr>
          <w:rFonts w:ascii="Times New Roman" w:hAnsi="Times New Roman" w:cs="Times New Roman"/>
          <w:b/>
          <w:bCs/>
        </w:rPr>
        <w:t xml:space="preserve"> </w:t>
      </w:r>
      <w:r w:rsidRPr="00EE2258">
        <w:rPr>
          <w:rFonts w:ascii="Times New Roman" w:hAnsi="Times New Roman" w:cs="Times New Roman"/>
          <w:bCs/>
          <w:color w:val="000000"/>
        </w:rPr>
        <w:t xml:space="preserve">I À DECISÃO NORMATIVA-TCU Nº </w:t>
      </w:r>
      <w:r>
        <w:rPr>
          <w:rFonts w:ascii="Times New Roman" w:hAnsi="Times New Roman" w:cs="Times New Roman"/>
          <w:bCs/>
          <w:color w:val="000000"/>
        </w:rPr>
        <w:t>163</w:t>
      </w:r>
      <w:r w:rsidRPr="00EE2258">
        <w:rPr>
          <w:rFonts w:ascii="Times New Roman" w:hAnsi="Times New Roman" w:cs="Times New Roman"/>
          <w:bCs/>
          <w:color w:val="000000"/>
        </w:rPr>
        <w:t xml:space="preserve">, DE </w:t>
      </w:r>
      <w:r>
        <w:rPr>
          <w:rFonts w:ascii="Times New Roman" w:hAnsi="Times New Roman" w:cs="Times New Roman"/>
          <w:bCs/>
          <w:color w:val="000000"/>
        </w:rPr>
        <w:t>6</w:t>
      </w:r>
      <w:r w:rsidRPr="00EE2258">
        <w:rPr>
          <w:rFonts w:ascii="Times New Roman" w:hAnsi="Times New Roman" w:cs="Times New Roman"/>
          <w:bCs/>
          <w:color w:val="000000"/>
        </w:rPr>
        <w:t xml:space="preserve"> DE </w:t>
      </w:r>
      <w:r>
        <w:rPr>
          <w:rFonts w:ascii="Times New Roman" w:hAnsi="Times New Roman" w:cs="Times New Roman"/>
          <w:bCs/>
          <w:color w:val="000000"/>
        </w:rPr>
        <w:t>DEZEMBRO</w:t>
      </w:r>
      <w:r w:rsidRPr="00EE2258">
        <w:rPr>
          <w:rFonts w:ascii="Times New Roman" w:hAnsi="Times New Roman" w:cs="Times New Roman"/>
          <w:bCs/>
          <w:color w:val="000000"/>
        </w:rPr>
        <w:t xml:space="preserve"> DE </w:t>
      </w:r>
      <w:r>
        <w:rPr>
          <w:rFonts w:ascii="Times New Roman" w:hAnsi="Times New Roman" w:cs="Times New Roman"/>
          <w:bCs/>
          <w:color w:val="000000"/>
        </w:rPr>
        <w:t>2017</w:t>
      </w:r>
      <w:r w:rsidRPr="00EE2258">
        <w:rPr>
          <w:rFonts w:ascii="Times New Roman" w:hAnsi="Times New Roman" w:cs="Times New Roman"/>
          <w:bCs/>
          <w:color w:val="000000"/>
        </w:rPr>
        <w:t xml:space="preserve"> </w:t>
      </w:r>
    </w:p>
    <w:p w:rsidR="003832B2" w:rsidRDefault="000C756E" w:rsidP="003832B2">
      <w:pPr>
        <w:ind w:left="-709"/>
        <w:jc w:val="both"/>
        <w:rPr>
          <w:rFonts w:ascii="Times New Roman" w:hAnsi="Times New Roman" w:cs="Times New Roman"/>
          <w:color w:val="000000"/>
          <w:lang w:eastAsia="pt-BR"/>
        </w:rPr>
      </w:pPr>
      <w:r>
        <w:rPr>
          <w:rFonts w:ascii="Times New Roman" w:hAnsi="Times New Roman" w:cs="Times New Roman"/>
          <w:color w:val="000000"/>
          <w:lang w:eastAsia="pt-BR"/>
        </w:rPr>
        <w:t>(...)</w:t>
      </w:r>
    </w:p>
    <w:p w:rsidR="003C66F1" w:rsidRDefault="003C66F1" w:rsidP="003832B2">
      <w:pPr>
        <w:ind w:left="-709"/>
        <w:jc w:val="both"/>
        <w:rPr>
          <w:rFonts w:ascii="Times New Roman" w:hAnsi="Times New Roman" w:cs="Times New Roman"/>
          <w:color w:val="000000"/>
          <w:lang w:eastAsia="pt-BR"/>
        </w:rPr>
      </w:pPr>
    </w:p>
    <w:tbl>
      <w:tblPr>
        <w:tblW w:w="520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6"/>
        <w:gridCol w:w="3721"/>
      </w:tblGrid>
      <w:tr w:rsidR="003C66F1" w:rsidRPr="004D6215" w:rsidTr="003C66F1">
        <w:trPr>
          <w:tblCellSpacing w:w="15" w:type="dxa"/>
          <w:jc w:val="center"/>
        </w:trPr>
        <w:tc>
          <w:tcPr>
            <w:tcW w:w="4971" w:type="pct"/>
            <w:gridSpan w:val="2"/>
            <w:tcBorders>
              <w:top w:val="outset" w:sz="6" w:space="0" w:color="auto"/>
              <w:left w:val="outset" w:sz="6" w:space="0" w:color="auto"/>
              <w:bottom w:val="outset" w:sz="6" w:space="0" w:color="auto"/>
              <w:right w:val="outset" w:sz="6" w:space="0" w:color="auto"/>
            </w:tcBorders>
            <w:shd w:val="clear" w:color="auto" w:fill="CDCDCD"/>
            <w:vAlign w:val="center"/>
            <w:hideMark/>
          </w:tcPr>
          <w:p w:rsidR="003C66F1" w:rsidRPr="003C66F1" w:rsidRDefault="003C66F1" w:rsidP="00DB1ECD">
            <w:pPr>
              <w:spacing w:after="120"/>
              <w:jc w:val="center"/>
              <w:rPr>
                <w:rFonts w:ascii="Times New Roman" w:hAnsi="Times New Roman" w:cs="Times New Roman"/>
                <w:b/>
                <w:bCs/>
              </w:rPr>
            </w:pPr>
            <w:r w:rsidRPr="004D6215">
              <w:rPr>
                <w:rFonts w:ascii="Times New Roman" w:hAnsi="Times New Roman" w:cs="Times New Roman"/>
                <w:b/>
                <w:bCs/>
              </w:rPr>
              <w:t>MINISTÉRIO DA CIÊNCIA, TECNOLOGIA, INOVAÇÕES E COMUNICAÇÕES</w:t>
            </w:r>
          </w:p>
        </w:tc>
      </w:tr>
      <w:tr w:rsidR="003C66F1" w:rsidRPr="004D6215" w:rsidTr="003C66F1">
        <w:trPr>
          <w:tblCellSpacing w:w="15" w:type="dxa"/>
          <w:jc w:val="center"/>
        </w:trPr>
        <w:tc>
          <w:tcPr>
            <w:tcW w:w="3184" w:type="pct"/>
            <w:tcBorders>
              <w:top w:val="outset" w:sz="6" w:space="0" w:color="auto"/>
              <w:bottom w:val="outset" w:sz="6" w:space="0" w:color="auto"/>
              <w:right w:val="outset" w:sz="6" w:space="0" w:color="auto"/>
            </w:tcBorders>
            <w:shd w:val="clear" w:color="auto" w:fill="FFFFFF"/>
            <w:vAlign w:val="center"/>
          </w:tcPr>
          <w:p w:rsidR="003C66F1" w:rsidRPr="004D6215" w:rsidRDefault="003C66F1" w:rsidP="00DB1ECD">
            <w:pPr>
              <w:spacing w:after="120"/>
              <w:rPr>
                <w:rFonts w:ascii="Times New Roman" w:hAnsi="Times New Roman" w:cs="Times New Roman"/>
              </w:rPr>
            </w:pPr>
            <w:r>
              <w:rPr>
                <w:rFonts w:ascii="Times New Roman" w:hAnsi="Times New Roman" w:cs="Times New Roman"/>
              </w:rPr>
              <w:t>(...)</w:t>
            </w:r>
          </w:p>
        </w:tc>
        <w:tc>
          <w:tcPr>
            <w:tcW w:w="1773" w:type="pct"/>
            <w:tcBorders>
              <w:top w:val="outset" w:sz="6" w:space="0" w:color="auto"/>
              <w:left w:val="outset" w:sz="6" w:space="0" w:color="auto"/>
              <w:bottom w:val="outset" w:sz="6" w:space="0" w:color="auto"/>
            </w:tcBorders>
            <w:shd w:val="clear" w:color="auto" w:fill="FFFFFF"/>
            <w:vAlign w:val="center"/>
          </w:tcPr>
          <w:p w:rsidR="003C66F1" w:rsidRPr="004D6215" w:rsidRDefault="003C66F1" w:rsidP="00DB1ECD">
            <w:pPr>
              <w:spacing w:after="120"/>
              <w:jc w:val="center"/>
              <w:rPr>
                <w:rFonts w:ascii="Times New Roman" w:hAnsi="Times New Roman" w:cs="Times New Roman"/>
              </w:rPr>
            </w:pPr>
          </w:p>
        </w:tc>
      </w:tr>
      <w:tr w:rsidR="000C756E" w:rsidRPr="004D6215" w:rsidTr="003C66F1">
        <w:trPr>
          <w:tblCellSpacing w:w="15" w:type="dxa"/>
          <w:jc w:val="center"/>
        </w:trPr>
        <w:tc>
          <w:tcPr>
            <w:tcW w:w="4971" w:type="pct"/>
            <w:gridSpan w:val="2"/>
            <w:tcBorders>
              <w:top w:val="outset" w:sz="6" w:space="0" w:color="auto"/>
              <w:bottom w:val="outset" w:sz="6" w:space="0" w:color="auto"/>
            </w:tcBorders>
            <w:shd w:val="clear" w:color="auto" w:fill="CDCDCD"/>
            <w:vAlign w:val="center"/>
            <w:hideMark/>
          </w:tcPr>
          <w:p w:rsidR="000C756E" w:rsidRPr="004D6215" w:rsidRDefault="000C756E" w:rsidP="00DB1ECD">
            <w:pPr>
              <w:spacing w:after="120"/>
              <w:jc w:val="center"/>
              <w:rPr>
                <w:rFonts w:ascii="Times New Roman" w:hAnsi="Times New Roman" w:cs="Times New Roman"/>
              </w:rPr>
            </w:pPr>
            <w:r w:rsidRPr="004D6215">
              <w:rPr>
                <w:rFonts w:ascii="Times New Roman" w:hAnsi="Times New Roman" w:cs="Times New Roman"/>
                <w:b/>
                <w:bCs/>
              </w:rPr>
              <w:t>ADMINISTRAÇÃO INDIRETA</w:t>
            </w:r>
          </w:p>
        </w:tc>
      </w:tr>
      <w:tr w:rsidR="000C756E" w:rsidRPr="004D6215" w:rsidTr="003C66F1">
        <w:trPr>
          <w:tblCellSpacing w:w="15" w:type="dxa"/>
          <w:jc w:val="center"/>
        </w:trPr>
        <w:tc>
          <w:tcPr>
            <w:tcW w:w="4971" w:type="pct"/>
            <w:gridSpan w:val="2"/>
            <w:tcBorders>
              <w:top w:val="outset" w:sz="6" w:space="0" w:color="auto"/>
              <w:bottom w:val="outset" w:sz="6" w:space="0" w:color="auto"/>
            </w:tcBorders>
            <w:shd w:val="clear" w:color="auto" w:fill="CDCDCD"/>
            <w:vAlign w:val="center"/>
            <w:hideMark/>
          </w:tcPr>
          <w:p w:rsidR="000C756E" w:rsidRPr="004D6215" w:rsidRDefault="000C756E" w:rsidP="00DB1ECD">
            <w:pPr>
              <w:spacing w:after="120"/>
              <w:jc w:val="center"/>
              <w:rPr>
                <w:rFonts w:ascii="Times New Roman" w:hAnsi="Times New Roman" w:cs="Times New Roman"/>
              </w:rPr>
            </w:pPr>
            <w:r w:rsidRPr="004D6215">
              <w:rPr>
                <w:rFonts w:ascii="Times New Roman" w:hAnsi="Times New Roman" w:cs="Times New Roman"/>
                <w:b/>
                <w:bCs/>
              </w:rPr>
              <w:t>Autarquia</w:t>
            </w:r>
          </w:p>
        </w:tc>
      </w:tr>
      <w:tr w:rsidR="000C756E" w:rsidRPr="004D6215" w:rsidTr="003C66F1">
        <w:trPr>
          <w:tblCellSpacing w:w="15" w:type="dxa"/>
          <w:jc w:val="center"/>
        </w:trPr>
        <w:tc>
          <w:tcPr>
            <w:tcW w:w="3184" w:type="pct"/>
            <w:tcBorders>
              <w:top w:val="outset" w:sz="6" w:space="0" w:color="auto"/>
              <w:bottom w:val="outset" w:sz="6" w:space="0" w:color="auto"/>
              <w:right w:val="outset" w:sz="6" w:space="0" w:color="auto"/>
            </w:tcBorders>
            <w:shd w:val="clear" w:color="auto" w:fill="FFFFFF"/>
            <w:vAlign w:val="center"/>
            <w:hideMark/>
          </w:tcPr>
          <w:p w:rsidR="000C756E" w:rsidRPr="004D6215" w:rsidRDefault="000C756E" w:rsidP="00DB1ECD">
            <w:pPr>
              <w:spacing w:after="120"/>
              <w:rPr>
                <w:rFonts w:ascii="Times New Roman" w:hAnsi="Times New Roman" w:cs="Times New Roman"/>
              </w:rPr>
            </w:pPr>
            <w:r w:rsidRPr="004D6215">
              <w:rPr>
                <w:rFonts w:ascii="Times New Roman" w:hAnsi="Times New Roman" w:cs="Times New Roman"/>
              </w:rPr>
              <w:t>Agência Nacional de Telecomunicações (Anatel)</w:t>
            </w:r>
            <w:r>
              <w:rPr>
                <w:rFonts w:ascii="Times New Roman" w:hAnsi="Times New Roman" w:cs="Times New Roman"/>
              </w:rPr>
              <w:t xml:space="preserve"> </w:t>
            </w:r>
          </w:p>
        </w:tc>
        <w:tc>
          <w:tcPr>
            <w:tcW w:w="1773" w:type="pct"/>
            <w:tcBorders>
              <w:top w:val="outset" w:sz="6" w:space="0" w:color="auto"/>
              <w:left w:val="outset" w:sz="6" w:space="0" w:color="auto"/>
              <w:bottom w:val="outset" w:sz="6" w:space="0" w:color="auto"/>
            </w:tcBorders>
            <w:shd w:val="clear" w:color="auto" w:fill="FFFFFF"/>
            <w:vAlign w:val="center"/>
            <w:hideMark/>
          </w:tcPr>
          <w:p w:rsidR="000C756E" w:rsidRPr="004D6215" w:rsidRDefault="000C756E" w:rsidP="00DB1ECD">
            <w:pPr>
              <w:spacing w:after="120"/>
              <w:jc w:val="center"/>
              <w:rPr>
                <w:rFonts w:ascii="Times New Roman" w:hAnsi="Times New Roman" w:cs="Times New Roman"/>
              </w:rPr>
            </w:pPr>
            <w:r w:rsidRPr="004D6215">
              <w:rPr>
                <w:rFonts w:ascii="Times New Roman" w:hAnsi="Times New Roman" w:cs="Times New Roman"/>
                <w:color w:val="000000"/>
              </w:rPr>
              <w:t>31/07/2018</w:t>
            </w:r>
          </w:p>
        </w:tc>
      </w:tr>
      <w:tr w:rsidR="000C756E" w:rsidRPr="004D6215" w:rsidTr="003C66F1">
        <w:trPr>
          <w:tblCellSpacing w:w="15" w:type="dxa"/>
          <w:jc w:val="center"/>
        </w:trPr>
        <w:tc>
          <w:tcPr>
            <w:tcW w:w="3184" w:type="pct"/>
            <w:tcBorders>
              <w:top w:val="outset" w:sz="6" w:space="0" w:color="auto"/>
              <w:bottom w:val="outset" w:sz="6" w:space="0" w:color="auto"/>
              <w:right w:val="outset" w:sz="6" w:space="0" w:color="auto"/>
            </w:tcBorders>
            <w:shd w:val="clear" w:color="auto" w:fill="FFFFFF"/>
            <w:vAlign w:val="center"/>
          </w:tcPr>
          <w:p w:rsidR="000C756E" w:rsidRPr="000C756E" w:rsidRDefault="000C756E" w:rsidP="00DB1ECD">
            <w:pPr>
              <w:spacing w:after="120"/>
              <w:rPr>
                <w:rFonts w:ascii="Times New Roman" w:hAnsi="Times New Roman" w:cs="Times New Roman"/>
                <w:strike/>
              </w:rPr>
            </w:pPr>
            <w:r w:rsidRPr="000C756E">
              <w:rPr>
                <w:rFonts w:ascii="Times New Roman" w:hAnsi="Times New Roman" w:cs="Times New Roman"/>
                <w:strike/>
              </w:rPr>
              <w:t>Instituto Nacional de Tecnologia da Informação (ITI)</w:t>
            </w:r>
          </w:p>
        </w:tc>
        <w:tc>
          <w:tcPr>
            <w:tcW w:w="1773" w:type="pct"/>
            <w:tcBorders>
              <w:top w:val="outset" w:sz="6" w:space="0" w:color="auto"/>
              <w:left w:val="outset" w:sz="6" w:space="0" w:color="auto"/>
              <w:bottom w:val="outset" w:sz="6" w:space="0" w:color="auto"/>
            </w:tcBorders>
            <w:shd w:val="clear" w:color="auto" w:fill="FFFFFF"/>
            <w:vAlign w:val="center"/>
          </w:tcPr>
          <w:p w:rsidR="000C756E" w:rsidRPr="000C756E" w:rsidRDefault="000C756E" w:rsidP="00DB1ECD">
            <w:pPr>
              <w:spacing w:after="120"/>
              <w:jc w:val="center"/>
              <w:rPr>
                <w:rFonts w:ascii="Times New Roman" w:hAnsi="Times New Roman" w:cs="Times New Roman"/>
                <w:strike/>
              </w:rPr>
            </w:pPr>
            <w:r w:rsidRPr="000C756E">
              <w:rPr>
                <w:rFonts w:ascii="Times New Roman" w:hAnsi="Times New Roman" w:cs="Times New Roman"/>
                <w:strike/>
                <w:color w:val="000000"/>
              </w:rPr>
              <w:t>31/07/2018</w:t>
            </w:r>
          </w:p>
        </w:tc>
      </w:tr>
    </w:tbl>
    <w:p w:rsidR="000C756E" w:rsidRDefault="000C756E" w:rsidP="003832B2">
      <w:pPr>
        <w:ind w:left="-709"/>
        <w:jc w:val="both"/>
        <w:rPr>
          <w:rFonts w:ascii="Times New Roman" w:hAnsi="Times New Roman" w:cs="Times New Roman"/>
          <w:color w:val="000000"/>
          <w:lang w:eastAsia="pt-BR"/>
        </w:rPr>
      </w:pPr>
    </w:p>
    <w:p w:rsidR="000C756E" w:rsidRDefault="000C756E" w:rsidP="003832B2">
      <w:pPr>
        <w:ind w:left="-709"/>
        <w:jc w:val="both"/>
        <w:rPr>
          <w:rFonts w:ascii="Times New Roman" w:hAnsi="Times New Roman" w:cs="Times New Roman"/>
          <w:color w:val="000000"/>
          <w:lang w:eastAsia="pt-BR"/>
        </w:rPr>
      </w:pPr>
      <w:r>
        <w:rPr>
          <w:rFonts w:ascii="Times New Roman" w:hAnsi="Times New Roman" w:cs="Times New Roman"/>
          <w:color w:val="000000"/>
          <w:lang w:eastAsia="pt-BR"/>
        </w:rPr>
        <w:t>(...)</w:t>
      </w:r>
    </w:p>
    <w:p w:rsidR="000C756E" w:rsidRDefault="000C756E" w:rsidP="003832B2">
      <w:pPr>
        <w:ind w:left="-709"/>
        <w:jc w:val="both"/>
        <w:rPr>
          <w:rFonts w:ascii="Times New Roman" w:hAnsi="Times New Roman" w:cs="Times New Roman"/>
          <w:color w:val="000000"/>
          <w:lang w:eastAsia="pt-BR"/>
        </w:rPr>
      </w:pPr>
    </w:p>
    <w:tbl>
      <w:tblPr>
        <w:tblW w:w="520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3694"/>
      </w:tblGrid>
      <w:tr w:rsidR="007E4138" w:rsidRPr="00CF242A" w:rsidTr="00DB1ECD">
        <w:trPr>
          <w:tblCellSpacing w:w="15" w:type="dxa"/>
          <w:jc w:val="center"/>
        </w:trPr>
        <w:tc>
          <w:tcPr>
            <w:tcW w:w="4971" w:type="pct"/>
            <w:gridSpan w:val="2"/>
            <w:tcBorders>
              <w:top w:val="outset" w:sz="6" w:space="0" w:color="auto"/>
              <w:bottom w:val="outset" w:sz="6" w:space="0" w:color="auto"/>
            </w:tcBorders>
            <w:shd w:val="clear" w:color="auto" w:fill="CDCDCD"/>
            <w:vAlign w:val="center"/>
            <w:hideMark/>
          </w:tcPr>
          <w:p w:rsidR="007E4138" w:rsidRPr="00CF242A" w:rsidRDefault="007E4138" w:rsidP="00DB1ECD">
            <w:pPr>
              <w:spacing w:after="120"/>
              <w:jc w:val="center"/>
              <w:rPr>
                <w:rFonts w:ascii="Times New Roman" w:hAnsi="Times New Roman" w:cs="Times New Roman"/>
              </w:rPr>
            </w:pPr>
            <w:r w:rsidRPr="00CF242A">
              <w:rPr>
                <w:rFonts w:ascii="Times New Roman" w:hAnsi="Times New Roman" w:cs="Times New Roman"/>
                <w:b/>
                <w:bCs/>
              </w:rPr>
              <w:t>MINISTÉRIO DOS TRANSPORTES, PORTOS E AVIAÇÃO CIVIL</w:t>
            </w:r>
          </w:p>
        </w:tc>
      </w:tr>
      <w:tr w:rsidR="007E4138" w:rsidRPr="00CF242A" w:rsidTr="00DB1ECD">
        <w:trPr>
          <w:tblCellSpacing w:w="15" w:type="dxa"/>
          <w:jc w:val="center"/>
        </w:trPr>
        <w:tc>
          <w:tcPr>
            <w:tcW w:w="4971" w:type="pct"/>
            <w:gridSpan w:val="2"/>
            <w:tcBorders>
              <w:top w:val="outset" w:sz="6" w:space="0" w:color="auto"/>
              <w:bottom w:val="outset" w:sz="6" w:space="0" w:color="auto"/>
            </w:tcBorders>
            <w:shd w:val="clear" w:color="auto" w:fill="CDCDCD"/>
            <w:vAlign w:val="center"/>
            <w:hideMark/>
          </w:tcPr>
          <w:p w:rsidR="007E4138" w:rsidRPr="00CF242A" w:rsidRDefault="007E4138" w:rsidP="00DB1ECD">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7E4138" w:rsidRPr="00CF242A" w:rsidTr="007E4138">
        <w:trPr>
          <w:tblCellSpacing w:w="15" w:type="dxa"/>
          <w:jc w:val="center"/>
        </w:trPr>
        <w:tc>
          <w:tcPr>
            <w:tcW w:w="3197" w:type="pct"/>
            <w:tcBorders>
              <w:top w:val="outset" w:sz="6" w:space="0" w:color="auto"/>
              <w:bottom w:val="outset" w:sz="6" w:space="0" w:color="auto"/>
              <w:right w:val="outset" w:sz="6" w:space="0" w:color="auto"/>
            </w:tcBorders>
            <w:shd w:val="clear" w:color="auto" w:fill="FFFFFF"/>
            <w:vAlign w:val="center"/>
          </w:tcPr>
          <w:p w:rsidR="007E4138" w:rsidRPr="00CF242A" w:rsidRDefault="007E4138" w:rsidP="00DB1ECD">
            <w:pPr>
              <w:spacing w:after="120"/>
              <w:rPr>
                <w:rFonts w:ascii="Times New Roman" w:hAnsi="Times New Roman" w:cs="Times New Roman"/>
              </w:rPr>
            </w:pPr>
            <w:r>
              <w:rPr>
                <w:rFonts w:ascii="Times New Roman" w:hAnsi="Times New Roman" w:cs="Times New Roman"/>
              </w:rPr>
              <w:t>(...)</w:t>
            </w:r>
          </w:p>
        </w:tc>
        <w:tc>
          <w:tcPr>
            <w:tcW w:w="1760" w:type="pct"/>
            <w:tcBorders>
              <w:top w:val="outset" w:sz="6" w:space="0" w:color="auto"/>
              <w:left w:val="outset" w:sz="6" w:space="0" w:color="auto"/>
              <w:bottom w:val="outset" w:sz="6" w:space="0" w:color="auto"/>
            </w:tcBorders>
            <w:shd w:val="clear" w:color="auto" w:fill="FFFFFF"/>
            <w:vAlign w:val="center"/>
          </w:tcPr>
          <w:p w:rsidR="007E4138" w:rsidRPr="00CF242A" w:rsidRDefault="007E4138" w:rsidP="00DB1ECD">
            <w:pPr>
              <w:spacing w:after="120"/>
              <w:jc w:val="center"/>
              <w:rPr>
                <w:rFonts w:ascii="Times New Roman" w:hAnsi="Times New Roman" w:cs="Times New Roman"/>
              </w:rPr>
            </w:pPr>
          </w:p>
        </w:tc>
      </w:tr>
      <w:tr w:rsidR="007E4138" w:rsidRPr="00CF242A" w:rsidTr="00DB1ECD">
        <w:trPr>
          <w:tblCellSpacing w:w="15" w:type="dxa"/>
          <w:jc w:val="center"/>
        </w:trPr>
        <w:tc>
          <w:tcPr>
            <w:tcW w:w="4971" w:type="pct"/>
            <w:gridSpan w:val="2"/>
            <w:tcBorders>
              <w:top w:val="outset" w:sz="6" w:space="0" w:color="auto"/>
              <w:bottom w:val="outset" w:sz="6" w:space="0" w:color="auto"/>
            </w:tcBorders>
            <w:shd w:val="clear" w:color="auto" w:fill="CDCDCD"/>
            <w:vAlign w:val="center"/>
            <w:hideMark/>
          </w:tcPr>
          <w:p w:rsidR="007E4138" w:rsidRPr="00CF242A" w:rsidRDefault="007E4138" w:rsidP="00DB1ECD">
            <w:pPr>
              <w:spacing w:after="120"/>
              <w:jc w:val="center"/>
              <w:rPr>
                <w:rFonts w:ascii="Times New Roman" w:hAnsi="Times New Roman" w:cs="Times New Roman"/>
              </w:rPr>
            </w:pPr>
            <w:r w:rsidRPr="00CF242A">
              <w:rPr>
                <w:rFonts w:ascii="Times New Roman" w:hAnsi="Times New Roman" w:cs="Times New Roman"/>
                <w:b/>
                <w:bCs/>
              </w:rPr>
              <w:t>Empresa Pública</w:t>
            </w:r>
          </w:p>
        </w:tc>
      </w:tr>
      <w:tr w:rsidR="007E4138" w:rsidRPr="00CF242A" w:rsidTr="007E4138">
        <w:trPr>
          <w:tblCellSpacing w:w="15" w:type="dxa"/>
          <w:jc w:val="center"/>
        </w:trPr>
        <w:tc>
          <w:tcPr>
            <w:tcW w:w="3197" w:type="pct"/>
            <w:tcBorders>
              <w:top w:val="outset" w:sz="6" w:space="0" w:color="auto"/>
              <w:bottom w:val="outset" w:sz="6" w:space="0" w:color="auto"/>
              <w:right w:val="outset" w:sz="6" w:space="0" w:color="auto"/>
            </w:tcBorders>
            <w:shd w:val="clear" w:color="auto" w:fill="FFFFFF"/>
            <w:vAlign w:val="center"/>
            <w:hideMark/>
          </w:tcPr>
          <w:p w:rsidR="007E4138" w:rsidRPr="00CF242A" w:rsidRDefault="007E4138" w:rsidP="00DB1ECD">
            <w:pPr>
              <w:spacing w:after="120"/>
              <w:rPr>
                <w:rFonts w:ascii="Times New Roman" w:hAnsi="Times New Roman" w:cs="Times New Roman"/>
              </w:rPr>
            </w:pPr>
            <w:r w:rsidRPr="00CF242A">
              <w:rPr>
                <w:rFonts w:ascii="Times New Roman" w:hAnsi="Times New Roman" w:cs="Times New Roman"/>
              </w:rPr>
              <w:t>Empresa Brasileira de Infraestrutura Aeroportuária (Infraero)</w:t>
            </w:r>
          </w:p>
        </w:tc>
        <w:tc>
          <w:tcPr>
            <w:tcW w:w="1760" w:type="pct"/>
            <w:tcBorders>
              <w:top w:val="outset" w:sz="6" w:space="0" w:color="auto"/>
              <w:left w:val="outset" w:sz="6" w:space="0" w:color="auto"/>
              <w:bottom w:val="outset" w:sz="6" w:space="0" w:color="auto"/>
            </w:tcBorders>
            <w:shd w:val="clear" w:color="auto" w:fill="FFFFFF"/>
            <w:vAlign w:val="center"/>
            <w:hideMark/>
          </w:tcPr>
          <w:p w:rsidR="007E4138" w:rsidRPr="00CF242A" w:rsidRDefault="007E4138" w:rsidP="00DB1ECD">
            <w:pPr>
              <w:spacing w:after="120"/>
              <w:jc w:val="center"/>
              <w:rPr>
                <w:rFonts w:ascii="Times New Roman" w:hAnsi="Times New Roman" w:cs="Times New Roman"/>
              </w:rPr>
            </w:pPr>
            <w:r w:rsidRPr="00CF242A">
              <w:rPr>
                <w:rFonts w:ascii="Times New Roman" w:hAnsi="Times New Roman" w:cs="Times New Roman"/>
                <w:color w:val="000000"/>
              </w:rPr>
              <w:t>30/09/2018</w:t>
            </w:r>
          </w:p>
        </w:tc>
      </w:tr>
      <w:tr w:rsidR="007E4138" w:rsidRPr="00CF242A" w:rsidTr="007E4138">
        <w:trPr>
          <w:tblCellSpacing w:w="15" w:type="dxa"/>
          <w:jc w:val="center"/>
        </w:trPr>
        <w:tc>
          <w:tcPr>
            <w:tcW w:w="3197" w:type="pct"/>
            <w:tcBorders>
              <w:top w:val="outset" w:sz="6" w:space="0" w:color="auto"/>
              <w:bottom w:val="outset" w:sz="6" w:space="0" w:color="auto"/>
              <w:right w:val="outset" w:sz="6" w:space="0" w:color="auto"/>
            </w:tcBorders>
            <w:shd w:val="clear" w:color="auto" w:fill="FFFFFF"/>
            <w:vAlign w:val="center"/>
            <w:hideMark/>
          </w:tcPr>
          <w:p w:rsidR="007E4138" w:rsidRPr="007E4138" w:rsidRDefault="007E4138" w:rsidP="00DB1ECD">
            <w:pPr>
              <w:spacing w:after="120"/>
              <w:rPr>
                <w:rFonts w:ascii="Times New Roman" w:hAnsi="Times New Roman" w:cs="Times New Roman"/>
                <w:strike/>
              </w:rPr>
            </w:pPr>
            <w:r w:rsidRPr="007E4138">
              <w:rPr>
                <w:rFonts w:ascii="Times New Roman" w:hAnsi="Times New Roman" w:cs="Times New Roman"/>
                <w:strike/>
              </w:rPr>
              <w:t>Empresa de Planejamento e Logística S.A. (EPL)</w:t>
            </w:r>
          </w:p>
        </w:tc>
        <w:tc>
          <w:tcPr>
            <w:tcW w:w="1760" w:type="pct"/>
            <w:tcBorders>
              <w:top w:val="outset" w:sz="6" w:space="0" w:color="auto"/>
              <w:left w:val="outset" w:sz="6" w:space="0" w:color="auto"/>
              <w:bottom w:val="outset" w:sz="6" w:space="0" w:color="auto"/>
            </w:tcBorders>
            <w:shd w:val="clear" w:color="auto" w:fill="FFFFFF"/>
            <w:vAlign w:val="center"/>
            <w:hideMark/>
          </w:tcPr>
          <w:p w:rsidR="007E4138" w:rsidRPr="007E4138" w:rsidRDefault="007E4138" w:rsidP="00DB1ECD">
            <w:pPr>
              <w:spacing w:after="120"/>
              <w:jc w:val="center"/>
              <w:rPr>
                <w:rFonts w:ascii="Times New Roman" w:hAnsi="Times New Roman" w:cs="Times New Roman"/>
                <w:strike/>
              </w:rPr>
            </w:pPr>
            <w:r w:rsidRPr="007E4138">
              <w:rPr>
                <w:rFonts w:ascii="Times New Roman" w:hAnsi="Times New Roman" w:cs="Times New Roman"/>
                <w:strike/>
                <w:color w:val="000000"/>
              </w:rPr>
              <w:t>30/09/2018</w:t>
            </w:r>
          </w:p>
        </w:tc>
      </w:tr>
    </w:tbl>
    <w:p w:rsidR="000C756E" w:rsidRDefault="000C756E" w:rsidP="003832B2">
      <w:pPr>
        <w:ind w:left="-709"/>
        <w:jc w:val="both"/>
        <w:rPr>
          <w:rFonts w:ascii="Times New Roman" w:hAnsi="Times New Roman" w:cs="Times New Roman"/>
          <w:color w:val="000000"/>
          <w:lang w:eastAsia="pt-BR"/>
        </w:rPr>
      </w:pPr>
    </w:p>
    <w:p w:rsidR="007E4138" w:rsidRDefault="007E4138" w:rsidP="003832B2">
      <w:pPr>
        <w:ind w:left="-709"/>
        <w:jc w:val="both"/>
        <w:rPr>
          <w:rFonts w:ascii="Times New Roman" w:hAnsi="Times New Roman" w:cs="Times New Roman"/>
          <w:color w:val="000000"/>
          <w:lang w:eastAsia="pt-BR"/>
        </w:rPr>
      </w:pPr>
      <w:r>
        <w:rPr>
          <w:rFonts w:ascii="Times New Roman" w:hAnsi="Times New Roman" w:cs="Times New Roman"/>
          <w:color w:val="000000"/>
          <w:lang w:eastAsia="pt-BR"/>
        </w:rPr>
        <w:t>(...)</w:t>
      </w:r>
    </w:p>
    <w:p w:rsidR="007E4138" w:rsidRDefault="007E4138" w:rsidP="003832B2">
      <w:pPr>
        <w:ind w:left="-709"/>
        <w:jc w:val="both"/>
        <w:rPr>
          <w:rFonts w:ascii="Times New Roman" w:hAnsi="Times New Roman" w:cs="Times New Roman"/>
          <w:color w:val="000000"/>
          <w:lang w:eastAsia="pt-BR"/>
        </w:rPr>
      </w:pPr>
    </w:p>
    <w:tbl>
      <w:tblPr>
        <w:tblW w:w="520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7"/>
        <w:gridCol w:w="248"/>
        <w:gridCol w:w="3722"/>
      </w:tblGrid>
      <w:tr w:rsidR="00970B06" w:rsidRPr="00CF242A" w:rsidTr="00DB1ECD">
        <w:trPr>
          <w:tblCellSpacing w:w="15" w:type="dxa"/>
          <w:jc w:val="center"/>
        </w:trPr>
        <w:tc>
          <w:tcPr>
            <w:tcW w:w="4971" w:type="pct"/>
            <w:gridSpan w:val="3"/>
            <w:tcBorders>
              <w:top w:val="outset" w:sz="6" w:space="0" w:color="auto"/>
              <w:bottom w:val="outset" w:sz="6" w:space="0" w:color="auto"/>
            </w:tcBorders>
            <w:shd w:val="clear" w:color="auto" w:fill="CDCDCD"/>
            <w:vAlign w:val="center"/>
            <w:hideMark/>
          </w:tcPr>
          <w:p w:rsidR="00970B06" w:rsidRPr="00CF242A" w:rsidRDefault="00970B06" w:rsidP="00DB1ECD">
            <w:pPr>
              <w:spacing w:after="120"/>
              <w:jc w:val="center"/>
              <w:rPr>
                <w:rFonts w:ascii="Times New Roman" w:hAnsi="Times New Roman" w:cs="Times New Roman"/>
              </w:rPr>
            </w:pPr>
            <w:r w:rsidRPr="00CF242A">
              <w:rPr>
                <w:rFonts w:ascii="Times New Roman" w:hAnsi="Times New Roman" w:cs="Times New Roman"/>
                <w:b/>
                <w:bCs/>
              </w:rPr>
              <w:t>MINISTÉRIO DO TRABALHO</w:t>
            </w:r>
          </w:p>
        </w:tc>
      </w:tr>
      <w:tr w:rsidR="00970B06" w:rsidRPr="00CF242A" w:rsidTr="00970B06">
        <w:trPr>
          <w:tblCellSpacing w:w="15" w:type="dxa"/>
          <w:jc w:val="center"/>
        </w:trPr>
        <w:tc>
          <w:tcPr>
            <w:tcW w:w="3178" w:type="pct"/>
            <w:gridSpan w:val="2"/>
            <w:tcBorders>
              <w:top w:val="outset" w:sz="6" w:space="0" w:color="auto"/>
              <w:bottom w:val="outset" w:sz="6" w:space="0" w:color="auto"/>
              <w:right w:val="outset" w:sz="6" w:space="0" w:color="auto"/>
            </w:tcBorders>
            <w:shd w:val="clear" w:color="auto" w:fill="FFFFFF"/>
            <w:vAlign w:val="center"/>
          </w:tcPr>
          <w:p w:rsidR="00970B06" w:rsidRPr="00CF242A" w:rsidRDefault="00970B06" w:rsidP="00DB1ECD">
            <w:pPr>
              <w:spacing w:after="120"/>
              <w:rPr>
                <w:rFonts w:ascii="Times New Roman" w:hAnsi="Times New Roman" w:cs="Times New Roman"/>
              </w:rPr>
            </w:pPr>
            <w:r>
              <w:rPr>
                <w:rFonts w:ascii="Times New Roman" w:hAnsi="Times New Roman" w:cs="Times New Roman"/>
              </w:rPr>
              <w:t>(...)</w:t>
            </w:r>
          </w:p>
        </w:tc>
        <w:tc>
          <w:tcPr>
            <w:tcW w:w="1779" w:type="pct"/>
            <w:tcBorders>
              <w:top w:val="outset" w:sz="6" w:space="0" w:color="auto"/>
              <w:left w:val="outset" w:sz="6" w:space="0" w:color="auto"/>
              <w:bottom w:val="outset" w:sz="6" w:space="0" w:color="auto"/>
            </w:tcBorders>
            <w:shd w:val="clear" w:color="auto" w:fill="FFFFFF"/>
            <w:vAlign w:val="center"/>
          </w:tcPr>
          <w:p w:rsidR="00970B06" w:rsidRPr="00CF242A" w:rsidRDefault="00970B06" w:rsidP="00DB1ECD">
            <w:pPr>
              <w:spacing w:after="120"/>
              <w:jc w:val="center"/>
              <w:rPr>
                <w:rFonts w:ascii="Times New Roman" w:hAnsi="Times New Roman" w:cs="Times New Roman"/>
              </w:rPr>
            </w:pPr>
          </w:p>
        </w:tc>
      </w:tr>
      <w:tr w:rsidR="00970B06" w:rsidRPr="00CF242A" w:rsidTr="00DB1ECD">
        <w:trPr>
          <w:tblCellSpacing w:w="15" w:type="dxa"/>
          <w:jc w:val="center"/>
        </w:trPr>
        <w:tc>
          <w:tcPr>
            <w:tcW w:w="4971" w:type="pct"/>
            <w:gridSpan w:val="3"/>
            <w:tcBorders>
              <w:top w:val="outset" w:sz="6" w:space="0" w:color="auto"/>
              <w:bottom w:val="outset" w:sz="6" w:space="0" w:color="auto"/>
            </w:tcBorders>
            <w:shd w:val="clear" w:color="auto" w:fill="CDCDCD"/>
            <w:vAlign w:val="center"/>
            <w:hideMark/>
          </w:tcPr>
          <w:p w:rsidR="00970B06" w:rsidRPr="00CF242A" w:rsidRDefault="00970B06" w:rsidP="00DB1ECD">
            <w:pPr>
              <w:spacing w:after="120"/>
              <w:jc w:val="center"/>
              <w:rPr>
                <w:rFonts w:ascii="Times New Roman" w:hAnsi="Times New Roman" w:cs="Times New Roman"/>
              </w:rPr>
            </w:pPr>
            <w:r w:rsidRPr="00CF242A">
              <w:rPr>
                <w:rFonts w:ascii="Times New Roman" w:hAnsi="Times New Roman" w:cs="Times New Roman"/>
                <w:b/>
                <w:bCs/>
              </w:rPr>
              <w:t>ADMINISTRAÇÃO INDIRETA</w:t>
            </w:r>
          </w:p>
        </w:tc>
      </w:tr>
      <w:tr w:rsidR="00970B06" w:rsidRPr="00CF242A" w:rsidTr="00DB1ECD">
        <w:trPr>
          <w:tblCellSpacing w:w="15" w:type="dxa"/>
          <w:jc w:val="center"/>
        </w:trPr>
        <w:tc>
          <w:tcPr>
            <w:tcW w:w="4971" w:type="pct"/>
            <w:gridSpan w:val="3"/>
            <w:tcBorders>
              <w:top w:val="outset" w:sz="6" w:space="0" w:color="auto"/>
              <w:bottom w:val="outset" w:sz="6" w:space="0" w:color="auto"/>
            </w:tcBorders>
            <w:shd w:val="clear" w:color="auto" w:fill="CDCDCD"/>
            <w:vAlign w:val="center"/>
          </w:tcPr>
          <w:p w:rsidR="00970B06" w:rsidRPr="00970B06" w:rsidRDefault="00970B06" w:rsidP="00DB1ECD">
            <w:pPr>
              <w:spacing w:after="120"/>
              <w:jc w:val="center"/>
              <w:rPr>
                <w:rFonts w:ascii="Times New Roman" w:hAnsi="Times New Roman" w:cs="Times New Roman"/>
                <w:b/>
                <w:bCs/>
                <w:strike/>
              </w:rPr>
            </w:pPr>
            <w:r w:rsidRPr="00970B06">
              <w:rPr>
                <w:rFonts w:ascii="Times New Roman" w:hAnsi="Times New Roman" w:cs="Times New Roman"/>
                <w:b/>
                <w:bCs/>
                <w:strike/>
              </w:rPr>
              <w:t>Autarquia</w:t>
            </w:r>
          </w:p>
        </w:tc>
      </w:tr>
      <w:tr w:rsidR="00970B06" w:rsidRPr="00CF242A" w:rsidTr="00970B06">
        <w:trPr>
          <w:tblCellSpacing w:w="15" w:type="dxa"/>
          <w:jc w:val="center"/>
        </w:trPr>
        <w:tc>
          <w:tcPr>
            <w:tcW w:w="3072" w:type="pct"/>
            <w:tcBorders>
              <w:top w:val="outset" w:sz="6" w:space="0" w:color="auto"/>
              <w:bottom w:val="outset" w:sz="6" w:space="0" w:color="auto"/>
              <w:right w:val="outset" w:sz="6" w:space="0" w:color="auto"/>
            </w:tcBorders>
            <w:vAlign w:val="center"/>
          </w:tcPr>
          <w:p w:rsidR="00970B06" w:rsidRPr="00970B06" w:rsidRDefault="00970B06" w:rsidP="00DB1ECD">
            <w:pPr>
              <w:spacing w:after="120"/>
              <w:rPr>
                <w:rFonts w:ascii="Times New Roman" w:hAnsi="Times New Roman" w:cs="Times New Roman"/>
                <w:strike/>
              </w:rPr>
            </w:pPr>
            <w:r w:rsidRPr="00970B06">
              <w:rPr>
                <w:rFonts w:ascii="Times New Roman" w:hAnsi="Times New Roman" w:cs="Times New Roman"/>
                <w:strike/>
              </w:rPr>
              <w:t>Instituto Nacional do Seguro Social (INSS)</w:t>
            </w:r>
          </w:p>
        </w:tc>
        <w:tc>
          <w:tcPr>
            <w:tcW w:w="1885" w:type="pct"/>
            <w:gridSpan w:val="2"/>
            <w:tcBorders>
              <w:top w:val="outset" w:sz="6" w:space="0" w:color="auto"/>
              <w:left w:val="outset" w:sz="6" w:space="0" w:color="auto"/>
              <w:bottom w:val="outset" w:sz="6" w:space="0" w:color="auto"/>
            </w:tcBorders>
            <w:vAlign w:val="center"/>
          </w:tcPr>
          <w:p w:rsidR="00970B06" w:rsidRPr="00970B06" w:rsidRDefault="00970B06" w:rsidP="00DB1ECD">
            <w:pPr>
              <w:spacing w:after="120"/>
              <w:jc w:val="center"/>
              <w:rPr>
                <w:rFonts w:ascii="Times New Roman" w:hAnsi="Times New Roman" w:cs="Times New Roman"/>
                <w:strike/>
              </w:rPr>
            </w:pPr>
            <w:r w:rsidRPr="00970B06">
              <w:rPr>
                <w:rFonts w:ascii="Times New Roman" w:hAnsi="Times New Roman" w:cs="Times New Roman"/>
                <w:strike/>
                <w:color w:val="000000"/>
              </w:rPr>
              <w:t>31/07/2018</w:t>
            </w:r>
          </w:p>
        </w:tc>
      </w:tr>
    </w:tbl>
    <w:p w:rsidR="007E4138" w:rsidRDefault="007E4138" w:rsidP="003832B2">
      <w:pPr>
        <w:ind w:left="-709"/>
        <w:jc w:val="both"/>
        <w:rPr>
          <w:rFonts w:ascii="Times New Roman" w:hAnsi="Times New Roman" w:cs="Times New Roman"/>
          <w:color w:val="000000"/>
          <w:lang w:eastAsia="pt-BR"/>
        </w:rPr>
      </w:pPr>
    </w:p>
    <w:p w:rsidR="004679E9" w:rsidRDefault="004679E9" w:rsidP="003832B2">
      <w:pPr>
        <w:ind w:left="-709"/>
        <w:jc w:val="both"/>
        <w:rPr>
          <w:rFonts w:ascii="Times New Roman" w:hAnsi="Times New Roman" w:cs="Times New Roman"/>
          <w:color w:val="000000"/>
          <w:lang w:eastAsia="pt-BR"/>
        </w:rPr>
      </w:pPr>
      <w:r>
        <w:rPr>
          <w:rFonts w:ascii="Times New Roman" w:hAnsi="Times New Roman" w:cs="Times New Roman"/>
          <w:color w:val="000000"/>
          <w:lang w:eastAsia="pt-BR"/>
        </w:rPr>
        <w:t>(...)</w:t>
      </w:r>
    </w:p>
    <w:p w:rsidR="004679E9" w:rsidRDefault="004679E9" w:rsidP="003832B2">
      <w:pPr>
        <w:ind w:left="-709"/>
        <w:jc w:val="both"/>
        <w:rPr>
          <w:rFonts w:ascii="Times New Roman" w:hAnsi="Times New Roman" w:cs="Times New Roman"/>
          <w:color w:val="000000"/>
          <w:lang w:eastAsia="pt-BR"/>
        </w:rPr>
      </w:pPr>
    </w:p>
    <w:p w:rsidR="004679E9" w:rsidRPr="003832B2" w:rsidRDefault="004679E9" w:rsidP="003832B2">
      <w:pPr>
        <w:ind w:left="-709"/>
        <w:jc w:val="both"/>
        <w:rPr>
          <w:rFonts w:ascii="Times New Roman" w:hAnsi="Times New Roman" w:cs="Times New Roman"/>
          <w:color w:val="000000"/>
          <w:lang w:eastAsia="pt-BR"/>
        </w:rPr>
      </w:pPr>
    </w:p>
    <w:sectPr w:rsidR="004679E9" w:rsidRPr="003832B2" w:rsidSect="00826975">
      <w:headerReference w:type="default" r:id="rId8"/>
      <w:footerReference w:type="default" r:id="rId9"/>
      <w:pgSz w:w="11906" w:h="16838" w:code="9"/>
      <w:pgMar w:top="1418" w:right="567"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F1" w:rsidRDefault="00563DF1">
      <w:pPr>
        <w:rPr>
          <w:rFonts w:ascii="Times New Roman" w:hAnsi="Times New Roman" w:cs="Times New Roman"/>
        </w:rPr>
      </w:pPr>
      <w:r>
        <w:rPr>
          <w:rFonts w:ascii="Times New Roman" w:hAnsi="Times New Roman" w:cs="Times New Roman"/>
        </w:rPr>
        <w:separator/>
      </w:r>
    </w:p>
  </w:endnote>
  <w:endnote w:type="continuationSeparator" w:id="0">
    <w:p w:rsidR="00563DF1" w:rsidRDefault="00563DF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altName w:val="Courier"/>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1D" w:rsidRDefault="00752C1D">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65E5">
      <w:rPr>
        <w:rFonts w:ascii="Times New Roman" w:hAnsi="Times New Roman" w:cs="Times New Roman"/>
        <w:noProof/>
      </w:rPr>
      <w:t>1</w:t>
    </w:r>
    <w:r>
      <w:rPr>
        <w:rFonts w:ascii="Times New Roman" w:hAnsi="Times New Roman" w:cs="Times New Roman"/>
      </w:rPr>
      <w:fldChar w:fldCharType="end"/>
    </w:r>
  </w:p>
  <w:p w:rsidR="00752C1D" w:rsidRDefault="00752C1D">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F1" w:rsidRDefault="00563DF1">
      <w:pPr>
        <w:rPr>
          <w:rFonts w:ascii="Times New Roman" w:hAnsi="Times New Roman" w:cs="Times New Roman"/>
        </w:rPr>
      </w:pPr>
      <w:r>
        <w:rPr>
          <w:rFonts w:ascii="Times New Roman" w:hAnsi="Times New Roman" w:cs="Times New Roman"/>
        </w:rPr>
        <w:separator/>
      </w:r>
    </w:p>
  </w:footnote>
  <w:footnote w:type="continuationSeparator" w:id="0">
    <w:p w:rsidR="00563DF1" w:rsidRDefault="00563DF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47" w:rsidRPr="00647E96" w:rsidRDefault="007265E5" w:rsidP="006E1D47">
    <w:pPr>
      <w:pStyle w:val="Cabealho"/>
      <w:rPr>
        <w:sz w:val="28"/>
        <w:szCs w:val="28"/>
      </w:rPr>
    </w:pPr>
    <w:r>
      <w:rPr>
        <w:noProof/>
        <w:lang w:eastAsia="pt-BR"/>
      </w:rPr>
      <w:drawing>
        <wp:anchor distT="0" distB="0" distL="114300" distR="114300" simplePos="0" relativeHeight="251658240" behindDoc="0" locked="0" layoutInCell="1" allowOverlap="1">
          <wp:simplePos x="0" y="0"/>
          <wp:positionH relativeFrom="column">
            <wp:posOffset>-49530</wp:posOffset>
          </wp:positionH>
          <wp:positionV relativeFrom="paragraph">
            <wp:posOffset>-214630</wp:posOffset>
          </wp:positionV>
          <wp:extent cx="650240" cy="65024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D47">
      <w:rPr>
        <w:b/>
        <w:sz w:val="32"/>
        <w:szCs w:val="32"/>
      </w:rPr>
      <w:t xml:space="preserve">             </w:t>
    </w:r>
    <w:r w:rsidR="006E1D47" w:rsidRPr="00647E96">
      <w:rPr>
        <w:b/>
        <w:sz w:val="28"/>
        <w:szCs w:val="28"/>
      </w:rPr>
      <w:t>TRIBUNAL DE CONTAS DA UNIÃO</w:t>
    </w:r>
  </w:p>
  <w:p w:rsidR="00752C1D" w:rsidRDefault="00752C1D" w:rsidP="00D54927">
    <w:pPr>
      <w:pStyle w:val="Cabealho"/>
      <w:tabs>
        <w:tab w:val="clear" w:pos="8504"/>
        <w:tab w:val="right" w:pos="9923"/>
      </w:tabs>
      <w:rPr>
        <w:rFonts w:ascii="Times New (W1)" w:hAnsi="Times New (W1)" w:cs="Times New (W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5610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B3120"/>
    <w:multiLevelType w:val="singleLevel"/>
    <w:tmpl w:val="9BD4B7BA"/>
    <w:lvl w:ilvl="0">
      <w:start w:val="1"/>
      <w:numFmt w:val="bullet"/>
      <w:pStyle w:val="Check-docdata-fund"/>
      <w:lvlText w:val=""/>
      <w:lvlJc w:val="left"/>
      <w:pPr>
        <w:tabs>
          <w:tab w:val="num" w:pos="360"/>
        </w:tabs>
        <w:ind w:left="360" w:hanging="360"/>
      </w:pPr>
      <w:rPr>
        <w:rFonts w:ascii="Wingdings" w:hAnsi="Wingdings" w:hint="default"/>
      </w:rPr>
    </w:lvl>
  </w:abstractNum>
  <w:abstractNum w:abstractNumId="2" w15:restartNumberingAfterBreak="0">
    <w:nsid w:val="095F393A"/>
    <w:multiLevelType w:val="hybridMultilevel"/>
    <w:tmpl w:val="48DC9B6C"/>
    <w:lvl w:ilvl="0" w:tplc="1E52AFB4">
      <w:start w:val="2"/>
      <w:numFmt w:val="decimal"/>
      <w:pStyle w:val="Normal-numerado-REL01"/>
      <w:lvlText w:val="%1."/>
      <w:lvlJc w:val="left"/>
      <w:pPr>
        <w:ind w:left="360" w:hanging="360"/>
      </w:pPr>
      <w:rPr>
        <w:rFonts w:cs="Times New Roman" w:hint="default"/>
        <w:color w:val="auto"/>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477000"/>
    <w:multiLevelType w:val="singleLevel"/>
    <w:tmpl w:val="29A4FE94"/>
    <w:lvl w:ilvl="0">
      <w:start w:val="1"/>
      <w:numFmt w:val="bullet"/>
      <w:pStyle w:val="Itens3"/>
      <w:lvlText w:val=""/>
      <w:lvlJc w:val="left"/>
      <w:pPr>
        <w:tabs>
          <w:tab w:val="num" w:pos="360"/>
        </w:tabs>
        <w:ind w:left="360" w:hanging="360"/>
      </w:pPr>
      <w:rPr>
        <w:rFonts w:ascii="Wingdings" w:hAnsi="Wingdings" w:hint="default"/>
      </w:rPr>
    </w:lvl>
  </w:abstractNum>
  <w:abstractNum w:abstractNumId="4" w15:restartNumberingAfterBreak="0">
    <w:nsid w:val="0BB0016B"/>
    <w:multiLevelType w:val="hybridMultilevel"/>
    <w:tmpl w:val="05E6B2B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F0C7D23"/>
    <w:multiLevelType w:val="multilevel"/>
    <w:tmpl w:val="704C96A4"/>
    <w:lvl w:ilvl="0">
      <w:start w:val="2"/>
      <w:numFmt w:val="decimal"/>
      <w:pStyle w:val="Determinao"/>
      <w:lvlText w:val="%1"/>
      <w:lvlJc w:val="left"/>
      <w:pPr>
        <w:tabs>
          <w:tab w:val="num" w:pos="705"/>
        </w:tabs>
        <w:ind w:left="705" w:hanging="705"/>
      </w:pPr>
      <w:rPr>
        <w:rFonts w:cs="Times New Roman" w:hint="default"/>
      </w:rPr>
    </w:lvl>
    <w:lvl w:ilvl="1">
      <w:start w:val="1"/>
      <w:numFmt w:val="decimal"/>
      <w:pStyle w:val="Determinao-2"/>
      <w:lvlText w:val="43.%2"/>
      <w:lvlJc w:val="left"/>
      <w:pPr>
        <w:tabs>
          <w:tab w:val="num" w:pos="705"/>
        </w:tabs>
        <w:ind w:left="705" w:hanging="705"/>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FB42EB1"/>
    <w:multiLevelType w:val="hybridMultilevel"/>
    <w:tmpl w:val="DB9EC32A"/>
    <w:lvl w:ilvl="0" w:tplc="941A3116">
      <w:start w:val="1"/>
      <w:numFmt w:val="lowerLetter"/>
      <w:lvlText w:val="%1)"/>
      <w:lvlJc w:val="left"/>
      <w:pPr>
        <w:ind w:left="720" w:hanging="360"/>
      </w:pPr>
      <w:rPr>
        <w:rFonts w:cs="Times New Roman"/>
      </w:rPr>
    </w:lvl>
    <w:lvl w:ilvl="1" w:tplc="A40A8268" w:tentative="1">
      <w:start w:val="1"/>
      <w:numFmt w:val="lowerLetter"/>
      <w:lvlText w:val="%2."/>
      <w:lvlJc w:val="left"/>
      <w:pPr>
        <w:ind w:left="1440" w:hanging="360"/>
      </w:pPr>
      <w:rPr>
        <w:rFonts w:cs="Times New Roman"/>
      </w:rPr>
    </w:lvl>
    <w:lvl w:ilvl="2" w:tplc="76562E0C" w:tentative="1">
      <w:start w:val="1"/>
      <w:numFmt w:val="lowerRoman"/>
      <w:lvlText w:val="%3."/>
      <w:lvlJc w:val="right"/>
      <w:pPr>
        <w:ind w:left="2160" w:hanging="180"/>
      </w:pPr>
      <w:rPr>
        <w:rFonts w:cs="Times New Roman"/>
      </w:rPr>
    </w:lvl>
    <w:lvl w:ilvl="3" w:tplc="07882F28" w:tentative="1">
      <w:start w:val="1"/>
      <w:numFmt w:val="decimal"/>
      <w:lvlText w:val="%4."/>
      <w:lvlJc w:val="left"/>
      <w:pPr>
        <w:ind w:left="2880" w:hanging="360"/>
      </w:pPr>
      <w:rPr>
        <w:rFonts w:cs="Times New Roman"/>
      </w:rPr>
    </w:lvl>
    <w:lvl w:ilvl="4" w:tplc="8D08FB64" w:tentative="1">
      <w:start w:val="1"/>
      <w:numFmt w:val="lowerLetter"/>
      <w:lvlText w:val="%5."/>
      <w:lvlJc w:val="left"/>
      <w:pPr>
        <w:ind w:left="3600" w:hanging="360"/>
      </w:pPr>
      <w:rPr>
        <w:rFonts w:cs="Times New Roman"/>
      </w:rPr>
    </w:lvl>
    <w:lvl w:ilvl="5" w:tplc="E4A8C118" w:tentative="1">
      <w:start w:val="1"/>
      <w:numFmt w:val="lowerRoman"/>
      <w:lvlText w:val="%6."/>
      <w:lvlJc w:val="right"/>
      <w:pPr>
        <w:ind w:left="4320" w:hanging="180"/>
      </w:pPr>
      <w:rPr>
        <w:rFonts w:cs="Times New Roman"/>
      </w:rPr>
    </w:lvl>
    <w:lvl w:ilvl="6" w:tplc="2C565386" w:tentative="1">
      <w:start w:val="1"/>
      <w:numFmt w:val="decimal"/>
      <w:lvlText w:val="%7."/>
      <w:lvlJc w:val="left"/>
      <w:pPr>
        <w:ind w:left="5040" w:hanging="360"/>
      </w:pPr>
      <w:rPr>
        <w:rFonts w:cs="Times New Roman"/>
      </w:rPr>
    </w:lvl>
    <w:lvl w:ilvl="7" w:tplc="93E65000" w:tentative="1">
      <w:start w:val="1"/>
      <w:numFmt w:val="lowerLetter"/>
      <w:lvlText w:val="%8."/>
      <w:lvlJc w:val="left"/>
      <w:pPr>
        <w:ind w:left="5760" w:hanging="360"/>
      </w:pPr>
      <w:rPr>
        <w:rFonts w:cs="Times New Roman"/>
      </w:rPr>
    </w:lvl>
    <w:lvl w:ilvl="8" w:tplc="9AF898A2" w:tentative="1">
      <w:start w:val="1"/>
      <w:numFmt w:val="lowerRoman"/>
      <w:lvlText w:val="%9."/>
      <w:lvlJc w:val="right"/>
      <w:pPr>
        <w:ind w:left="6480" w:hanging="180"/>
      </w:pPr>
      <w:rPr>
        <w:rFonts w:cs="Times New Roman"/>
      </w:rPr>
    </w:lvl>
  </w:abstractNum>
  <w:abstractNum w:abstractNumId="7" w15:restartNumberingAfterBreak="0">
    <w:nsid w:val="17967B14"/>
    <w:multiLevelType w:val="multilevel"/>
    <w:tmpl w:val="75500792"/>
    <w:lvl w:ilvl="0">
      <w:start w:val="1"/>
      <w:numFmt w:val="decimal"/>
      <w:lvlText w:val="%1."/>
      <w:lvlJc w:val="left"/>
      <w:pPr>
        <w:tabs>
          <w:tab w:val="num" w:pos="360"/>
        </w:tabs>
        <w:ind w:left="360" w:hanging="360"/>
      </w:pPr>
      <w:rPr>
        <w:rFonts w:cs="Times New Roman" w:hint="default"/>
      </w:rPr>
    </w:lvl>
    <w:lvl w:ilvl="1">
      <w:start w:val="1"/>
      <w:numFmt w:val="decimal"/>
      <w:pStyle w:val="Estilo"/>
      <w:lvlText w:val="%1.%2."/>
      <w:lvlJc w:val="left"/>
      <w:pPr>
        <w:tabs>
          <w:tab w:val="num" w:pos="792"/>
        </w:tabs>
        <w:ind w:left="792" w:hanging="432"/>
      </w:pPr>
      <w:rPr>
        <w:rFonts w:cs="Times New Roman" w:hint="default"/>
      </w:rPr>
    </w:lvl>
    <w:lvl w:ilvl="2">
      <w:start w:val="1"/>
      <w:numFmt w:val="decimal"/>
      <w:lvlText w:val="2.2.%2.%3."/>
      <w:lvlJc w:val="left"/>
      <w:pPr>
        <w:tabs>
          <w:tab w:val="num" w:pos="1440"/>
        </w:tabs>
        <w:ind w:left="851" w:hanging="131"/>
      </w:pPr>
      <w:rPr>
        <w:rFonts w:cs="Times New Roman" w:hint="default"/>
      </w:rPr>
    </w:lvl>
    <w:lvl w:ilvl="3">
      <w:start w:val="1"/>
      <w:numFmt w:val="decimal"/>
      <w:lvlText w:val="%2%1..%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91748AC"/>
    <w:multiLevelType w:val="multilevel"/>
    <w:tmpl w:val="CC5C9816"/>
    <w:lvl w:ilvl="0">
      <w:start w:val="1"/>
      <w:numFmt w:val="decimal"/>
      <w:lvlText w:val="%1."/>
      <w:lvlJc w:val="left"/>
      <w:pPr>
        <w:tabs>
          <w:tab w:val="num" w:pos="360"/>
        </w:tabs>
      </w:pPr>
      <w:rPr>
        <w:rFonts w:ascii="Arial" w:hAnsi="Arial" w:cs="Arial" w:hint="default"/>
        <w:b/>
        <w:bCs/>
        <w:i w:val="0"/>
        <w:iCs w:val="0"/>
        <w:sz w:val="20"/>
        <w:szCs w:val="20"/>
      </w:rPr>
    </w:lvl>
    <w:lvl w:ilvl="1">
      <w:start w:val="1"/>
      <w:numFmt w:val="decimal"/>
      <w:lvlText w:val="%1.%2"/>
      <w:lvlJc w:val="left"/>
      <w:pPr>
        <w:tabs>
          <w:tab w:val="num" w:pos="360"/>
        </w:tabs>
      </w:pPr>
      <w:rPr>
        <w:rFonts w:ascii="Arial" w:hAnsi="Arial" w:cs="Arial" w:hint="default"/>
        <w:b/>
        <w:bCs/>
        <w:i w:val="0"/>
        <w:iCs w:val="0"/>
        <w:sz w:val="20"/>
        <w:szCs w:val="20"/>
      </w:rPr>
    </w:lvl>
    <w:lvl w:ilvl="2">
      <w:start w:val="1"/>
      <w:numFmt w:val="decimal"/>
      <w:pStyle w:val="Corpodetexto4"/>
      <w:lvlText w:val="%1.%2.%3"/>
      <w:lvlJc w:val="left"/>
      <w:pPr>
        <w:tabs>
          <w:tab w:val="num" w:pos="720"/>
        </w:tabs>
      </w:pPr>
      <w:rPr>
        <w:rFonts w:ascii="Arial" w:hAnsi="Arial" w:cs="Arial" w:hint="default"/>
        <w:b/>
        <w:bCs/>
        <w:i w:val="0"/>
        <w:iCs w:val="0"/>
        <w:sz w:val="20"/>
        <w:szCs w:val="20"/>
      </w:rPr>
    </w:lvl>
    <w:lvl w:ilvl="3">
      <w:start w:val="1"/>
      <w:numFmt w:val="decimal"/>
      <w:pStyle w:val="CorpodeTexto5"/>
      <w:lvlText w:val="%1.%2.%3.%4"/>
      <w:lvlJc w:val="left"/>
      <w:pPr>
        <w:tabs>
          <w:tab w:val="num" w:pos="720"/>
        </w:tabs>
      </w:pPr>
      <w:rPr>
        <w:rFonts w:ascii="Arial" w:hAnsi="Arial" w:cs="Arial" w:hint="default"/>
        <w:b/>
        <w:bCs/>
        <w:i w:val="0"/>
        <w:iCs w:val="0"/>
        <w:sz w:val="20"/>
        <w:szCs w:val="20"/>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144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9" w15:restartNumberingAfterBreak="0">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F131D0"/>
    <w:multiLevelType w:val="singleLevel"/>
    <w:tmpl w:val="83A01B14"/>
    <w:lvl w:ilvl="0">
      <w:start w:val="1"/>
      <w:numFmt w:val="bullet"/>
      <w:pStyle w:val="Itens2"/>
      <w:lvlText w:val="-"/>
      <w:lvlJc w:val="left"/>
      <w:pPr>
        <w:tabs>
          <w:tab w:val="num" w:pos="360"/>
        </w:tabs>
        <w:ind w:left="360" w:hanging="360"/>
      </w:pPr>
      <w:rPr>
        <w:rFonts w:ascii="Times New Roman" w:hAnsi="Times New Roman" w:hint="default"/>
      </w:rPr>
    </w:lvl>
  </w:abstractNum>
  <w:abstractNum w:abstractNumId="11" w15:restartNumberingAfterBreak="0">
    <w:nsid w:val="29740869"/>
    <w:multiLevelType w:val="multilevel"/>
    <w:tmpl w:val="DC7AE80C"/>
    <w:lvl w:ilvl="0">
      <w:start w:val="2"/>
      <w:numFmt w:val="decimal"/>
      <w:pStyle w:val="CorpodaInstruo"/>
      <w:lvlText w:val="%1.               "/>
      <w:lvlJc w:val="left"/>
      <w:pPr>
        <w:tabs>
          <w:tab w:val="num" w:pos="1080"/>
        </w:tabs>
      </w:pPr>
      <w:rPr>
        <w:rFonts w:cs="Times New Roman"/>
      </w:rPr>
    </w:lvl>
    <w:lvl w:ilvl="1">
      <w:start w:val="1"/>
      <w:numFmt w:val="decimal"/>
      <w:lvlText w:val="%1.%2.            "/>
      <w:lvlJc w:val="left"/>
      <w:pPr>
        <w:tabs>
          <w:tab w:val="num" w:pos="1080"/>
        </w:tabs>
      </w:pPr>
      <w:rPr>
        <w:rFonts w:cs="Times New Roman"/>
      </w:rPr>
    </w:lvl>
    <w:lvl w:ilvl="2">
      <w:start w:val="1"/>
      <w:numFmt w:val="decimal"/>
      <w:lvlText w:val="%1.%2.%3.         "/>
      <w:lvlJc w:val="left"/>
      <w:pPr>
        <w:tabs>
          <w:tab w:val="num" w:pos="1080"/>
        </w:tabs>
      </w:pPr>
      <w:rPr>
        <w:rFonts w:cs="Times New Roman"/>
      </w:rPr>
    </w:lvl>
    <w:lvl w:ilvl="3">
      <w:start w:val="1"/>
      <w:numFmt w:val="decimal"/>
      <w:lvlText w:val="%1.%2.%3.%4.      "/>
      <w:lvlJc w:val="left"/>
      <w:pPr>
        <w:tabs>
          <w:tab w:val="num" w:pos="1080"/>
        </w:tabs>
      </w:pPr>
      <w:rPr>
        <w:rFonts w:cs="Times New Roman"/>
      </w:rPr>
    </w:lvl>
    <w:lvl w:ilvl="4">
      <w:start w:val="1"/>
      <w:numFmt w:val="decimal"/>
      <w:lvlText w:val="%1.%2.%3.%4.%5.   "/>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Restart w:val="0"/>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2" w15:restartNumberingAfterBreak="0">
    <w:nsid w:val="2C5578D4"/>
    <w:multiLevelType w:val="singleLevel"/>
    <w:tmpl w:val="FDD6A52C"/>
    <w:lvl w:ilvl="0">
      <w:start w:val="2"/>
      <w:numFmt w:val="decimal"/>
      <w:pStyle w:val="TextoPadro"/>
      <w:lvlText w:val="%1."/>
      <w:lvlJc w:val="left"/>
      <w:pPr>
        <w:tabs>
          <w:tab w:val="num" w:pos="360"/>
        </w:tabs>
      </w:pPr>
      <w:rPr>
        <w:rFonts w:cs="Times New Roman"/>
      </w:rPr>
    </w:lvl>
  </w:abstractNum>
  <w:abstractNum w:abstractNumId="13"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15:restartNumberingAfterBreak="0">
    <w:nsid w:val="2D8F7B4B"/>
    <w:multiLevelType w:val="multilevel"/>
    <w:tmpl w:val="D04A3142"/>
    <w:lvl w:ilvl="0">
      <w:start w:val="1"/>
      <w:numFmt w:val="decimal"/>
      <w:lvlText w:val="%1."/>
      <w:lvlJc w:val="left"/>
      <w:pPr>
        <w:tabs>
          <w:tab w:val="num" w:pos="360"/>
        </w:tabs>
        <w:ind w:left="360" w:hanging="360"/>
      </w:pPr>
      <w:rPr>
        <w:rFonts w:cs="Times New Roman"/>
      </w:rPr>
    </w:lvl>
    <w:lvl w:ilvl="1">
      <w:start w:val="1"/>
      <w:numFmt w:val="decimal"/>
      <w:pStyle w:val="Normal-num3"/>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270204E"/>
    <w:multiLevelType w:val="hybridMultilevel"/>
    <w:tmpl w:val="14EC1154"/>
    <w:lvl w:ilvl="0" w:tplc="16E0D0EA">
      <w:start w:val="1"/>
      <w:numFmt w:val="lowerLetter"/>
      <w:pStyle w:val="Normal-numeradoa"/>
      <w:lvlText w:val="%1)"/>
      <w:lvlJc w:val="left"/>
      <w:pPr>
        <w:ind w:left="2421" w:hanging="360"/>
      </w:pPr>
      <w:rPr>
        <w:rFonts w:cs="Times New Roman" w:hint="default"/>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16" w15:restartNumberingAfterBreak="0">
    <w:nsid w:val="34FF603F"/>
    <w:multiLevelType w:val="singleLevel"/>
    <w:tmpl w:val="107CC9D2"/>
    <w:lvl w:ilvl="0">
      <w:start w:val="1"/>
      <w:numFmt w:val="upperRoman"/>
      <w:pStyle w:val="Anexo"/>
      <w:lvlText w:val="Anexo %1"/>
      <w:lvlJc w:val="left"/>
      <w:pPr>
        <w:tabs>
          <w:tab w:val="num" w:pos="2880"/>
        </w:tabs>
      </w:pPr>
      <w:rPr>
        <w:rFonts w:cs="Times New Roman"/>
      </w:rPr>
    </w:lvl>
  </w:abstractNum>
  <w:abstractNum w:abstractNumId="17" w15:restartNumberingAfterBreak="0">
    <w:nsid w:val="371A2F90"/>
    <w:multiLevelType w:val="hybridMultilevel"/>
    <w:tmpl w:val="F2A66CDA"/>
    <w:lvl w:ilvl="0" w:tplc="5C0A712A">
      <w:start w:val="1"/>
      <w:numFmt w:val="lowerLetter"/>
      <w:lvlText w:val="%1)"/>
      <w:lvlJc w:val="left"/>
      <w:pPr>
        <w:ind w:left="1170" w:hanging="360"/>
      </w:pPr>
      <w:rPr>
        <w:rFonts w:cs="Times New Roman"/>
        <w:b w:val="0"/>
        <w:sz w:val="24"/>
        <w:szCs w:val="24"/>
      </w:rPr>
    </w:lvl>
    <w:lvl w:ilvl="1" w:tplc="04160019" w:tentative="1">
      <w:start w:val="1"/>
      <w:numFmt w:val="lowerLetter"/>
      <w:lvlText w:val="%2."/>
      <w:lvlJc w:val="left"/>
      <w:pPr>
        <w:ind w:left="1890" w:hanging="360"/>
      </w:pPr>
      <w:rPr>
        <w:rFonts w:cs="Times New Roman"/>
      </w:rPr>
    </w:lvl>
    <w:lvl w:ilvl="2" w:tplc="0416001B" w:tentative="1">
      <w:start w:val="1"/>
      <w:numFmt w:val="lowerRoman"/>
      <w:lvlText w:val="%3."/>
      <w:lvlJc w:val="right"/>
      <w:pPr>
        <w:ind w:left="2610" w:hanging="180"/>
      </w:pPr>
      <w:rPr>
        <w:rFonts w:cs="Times New Roman"/>
      </w:rPr>
    </w:lvl>
    <w:lvl w:ilvl="3" w:tplc="0416000F" w:tentative="1">
      <w:start w:val="1"/>
      <w:numFmt w:val="decimal"/>
      <w:lvlText w:val="%4."/>
      <w:lvlJc w:val="left"/>
      <w:pPr>
        <w:ind w:left="3330" w:hanging="360"/>
      </w:pPr>
      <w:rPr>
        <w:rFonts w:cs="Times New Roman"/>
      </w:rPr>
    </w:lvl>
    <w:lvl w:ilvl="4" w:tplc="04160019" w:tentative="1">
      <w:start w:val="1"/>
      <w:numFmt w:val="lowerLetter"/>
      <w:lvlText w:val="%5."/>
      <w:lvlJc w:val="left"/>
      <w:pPr>
        <w:ind w:left="4050" w:hanging="360"/>
      </w:pPr>
      <w:rPr>
        <w:rFonts w:cs="Times New Roman"/>
      </w:rPr>
    </w:lvl>
    <w:lvl w:ilvl="5" w:tplc="0416001B" w:tentative="1">
      <w:start w:val="1"/>
      <w:numFmt w:val="lowerRoman"/>
      <w:lvlText w:val="%6."/>
      <w:lvlJc w:val="right"/>
      <w:pPr>
        <w:ind w:left="4770" w:hanging="180"/>
      </w:pPr>
      <w:rPr>
        <w:rFonts w:cs="Times New Roman"/>
      </w:rPr>
    </w:lvl>
    <w:lvl w:ilvl="6" w:tplc="0416000F" w:tentative="1">
      <w:start w:val="1"/>
      <w:numFmt w:val="decimal"/>
      <w:lvlText w:val="%7."/>
      <w:lvlJc w:val="left"/>
      <w:pPr>
        <w:ind w:left="5490" w:hanging="360"/>
      </w:pPr>
      <w:rPr>
        <w:rFonts w:cs="Times New Roman"/>
      </w:rPr>
    </w:lvl>
    <w:lvl w:ilvl="7" w:tplc="04160019" w:tentative="1">
      <w:start w:val="1"/>
      <w:numFmt w:val="lowerLetter"/>
      <w:lvlText w:val="%8."/>
      <w:lvlJc w:val="left"/>
      <w:pPr>
        <w:ind w:left="6210" w:hanging="360"/>
      </w:pPr>
      <w:rPr>
        <w:rFonts w:cs="Times New Roman"/>
      </w:rPr>
    </w:lvl>
    <w:lvl w:ilvl="8" w:tplc="0416001B" w:tentative="1">
      <w:start w:val="1"/>
      <w:numFmt w:val="lowerRoman"/>
      <w:lvlText w:val="%9."/>
      <w:lvlJc w:val="right"/>
      <w:pPr>
        <w:ind w:left="6930" w:hanging="180"/>
      </w:pPr>
      <w:rPr>
        <w:rFonts w:cs="Times New Roman"/>
      </w:rPr>
    </w:lvl>
  </w:abstractNum>
  <w:abstractNum w:abstractNumId="18" w15:restartNumberingAfterBreak="0">
    <w:nsid w:val="3ED702DC"/>
    <w:multiLevelType w:val="singleLevel"/>
    <w:tmpl w:val="4BFEB2A8"/>
    <w:lvl w:ilvl="0">
      <w:start w:val="2"/>
      <w:numFmt w:val="decimal"/>
      <w:pStyle w:val="relatrionumerado"/>
      <w:lvlText w:val="%1."/>
      <w:lvlJc w:val="left"/>
      <w:pPr>
        <w:tabs>
          <w:tab w:val="num" w:pos="360"/>
        </w:tabs>
      </w:pPr>
      <w:rPr>
        <w:rFonts w:ascii="Times New (W1)" w:hAnsi="Times New (W1)" w:cs="Times New Roman" w:hint="default"/>
        <w:b w:val="0"/>
        <w:i w:val="0"/>
        <w:sz w:val="24"/>
      </w:rPr>
    </w:lvl>
  </w:abstractNum>
  <w:abstractNum w:abstractNumId="19" w15:restartNumberingAfterBreak="0">
    <w:nsid w:val="41830116"/>
    <w:multiLevelType w:val="hybridMultilevel"/>
    <w:tmpl w:val="1A1AB63A"/>
    <w:lvl w:ilvl="0" w:tplc="7D082838">
      <w:start w:val="1"/>
      <w:numFmt w:val="upperRoman"/>
      <w:lvlText w:val="%1."/>
      <w:lvlJc w:val="left"/>
      <w:pPr>
        <w:ind w:left="1070" w:hanging="360"/>
      </w:pPr>
      <w:rPr>
        <w:rFonts w:cs="Times New Roman" w:hint="default"/>
        <w:b/>
      </w:rPr>
    </w:lvl>
    <w:lvl w:ilvl="1" w:tplc="93A6B654" w:tentative="1">
      <w:start w:val="1"/>
      <w:numFmt w:val="lowerLetter"/>
      <w:lvlText w:val="%2."/>
      <w:lvlJc w:val="left"/>
      <w:pPr>
        <w:ind w:left="1440" w:hanging="360"/>
      </w:pPr>
      <w:rPr>
        <w:rFonts w:cs="Times New Roman"/>
      </w:rPr>
    </w:lvl>
    <w:lvl w:ilvl="2" w:tplc="2A3E0BDC" w:tentative="1">
      <w:start w:val="1"/>
      <w:numFmt w:val="lowerRoman"/>
      <w:lvlText w:val="%3."/>
      <w:lvlJc w:val="right"/>
      <w:pPr>
        <w:ind w:left="2160" w:hanging="180"/>
      </w:pPr>
      <w:rPr>
        <w:rFonts w:cs="Times New Roman"/>
      </w:rPr>
    </w:lvl>
    <w:lvl w:ilvl="3" w:tplc="76A2891E" w:tentative="1">
      <w:start w:val="1"/>
      <w:numFmt w:val="decimal"/>
      <w:lvlText w:val="%4."/>
      <w:lvlJc w:val="left"/>
      <w:pPr>
        <w:ind w:left="2880" w:hanging="360"/>
      </w:pPr>
      <w:rPr>
        <w:rFonts w:cs="Times New Roman"/>
      </w:rPr>
    </w:lvl>
    <w:lvl w:ilvl="4" w:tplc="ECCCD0DA" w:tentative="1">
      <w:start w:val="1"/>
      <w:numFmt w:val="lowerLetter"/>
      <w:lvlText w:val="%5."/>
      <w:lvlJc w:val="left"/>
      <w:pPr>
        <w:ind w:left="3600" w:hanging="360"/>
      </w:pPr>
      <w:rPr>
        <w:rFonts w:cs="Times New Roman"/>
      </w:rPr>
    </w:lvl>
    <w:lvl w:ilvl="5" w:tplc="C6B81AE2" w:tentative="1">
      <w:start w:val="1"/>
      <w:numFmt w:val="lowerRoman"/>
      <w:lvlText w:val="%6."/>
      <w:lvlJc w:val="right"/>
      <w:pPr>
        <w:ind w:left="4320" w:hanging="180"/>
      </w:pPr>
      <w:rPr>
        <w:rFonts w:cs="Times New Roman"/>
      </w:rPr>
    </w:lvl>
    <w:lvl w:ilvl="6" w:tplc="C60426AC" w:tentative="1">
      <w:start w:val="1"/>
      <w:numFmt w:val="decimal"/>
      <w:lvlText w:val="%7."/>
      <w:lvlJc w:val="left"/>
      <w:pPr>
        <w:ind w:left="5040" w:hanging="360"/>
      </w:pPr>
      <w:rPr>
        <w:rFonts w:cs="Times New Roman"/>
      </w:rPr>
    </w:lvl>
    <w:lvl w:ilvl="7" w:tplc="F63024AA" w:tentative="1">
      <w:start w:val="1"/>
      <w:numFmt w:val="lowerLetter"/>
      <w:lvlText w:val="%8."/>
      <w:lvlJc w:val="left"/>
      <w:pPr>
        <w:ind w:left="5760" w:hanging="360"/>
      </w:pPr>
      <w:rPr>
        <w:rFonts w:cs="Times New Roman"/>
      </w:rPr>
    </w:lvl>
    <w:lvl w:ilvl="8" w:tplc="F906F6CE" w:tentative="1">
      <w:start w:val="1"/>
      <w:numFmt w:val="lowerRoman"/>
      <w:lvlText w:val="%9."/>
      <w:lvlJc w:val="right"/>
      <w:pPr>
        <w:ind w:left="6480" w:hanging="180"/>
      </w:pPr>
      <w:rPr>
        <w:rFonts w:cs="Times New Roman"/>
      </w:rPr>
    </w:lvl>
  </w:abstractNum>
  <w:abstractNum w:abstractNumId="20" w15:restartNumberingAfterBreak="0">
    <w:nsid w:val="42434B89"/>
    <w:multiLevelType w:val="hybridMultilevel"/>
    <w:tmpl w:val="FD4846B4"/>
    <w:lvl w:ilvl="0" w:tplc="D2B29EDA">
      <w:start w:val="1"/>
      <w:numFmt w:val="lowerLetter"/>
      <w:pStyle w:val="Relao"/>
      <w:lvlText w:val="%1)"/>
      <w:lvlJc w:val="left"/>
      <w:pPr>
        <w:tabs>
          <w:tab w:val="num" w:pos="360"/>
        </w:tabs>
        <w:ind w:left="340" w:hanging="3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3A558CB"/>
    <w:multiLevelType w:val="multilevel"/>
    <w:tmpl w:val="3E4C4652"/>
    <w:lvl w:ilvl="0">
      <w:start w:val="1"/>
      <w:numFmt w:val="lowerLetter"/>
      <w:pStyle w:val="Check-doc1"/>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720"/>
        </w:tabs>
        <w:ind w:left="720" w:hanging="360"/>
      </w:pPr>
      <w:rPr>
        <w:rFonts w:ascii="Arial" w:hAnsi="Arial" w:cs="Times New Roman" w:hint="default"/>
        <w:sz w:val="18"/>
      </w:rPr>
    </w:lvl>
    <w:lvl w:ilvl="2">
      <w:start w:val="1"/>
      <w:numFmt w:val="decimal"/>
      <w:lvlText w:val="%1.%2.%3)"/>
      <w:lvlJc w:val="left"/>
      <w:pPr>
        <w:tabs>
          <w:tab w:val="num" w:pos="1440"/>
        </w:tabs>
        <w:ind w:left="1080" w:hanging="360"/>
      </w:pPr>
      <w:rPr>
        <w:rFonts w:ascii="Arial" w:hAnsi="Arial" w:cs="Times New Roman" w:hint="default"/>
        <w:sz w:val="1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6E91CF6"/>
    <w:multiLevelType w:val="hybridMultilevel"/>
    <w:tmpl w:val="B6986356"/>
    <w:lvl w:ilvl="0" w:tplc="DCECD8D6">
      <w:start w:val="2"/>
      <w:numFmt w:val="decimal"/>
      <w:pStyle w:val="CorpodeTextoResumo"/>
      <w:lvlText w:val="%1."/>
      <w:lvlJc w:val="left"/>
      <w:pPr>
        <w:ind w:left="360" w:hanging="360"/>
      </w:pPr>
      <w:rPr>
        <w:rFonts w:cs="Times New Roman" w:hint="default"/>
      </w:rPr>
    </w:lvl>
    <w:lvl w:ilvl="1" w:tplc="34283BC4">
      <w:start w:val="1"/>
      <w:numFmt w:val="lowerLetter"/>
      <w:lvlText w:val="%2)"/>
      <w:lvlJc w:val="left"/>
      <w:pPr>
        <w:ind w:left="1440" w:hanging="360"/>
      </w:pPr>
      <w:rPr>
        <w:rFonts w:cs="Times New Roman"/>
        <w:b w:val="0"/>
      </w:rPr>
    </w:lvl>
    <w:lvl w:ilvl="2" w:tplc="3A5AF284">
      <w:start w:val="1"/>
      <w:numFmt w:val="lowerRoman"/>
      <w:lvlText w:val="%3."/>
      <w:lvlJc w:val="right"/>
      <w:pPr>
        <w:ind w:left="2160" w:hanging="180"/>
      </w:pPr>
      <w:rPr>
        <w:rFonts w:cs="Times New Roman"/>
      </w:rPr>
    </w:lvl>
    <w:lvl w:ilvl="3" w:tplc="7020ED5A" w:tentative="1">
      <w:start w:val="1"/>
      <w:numFmt w:val="decimal"/>
      <w:pStyle w:val="Determinao-4"/>
      <w:lvlText w:val="%4."/>
      <w:lvlJc w:val="left"/>
      <w:pPr>
        <w:ind w:left="2880" w:hanging="360"/>
      </w:pPr>
      <w:rPr>
        <w:rFonts w:cs="Times New Roman"/>
      </w:rPr>
    </w:lvl>
    <w:lvl w:ilvl="4" w:tplc="1772D5AE" w:tentative="1">
      <w:start w:val="1"/>
      <w:numFmt w:val="lowerLetter"/>
      <w:lvlText w:val="%5."/>
      <w:lvlJc w:val="left"/>
      <w:pPr>
        <w:ind w:left="3600" w:hanging="360"/>
      </w:pPr>
      <w:rPr>
        <w:rFonts w:cs="Times New Roman"/>
      </w:rPr>
    </w:lvl>
    <w:lvl w:ilvl="5" w:tplc="ECA63520" w:tentative="1">
      <w:start w:val="1"/>
      <w:numFmt w:val="lowerRoman"/>
      <w:lvlText w:val="%6."/>
      <w:lvlJc w:val="right"/>
      <w:pPr>
        <w:ind w:left="4320" w:hanging="180"/>
      </w:pPr>
      <w:rPr>
        <w:rFonts w:cs="Times New Roman"/>
      </w:rPr>
    </w:lvl>
    <w:lvl w:ilvl="6" w:tplc="7018EB6C" w:tentative="1">
      <w:start w:val="1"/>
      <w:numFmt w:val="decimal"/>
      <w:lvlText w:val="%7."/>
      <w:lvlJc w:val="left"/>
      <w:pPr>
        <w:ind w:left="5040" w:hanging="360"/>
      </w:pPr>
      <w:rPr>
        <w:rFonts w:cs="Times New Roman"/>
      </w:rPr>
    </w:lvl>
    <w:lvl w:ilvl="7" w:tplc="2936785A" w:tentative="1">
      <w:start w:val="1"/>
      <w:numFmt w:val="lowerLetter"/>
      <w:lvlText w:val="%8."/>
      <w:lvlJc w:val="left"/>
      <w:pPr>
        <w:ind w:left="5760" w:hanging="360"/>
      </w:pPr>
      <w:rPr>
        <w:rFonts w:cs="Times New Roman"/>
      </w:rPr>
    </w:lvl>
    <w:lvl w:ilvl="8" w:tplc="83F6E65A" w:tentative="1">
      <w:start w:val="1"/>
      <w:numFmt w:val="lowerRoman"/>
      <w:lvlText w:val="%9."/>
      <w:lvlJc w:val="right"/>
      <w:pPr>
        <w:ind w:left="6480" w:hanging="180"/>
      </w:pPr>
      <w:rPr>
        <w:rFonts w:cs="Times New Roman"/>
      </w:rPr>
    </w:lvl>
  </w:abstractNum>
  <w:abstractNum w:abstractNumId="23" w15:restartNumberingAfterBreak="0">
    <w:nsid w:val="4B2F065D"/>
    <w:multiLevelType w:val="singleLevel"/>
    <w:tmpl w:val="FC5266AC"/>
    <w:lvl w:ilvl="0">
      <w:start w:val="1"/>
      <w:numFmt w:val="bullet"/>
      <w:pStyle w:val="Prazo-check"/>
      <w:lvlText w:val=""/>
      <w:lvlJc w:val="left"/>
      <w:pPr>
        <w:tabs>
          <w:tab w:val="num" w:pos="360"/>
        </w:tabs>
        <w:ind w:left="360" w:hanging="360"/>
      </w:pPr>
      <w:rPr>
        <w:rFonts w:ascii="Wingdings" w:hAnsi="Wingdings" w:hint="default"/>
      </w:rPr>
    </w:lvl>
  </w:abstractNum>
  <w:abstractNum w:abstractNumId="24" w15:restartNumberingAfterBreak="0">
    <w:nsid w:val="4B4601A9"/>
    <w:multiLevelType w:val="hybridMultilevel"/>
    <w:tmpl w:val="DE46BFE8"/>
    <w:lvl w:ilvl="0" w:tplc="B6D0F758">
      <w:start w:val="1"/>
      <w:numFmt w:val="lowerLetter"/>
      <w:lvlText w:val="%1)"/>
      <w:lvlJc w:val="left"/>
      <w:pPr>
        <w:ind w:left="117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EFD185E"/>
    <w:multiLevelType w:val="multilevel"/>
    <w:tmpl w:val="25DE1E2E"/>
    <w:lvl w:ilvl="0">
      <w:start w:val="2"/>
      <w:numFmt w:val="decimal"/>
      <w:pStyle w:val="Pargrafonumerado"/>
      <w:lvlText w:val="%1."/>
      <w:lvlJc w:val="left"/>
      <w:pPr>
        <w:tabs>
          <w:tab w:val="num" w:pos="1418"/>
        </w:tabs>
        <w:ind w:left="1418" w:hanging="1418"/>
      </w:pPr>
      <w:rPr>
        <w:rFonts w:cs="Times New Roman"/>
        <w:b w:val="0"/>
        <w:i w:val="0"/>
      </w:rPr>
    </w:lvl>
    <w:lvl w:ilvl="1">
      <w:start w:val="1"/>
      <w:numFmt w:val="decimal"/>
      <w:pStyle w:val="Parnumnvel2"/>
      <w:lvlText w:val="%1.%2."/>
      <w:lvlJc w:val="left"/>
      <w:pPr>
        <w:tabs>
          <w:tab w:val="num" w:pos="1418"/>
        </w:tabs>
        <w:ind w:left="1418" w:hanging="1418"/>
      </w:pPr>
      <w:rPr>
        <w:rFonts w:cs="Times New Roman"/>
        <w:b w:val="0"/>
        <w:i w:val="0"/>
      </w:rPr>
    </w:lvl>
    <w:lvl w:ilvl="2">
      <w:start w:val="1"/>
      <w:numFmt w:val="decimal"/>
      <w:lvlText w:val="%1.%2.%3."/>
      <w:lvlJc w:val="left"/>
      <w:pPr>
        <w:tabs>
          <w:tab w:val="num" w:pos="1128"/>
        </w:tabs>
        <w:ind w:left="1128" w:hanging="1128"/>
      </w:pPr>
      <w:rPr>
        <w:rFonts w:ascii="Times New Roman" w:hAnsi="Times New Roman" w:cs="Times New Roman" w:hint="default"/>
        <w:b w:val="0"/>
        <w:i w:val="0"/>
        <w:sz w:val="24"/>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128"/>
        </w:tabs>
        <w:ind w:left="1128" w:hanging="1128"/>
      </w:pPr>
      <w:rPr>
        <w:rFonts w:cs="Times New Roman" w:hint="default"/>
      </w:rPr>
    </w:lvl>
    <w:lvl w:ilvl="5">
      <w:start w:val="1"/>
      <w:numFmt w:val="decimal"/>
      <w:lvlText w:val="%1.%2.%3.%4.%5.%6."/>
      <w:lvlJc w:val="left"/>
      <w:pPr>
        <w:tabs>
          <w:tab w:val="num" w:pos="1128"/>
        </w:tabs>
        <w:ind w:left="1128" w:hanging="1128"/>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F400510"/>
    <w:multiLevelType w:val="hybridMultilevel"/>
    <w:tmpl w:val="DAB85F46"/>
    <w:lvl w:ilvl="0" w:tplc="F3128414">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hint="default"/>
      </w:rPr>
    </w:lvl>
    <w:lvl w:ilvl="2" w:tplc="0416001B">
      <w:start w:val="1"/>
      <w:numFmt w:val="lowerLetter"/>
      <w:lvlText w:val="%3)"/>
      <w:lvlJc w:val="left"/>
      <w:pPr>
        <w:ind w:left="2160" w:hanging="180"/>
      </w:pPr>
      <w:rPr>
        <w:rFonts w:cs="Times New Roman"/>
      </w:rPr>
    </w:lvl>
    <w:lvl w:ilvl="3" w:tplc="0416000F">
      <w:start w:val="1"/>
      <w:numFmt w:val="lowerRoman"/>
      <w:lvlText w:val="%4."/>
      <w:lvlJc w:val="righ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15C6F35"/>
    <w:multiLevelType w:val="hybridMultilevel"/>
    <w:tmpl w:val="3496ADF8"/>
    <w:lvl w:ilvl="0" w:tplc="8EA24570">
      <w:start w:val="1"/>
      <w:numFmt w:val="lowerLetter"/>
      <w:lvlText w:val="%1)"/>
      <w:lvlJc w:val="left"/>
      <w:pPr>
        <w:ind w:left="720" w:hanging="360"/>
      </w:pPr>
      <w:rPr>
        <w:rFonts w:cs="Times New Roman"/>
        <w:b/>
      </w:rPr>
    </w:lvl>
    <w:lvl w:ilvl="1" w:tplc="36640664"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32922DF"/>
    <w:multiLevelType w:val="hybridMultilevel"/>
    <w:tmpl w:val="40B27A4E"/>
    <w:lvl w:ilvl="0" w:tplc="04160017">
      <w:start w:val="1"/>
      <w:numFmt w:val="decimal"/>
      <w:lvlText w:val="%1."/>
      <w:lvlJc w:val="left"/>
      <w:pPr>
        <w:ind w:left="928" w:hanging="360"/>
      </w:pPr>
      <w:rPr>
        <w:rFonts w:cs="Times New Roman" w:hint="default"/>
        <w:b w:val="0"/>
      </w:rPr>
    </w:lvl>
    <w:lvl w:ilvl="1" w:tplc="52060B58" w:tentative="1">
      <w:start w:val="1"/>
      <w:numFmt w:val="lowerLetter"/>
      <w:lvlText w:val="%2."/>
      <w:lvlJc w:val="left"/>
      <w:pPr>
        <w:ind w:left="1866" w:hanging="360"/>
      </w:pPr>
      <w:rPr>
        <w:rFonts w:cs="Times New Roman"/>
      </w:rPr>
    </w:lvl>
    <w:lvl w:ilvl="2" w:tplc="04160017" w:tentative="1">
      <w:start w:val="1"/>
      <w:numFmt w:val="lowerRoman"/>
      <w:lvlText w:val="%3."/>
      <w:lvlJc w:val="right"/>
      <w:pPr>
        <w:ind w:left="2586" w:hanging="180"/>
      </w:pPr>
      <w:rPr>
        <w:rFonts w:cs="Times New Roman"/>
      </w:rPr>
    </w:lvl>
    <w:lvl w:ilvl="3" w:tplc="0416001B"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9" w15:restartNumberingAfterBreak="0">
    <w:nsid w:val="552948B4"/>
    <w:multiLevelType w:val="singleLevel"/>
    <w:tmpl w:val="347CF438"/>
    <w:lvl w:ilvl="0">
      <w:start w:val="1"/>
      <w:numFmt w:val="lowerLetter"/>
      <w:pStyle w:val="acapote"/>
      <w:lvlText w:val="%1)"/>
      <w:lvlJc w:val="left"/>
      <w:pPr>
        <w:tabs>
          <w:tab w:val="num" w:pos="2061"/>
        </w:tabs>
        <w:ind w:left="1985" w:hanging="284"/>
      </w:pPr>
      <w:rPr>
        <w:rFonts w:ascii="Times" w:hAnsi="Times" w:cs="Times New Roman" w:hint="default"/>
        <w:b/>
        <w:i w:val="0"/>
        <w:sz w:val="16"/>
      </w:rPr>
    </w:lvl>
  </w:abstractNum>
  <w:abstractNum w:abstractNumId="30" w15:restartNumberingAfterBreak="0">
    <w:nsid w:val="57632845"/>
    <w:multiLevelType w:val="hybridMultilevel"/>
    <w:tmpl w:val="46BE60D6"/>
    <w:lvl w:ilvl="0" w:tplc="7D36FCC4">
      <w:start w:val="1"/>
      <w:numFmt w:val="lowerLetter"/>
      <w:lvlText w:val="%1)"/>
      <w:lvlJc w:val="left"/>
      <w:pPr>
        <w:ind w:left="870" w:hanging="360"/>
      </w:pPr>
      <w:rPr>
        <w:rFonts w:cs="Times New Roman"/>
      </w:rPr>
    </w:lvl>
    <w:lvl w:ilvl="1" w:tplc="04160019" w:tentative="1">
      <w:start w:val="1"/>
      <w:numFmt w:val="lowerLetter"/>
      <w:lvlText w:val="%2."/>
      <w:lvlJc w:val="left"/>
      <w:pPr>
        <w:ind w:left="1590" w:hanging="360"/>
      </w:pPr>
      <w:rPr>
        <w:rFonts w:cs="Times New Roman"/>
      </w:rPr>
    </w:lvl>
    <w:lvl w:ilvl="2" w:tplc="0416001B" w:tentative="1">
      <w:start w:val="1"/>
      <w:numFmt w:val="lowerRoman"/>
      <w:lvlText w:val="%3."/>
      <w:lvlJc w:val="right"/>
      <w:pPr>
        <w:ind w:left="2310" w:hanging="180"/>
      </w:pPr>
      <w:rPr>
        <w:rFonts w:cs="Times New Roman"/>
      </w:rPr>
    </w:lvl>
    <w:lvl w:ilvl="3" w:tplc="0416000F" w:tentative="1">
      <w:start w:val="1"/>
      <w:numFmt w:val="decimal"/>
      <w:lvlText w:val="%4."/>
      <w:lvlJc w:val="left"/>
      <w:pPr>
        <w:ind w:left="3030" w:hanging="360"/>
      </w:pPr>
      <w:rPr>
        <w:rFonts w:cs="Times New Roman"/>
      </w:rPr>
    </w:lvl>
    <w:lvl w:ilvl="4" w:tplc="04160019" w:tentative="1">
      <w:start w:val="1"/>
      <w:numFmt w:val="lowerLetter"/>
      <w:lvlText w:val="%5."/>
      <w:lvlJc w:val="left"/>
      <w:pPr>
        <w:ind w:left="3750" w:hanging="360"/>
      </w:pPr>
      <w:rPr>
        <w:rFonts w:cs="Times New Roman"/>
      </w:rPr>
    </w:lvl>
    <w:lvl w:ilvl="5" w:tplc="0416001B" w:tentative="1">
      <w:start w:val="1"/>
      <w:numFmt w:val="lowerRoman"/>
      <w:lvlText w:val="%6."/>
      <w:lvlJc w:val="right"/>
      <w:pPr>
        <w:ind w:left="4470" w:hanging="180"/>
      </w:pPr>
      <w:rPr>
        <w:rFonts w:cs="Times New Roman"/>
      </w:rPr>
    </w:lvl>
    <w:lvl w:ilvl="6" w:tplc="0416000F" w:tentative="1">
      <w:start w:val="1"/>
      <w:numFmt w:val="decimal"/>
      <w:lvlText w:val="%7."/>
      <w:lvlJc w:val="left"/>
      <w:pPr>
        <w:ind w:left="5190" w:hanging="360"/>
      </w:pPr>
      <w:rPr>
        <w:rFonts w:cs="Times New Roman"/>
      </w:rPr>
    </w:lvl>
    <w:lvl w:ilvl="7" w:tplc="04160019" w:tentative="1">
      <w:start w:val="1"/>
      <w:numFmt w:val="lowerLetter"/>
      <w:lvlText w:val="%8."/>
      <w:lvlJc w:val="left"/>
      <w:pPr>
        <w:ind w:left="5910" w:hanging="360"/>
      </w:pPr>
      <w:rPr>
        <w:rFonts w:cs="Times New Roman"/>
      </w:rPr>
    </w:lvl>
    <w:lvl w:ilvl="8" w:tplc="0416001B" w:tentative="1">
      <w:start w:val="1"/>
      <w:numFmt w:val="lowerRoman"/>
      <w:lvlText w:val="%9."/>
      <w:lvlJc w:val="right"/>
      <w:pPr>
        <w:ind w:left="6630" w:hanging="180"/>
      </w:pPr>
      <w:rPr>
        <w:rFonts w:cs="Times New Roman"/>
      </w:rPr>
    </w:lvl>
  </w:abstractNum>
  <w:abstractNum w:abstractNumId="31" w15:restartNumberingAfterBreak="0">
    <w:nsid w:val="5C4E68E7"/>
    <w:multiLevelType w:val="singleLevel"/>
    <w:tmpl w:val="7BD6377E"/>
    <w:lvl w:ilvl="0">
      <w:start w:val="1"/>
      <w:numFmt w:val="bullet"/>
      <w:pStyle w:val="Check-docdata"/>
      <w:lvlText w:val=""/>
      <w:lvlJc w:val="left"/>
      <w:pPr>
        <w:tabs>
          <w:tab w:val="num" w:pos="360"/>
        </w:tabs>
        <w:ind w:left="360" w:hanging="360"/>
      </w:pPr>
      <w:rPr>
        <w:rFonts w:ascii="Wingdings" w:hAnsi="Wingdings" w:hint="default"/>
      </w:rPr>
    </w:lvl>
  </w:abstractNum>
  <w:abstractNum w:abstractNumId="32" w15:restartNumberingAfterBreak="0">
    <w:nsid w:val="5DD73D96"/>
    <w:multiLevelType w:val="singleLevel"/>
    <w:tmpl w:val="8EB2DA90"/>
    <w:lvl w:ilvl="0">
      <w:start w:val="1"/>
      <w:numFmt w:val="bullet"/>
      <w:pStyle w:val="tens"/>
      <w:lvlText w:val="•"/>
      <w:lvlJc w:val="left"/>
      <w:pPr>
        <w:tabs>
          <w:tab w:val="num" w:pos="360"/>
        </w:tabs>
        <w:ind w:left="360" w:hanging="360"/>
      </w:pPr>
      <w:rPr>
        <w:rFonts w:ascii="Times New Roman" w:hAnsi="Times New Roman" w:hint="default"/>
        <w:b/>
        <w:i w:val="0"/>
      </w:rPr>
    </w:lvl>
  </w:abstractNum>
  <w:abstractNum w:abstractNumId="33" w15:restartNumberingAfterBreak="0">
    <w:nsid w:val="61D316B1"/>
    <w:multiLevelType w:val="hybridMultilevel"/>
    <w:tmpl w:val="66A4249E"/>
    <w:lvl w:ilvl="0" w:tplc="04160017">
      <w:start w:val="2"/>
      <w:numFmt w:val="decimal"/>
      <w:pStyle w:val="ContedodaTabela"/>
      <w:lvlText w:val="%1"/>
      <w:lvlJc w:val="left"/>
      <w:pPr>
        <w:ind w:left="720" w:hanging="360"/>
      </w:pPr>
      <w:rPr>
        <w:rFonts w:cs="Times New Roman" w:hint="default"/>
        <w:b w:val="0"/>
        <w:sz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521745A"/>
    <w:multiLevelType w:val="hybridMultilevel"/>
    <w:tmpl w:val="40F42622"/>
    <w:lvl w:ilvl="0" w:tplc="04160017">
      <w:start w:val="1"/>
      <w:numFmt w:val="bullet"/>
      <w:pStyle w:val="Normal-bullet"/>
      <w:lvlText w:val=""/>
      <w:lvlJc w:val="left"/>
      <w:pPr>
        <w:ind w:left="720" w:hanging="360"/>
      </w:pPr>
      <w:rPr>
        <w:rFonts w:ascii="Wingdings" w:hAnsi="Wingdings" w:hint="default"/>
        <w:u w:color="595959"/>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5" w15:restartNumberingAfterBreak="0">
    <w:nsid w:val="6924623C"/>
    <w:multiLevelType w:val="multilevel"/>
    <w:tmpl w:val="CDFCBDD0"/>
    <w:lvl w:ilvl="0">
      <w:start w:val="1"/>
      <w:numFmt w:val="upperLetter"/>
      <w:lvlText w:val="%1."/>
      <w:lvlJc w:val="left"/>
      <w:pPr>
        <w:tabs>
          <w:tab w:val="num" w:pos="360"/>
        </w:tabs>
        <w:ind w:left="360"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ascii="Arial" w:hAnsi="Arial" w:cs="Times New Roman" w:hint="default"/>
        <w:b w:val="0"/>
        <w:i w:val="0"/>
        <w:sz w:val="18"/>
      </w:rPr>
    </w:lvl>
    <w:lvl w:ilvl="2">
      <w:start w:val="1"/>
      <w:numFmt w:val="decimal"/>
      <w:pStyle w:val="Determinao-3"/>
      <w:lvlText w:val="%1.%2.%3"/>
      <w:lvlJc w:val="left"/>
      <w:pPr>
        <w:tabs>
          <w:tab w:val="num" w:pos="1224"/>
        </w:tabs>
        <w:ind w:left="1224" w:hanging="504"/>
      </w:pPr>
      <w:rPr>
        <w:rFonts w:ascii="Arial" w:hAnsi="Arial" w:cs="Times New Roman" w:hint="default"/>
        <w:b w:val="0"/>
        <w:i w:val="0"/>
        <w:sz w:val="18"/>
      </w:rPr>
    </w:lvl>
    <w:lvl w:ilvl="3">
      <w:start w:val="1"/>
      <w:numFmt w:val="decimal"/>
      <w:lvlText w:val="%1.%2.%3.%4."/>
      <w:lvlJc w:val="left"/>
      <w:pPr>
        <w:tabs>
          <w:tab w:val="num" w:pos="1728"/>
        </w:tabs>
        <w:ind w:left="1728" w:hanging="648"/>
      </w:pPr>
      <w:rPr>
        <w:rFonts w:ascii="Arial" w:hAnsi="Arial" w:cs="Times New Roman" w:hint="default"/>
        <w:b w:val="0"/>
        <w:i w:val="0"/>
        <w:sz w:val="1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6E3F25B1"/>
    <w:multiLevelType w:val="singleLevel"/>
    <w:tmpl w:val="5B3C92EE"/>
    <w:lvl w:ilvl="0">
      <w:start w:val="1"/>
      <w:numFmt w:val="bullet"/>
      <w:pStyle w:val="Acao"/>
      <w:lvlText w:val=""/>
      <w:lvlJc w:val="left"/>
      <w:pPr>
        <w:tabs>
          <w:tab w:val="num" w:pos="360"/>
        </w:tabs>
        <w:ind w:left="360" w:hanging="360"/>
      </w:pPr>
      <w:rPr>
        <w:rFonts w:ascii="Symbol" w:hAnsi="Symbol" w:hint="default"/>
      </w:rPr>
    </w:lvl>
  </w:abstractNum>
  <w:abstractNum w:abstractNumId="37" w15:restartNumberingAfterBreak="0">
    <w:nsid w:val="71E64487"/>
    <w:multiLevelType w:val="singleLevel"/>
    <w:tmpl w:val="3A8A397A"/>
    <w:lvl w:ilvl="0">
      <w:start w:val="1"/>
      <w:numFmt w:val="decimal"/>
      <w:pStyle w:val="Equao"/>
      <w:lvlText w:val="(%1)"/>
      <w:lvlJc w:val="left"/>
      <w:pPr>
        <w:tabs>
          <w:tab w:val="num" w:pos="360"/>
        </w:tabs>
        <w:ind w:left="360" w:hanging="360"/>
      </w:pPr>
      <w:rPr>
        <w:rFonts w:ascii="Arial" w:hAnsi="Arial" w:cs="Times New Roman" w:hint="default"/>
        <w:sz w:val="18"/>
      </w:rPr>
    </w:lvl>
  </w:abstractNum>
  <w:abstractNum w:abstractNumId="38" w15:restartNumberingAfterBreak="0">
    <w:nsid w:val="7F786431"/>
    <w:multiLevelType w:val="singleLevel"/>
    <w:tmpl w:val="2BFCEF8A"/>
    <w:lvl w:ilvl="0">
      <w:start w:val="1"/>
      <w:numFmt w:val="bullet"/>
      <w:pStyle w:val="Itens"/>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2"/>
  </w:num>
  <w:num w:numId="6">
    <w:abstractNumId w:val="5"/>
  </w:num>
  <w:num w:numId="7">
    <w:abstractNumId w:val="20"/>
  </w:num>
  <w:num w:numId="8">
    <w:abstractNumId w:val="7"/>
  </w:num>
  <w:num w:numId="9">
    <w:abstractNumId w:val="25"/>
  </w:num>
  <w:num w:numId="10">
    <w:abstractNumId w:val="12"/>
  </w:num>
  <w:num w:numId="11">
    <w:abstractNumId w:val="38"/>
  </w:num>
  <w:num w:numId="12">
    <w:abstractNumId w:val="10"/>
  </w:num>
  <w:num w:numId="13">
    <w:abstractNumId w:val="3"/>
  </w:num>
  <w:num w:numId="14">
    <w:abstractNumId w:val="35"/>
  </w:num>
  <w:num w:numId="15">
    <w:abstractNumId w:val="37"/>
  </w:num>
  <w:num w:numId="16">
    <w:abstractNumId w:val="16"/>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num>
  <w:num w:numId="21">
    <w:abstractNumId w:val="36"/>
  </w:num>
  <w:num w:numId="22">
    <w:abstractNumId w:val="14"/>
  </w:num>
  <w:num w:numId="23">
    <w:abstractNumId w:val="8"/>
  </w:num>
  <w:num w:numId="24">
    <w:abstractNumId w:val="34"/>
  </w:num>
  <w:num w:numId="25">
    <w:abstractNumId w:val="15"/>
  </w:num>
  <w:num w:numId="26">
    <w:abstractNumId w:val="2"/>
  </w:num>
  <w:num w:numId="27">
    <w:abstractNumId w:val="33"/>
  </w:num>
  <w:num w:numId="28">
    <w:abstractNumId w:val="18"/>
  </w:num>
  <w:num w:numId="29">
    <w:abstractNumId w:val="13"/>
  </w:num>
  <w:num w:numId="30">
    <w:abstractNumId w:val="11"/>
  </w:num>
  <w:num w:numId="31">
    <w:abstractNumId w:val="29"/>
  </w:num>
  <w:num w:numId="32">
    <w:abstractNumId w:val="32"/>
  </w:num>
  <w:num w:numId="33">
    <w:abstractNumId w:val="9"/>
  </w:num>
  <w:num w:numId="34">
    <w:abstractNumId w:val="17"/>
  </w:num>
  <w:num w:numId="35">
    <w:abstractNumId w:val="28"/>
  </w:num>
  <w:num w:numId="36">
    <w:abstractNumId w:val="4"/>
  </w:num>
  <w:num w:numId="37">
    <w:abstractNumId w:val="24"/>
  </w:num>
  <w:num w:numId="38">
    <w:abstractNumId w:val="6"/>
  </w:num>
  <w:num w:numId="39">
    <w:abstractNumId w:val="27"/>
  </w:num>
  <w:num w:numId="40">
    <w:abstractNumId w:val="19"/>
  </w:num>
  <w:num w:numId="41">
    <w:abstractNumId w:val="30"/>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B"/>
    <w:rsid w:val="000247D7"/>
    <w:rsid w:val="000B4E8C"/>
    <w:rsid w:val="000C756E"/>
    <w:rsid w:val="000D0243"/>
    <w:rsid w:val="001154FB"/>
    <w:rsid w:val="00117C4F"/>
    <w:rsid w:val="00146947"/>
    <w:rsid w:val="001508CE"/>
    <w:rsid w:val="00170D6D"/>
    <w:rsid w:val="00177A8F"/>
    <w:rsid w:val="00182D48"/>
    <w:rsid w:val="001C15A2"/>
    <w:rsid w:val="001E3569"/>
    <w:rsid w:val="0023101D"/>
    <w:rsid w:val="00275253"/>
    <w:rsid w:val="00275943"/>
    <w:rsid w:val="002A4430"/>
    <w:rsid w:val="002B4374"/>
    <w:rsid w:val="002C52F5"/>
    <w:rsid w:val="003573A9"/>
    <w:rsid w:val="003832B2"/>
    <w:rsid w:val="00387453"/>
    <w:rsid w:val="003B4EDD"/>
    <w:rsid w:val="003C66F1"/>
    <w:rsid w:val="003D4C53"/>
    <w:rsid w:val="003D69B3"/>
    <w:rsid w:val="003F0A5D"/>
    <w:rsid w:val="004679E9"/>
    <w:rsid w:val="004C7FB3"/>
    <w:rsid w:val="004D6215"/>
    <w:rsid w:val="004E0C53"/>
    <w:rsid w:val="004E3714"/>
    <w:rsid w:val="004E4C18"/>
    <w:rsid w:val="0051739D"/>
    <w:rsid w:val="0056152F"/>
    <w:rsid w:val="00563DF1"/>
    <w:rsid w:val="00571962"/>
    <w:rsid w:val="0058349F"/>
    <w:rsid w:val="00612A05"/>
    <w:rsid w:val="00615056"/>
    <w:rsid w:val="00647E96"/>
    <w:rsid w:val="00680ECF"/>
    <w:rsid w:val="0069446C"/>
    <w:rsid w:val="006C1C01"/>
    <w:rsid w:val="006C42C9"/>
    <w:rsid w:val="006E1D47"/>
    <w:rsid w:val="007028AE"/>
    <w:rsid w:val="007265E5"/>
    <w:rsid w:val="00752C1D"/>
    <w:rsid w:val="0077196B"/>
    <w:rsid w:val="007A46E5"/>
    <w:rsid w:val="007D0C59"/>
    <w:rsid w:val="007E4138"/>
    <w:rsid w:val="00826975"/>
    <w:rsid w:val="00877DB8"/>
    <w:rsid w:val="00880BD0"/>
    <w:rsid w:val="008F7C79"/>
    <w:rsid w:val="00944EDE"/>
    <w:rsid w:val="009668D5"/>
    <w:rsid w:val="00970B06"/>
    <w:rsid w:val="009C1765"/>
    <w:rsid w:val="009C6D32"/>
    <w:rsid w:val="009E3934"/>
    <w:rsid w:val="00A7340E"/>
    <w:rsid w:val="00AB3FA7"/>
    <w:rsid w:val="00AC426B"/>
    <w:rsid w:val="00AC6462"/>
    <w:rsid w:val="00B13F89"/>
    <w:rsid w:val="00B37D1B"/>
    <w:rsid w:val="00B54900"/>
    <w:rsid w:val="00B9644A"/>
    <w:rsid w:val="00BB2DEF"/>
    <w:rsid w:val="00C0014D"/>
    <w:rsid w:val="00C64A75"/>
    <w:rsid w:val="00C67138"/>
    <w:rsid w:val="00C67F3A"/>
    <w:rsid w:val="00CB2F42"/>
    <w:rsid w:val="00CF242A"/>
    <w:rsid w:val="00CF7BD2"/>
    <w:rsid w:val="00D3329B"/>
    <w:rsid w:val="00D336BA"/>
    <w:rsid w:val="00D54927"/>
    <w:rsid w:val="00DF1BB7"/>
    <w:rsid w:val="00DF51B7"/>
    <w:rsid w:val="00E302C2"/>
    <w:rsid w:val="00E96F61"/>
    <w:rsid w:val="00EB07B8"/>
    <w:rsid w:val="00EE2258"/>
    <w:rsid w:val="00EF671F"/>
    <w:rsid w:val="00F03CF0"/>
    <w:rsid w:val="00F45277"/>
    <w:rsid w:val="00F91C31"/>
    <w:rsid w:val="00FA2501"/>
    <w:rsid w:val="00FD7819"/>
    <w:rsid w:val="00FE0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A9713AB-14BB-4001-91B4-FAB84323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qFormat="1"/>
    <w:lsdException w:name="toc 2" w:semiHidden="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qFormat="1"/>
    <w:lsdException w:name="footer" w:semiHidden="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Body Text Inden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Indent 3" w:semiHidden="1"/>
    <w:lsdException w:name="Block Text"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aliases w:val="Tópico,EMENTA,2 headline"/>
    <w:basedOn w:val="Normal"/>
    <w:next w:val="Normal"/>
    <w:link w:val="Ttulo1Char"/>
    <w:uiPriority w:val="9"/>
    <w:qFormat/>
    <w:pPr>
      <w:keepNext/>
      <w:keepLines/>
      <w:outlineLvl w:val="0"/>
    </w:pPr>
    <w:rPr>
      <w:rFonts w:cs="Times New Roman"/>
      <w:b/>
      <w:bCs/>
    </w:rPr>
  </w:style>
  <w:style w:type="paragraph" w:styleId="Ttulo2">
    <w:name w:val="heading 2"/>
    <w:aliases w:val="Subtópicos"/>
    <w:basedOn w:val="Normal"/>
    <w:next w:val="Normal"/>
    <w:link w:val="Ttulo2Char"/>
    <w:uiPriority w:val="9"/>
    <w:qFormat/>
    <w:pPr>
      <w:keepNext/>
      <w:keepLines/>
      <w:spacing w:before="200"/>
      <w:outlineLvl w:val="1"/>
    </w:pPr>
    <w:rPr>
      <w:rFonts w:ascii="Cambria" w:hAnsi="Cambria" w:cs="Cambria"/>
      <w:b/>
      <w:bCs/>
      <w:sz w:val="26"/>
      <w:szCs w:val="26"/>
    </w:rPr>
  </w:style>
  <w:style w:type="paragraph" w:styleId="Ttulo3">
    <w:name w:val="heading 3"/>
    <w:aliases w:val="Título 3 - WM,título 3"/>
    <w:basedOn w:val="Normal"/>
    <w:next w:val="Normal"/>
    <w:link w:val="Ttulo3Char"/>
    <w:uiPriority w:val="9"/>
    <w:qFormat/>
    <w:rsid w:val="00752C1D"/>
    <w:pPr>
      <w:keepNext/>
      <w:widowControl w:val="0"/>
      <w:ind w:left="1134"/>
      <w:jc w:val="both"/>
      <w:outlineLvl w:val="2"/>
    </w:pPr>
    <w:rPr>
      <w:rFonts w:ascii="Arial" w:hAnsi="Arial" w:cs="Times New Roman"/>
      <w:b/>
      <w:color w:val="000000"/>
      <w:sz w:val="20"/>
      <w:szCs w:val="20"/>
      <w:lang w:eastAsia="pt-BR"/>
    </w:rPr>
  </w:style>
  <w:style w:type="paragraph" w:styleId="Ttulo4">
    <w:name w:val="heading 4"/>
    <w:basedOn w:val="Normal"/>
    <w:next w:val="Normal"/>
    <w:link w:val="Ttulo4Char"/>
    <w:uiPriority w:val="99"/>
    <w:qFormat/>
    <w:pPr>
      <w:keepNext/>
      <w:keepLines/>
      <w:spacing w:before="200"/>
      <w:outlineLvl w:val="3"/>
    </w:pPr>
    <w:rPr>
      <w:rFonts w:ascii="Cambria" w:hAnsi="Cambria" w:cs="Cambria"/>
      <w:b/>
      <w:bCs/>
      <w:i/>
      <w:iCs/>
    </w:rPr>
  </w:style>
  <w:style w:type="paragraph" w:styleId="Ttulo5">
    <w:name w:val="heading 5"/>
    <w:basedOn w:val="Normal"/>
    <w:next w:val="Normal"/>
    <w:link w:val="Ttulo5Char"/>
    <w:uiPriority w:val="9"/>
    <w:qFormat/>
    <w:rsid w:val="00752C1D"/>
    <w:pPr>
      <w:keepNext/>
      <w:widowControl w:val="0"/>
      <w:ind w:left="567"/>
      <w:jc w:val="both"/>
      <w:outlineLvl w:val="4"/>
    </w:pPr>
    <w:rPr>
      <w:rFonts w:ascii="Times New Roman" w:hAnsi="Times New Roman" w:cs="Times New Roman"/>
      <w:b/>
      <w:i/>
      <w:color w:val="000000"/>
      <w:sz w:val="20"/>
      <w:szCs w:val="20"/>
      <w:lang w:eastAsia="pt-BR"/>
    </w:rPr>
  </w:style>
  <w:style w:type="paragraph" w:styleId="Ttulo6">
    <w:name w:val="heading 6"/>
    <w:basedOn w:val="Normal"/>
    <w:next w:val="Normal"/>
    <w:link w:val="Ttulo6Char"/>
    <w:uiPriority w:val="9"/>
    <w:qFormat/>
    <w:rsid w:val="00752C1D"/>
    <w:pPr>
      <w:keepNext/>
      <w:widowControl w:val="0"/>
      <w:ind w:left="567" w:firstLine="567"/>
      <w:jc w:val="both"/>
      <w:outlineLvl w:val="5"/>
    </w:pPr>
    <w:rPr>
      <w:rFonts w:ascii="Times New Roman" w:hAnsi="Times New Roman" w:cs="Times New Roman"/>
      <w:b/>
      <w:i/>
      <w:color w:val="000000"/>
      <w:sz w:val="20"/>
      <w:szCs w:val="20"/>
      <w:lang w:eastAsia="pt-BR"/>
    </w:rPr>
  </w:style>
  <w:style w:type="paragraph" w:styleId="Ttulo7">
    <w:name w:val="heading 7"/>
    <w:basedOn w:val="Normal"/>
    <w:next w:val="Normal"/>
    <w:link w:val="Ttulo7Char"/>
    <w:uiPriority w:val="9"/>
    <w:qFormat/>
    <w:rsid w:val="00752C1D"/>
    <w:pPr>
      <w:keepNext/>
      <w:widowControl w:val="0"/>
      <w:jc w:val="both"/>
      <w:outlineLvl w:val="6"/>
    </w:pPr>
    <w:rPr>
      <w:rFonts w:ascii="Times New Roman" w:hAnsi="Times New Roman" w:cs="Times New Roman"/>
      <w:i/>
      <w:color w:val="000000"/>
      <w:sz w:val="20"/>
      <w:szCs w:val="20"/>
      <w:lang w:eastAsia="pt-BR"/>
    </w:rPr>
  </w:style>
  <w:style w:type="paragraph" w:styleId="Ttulo8">
    <w:name w:val="heading 8"/>
    <w:basedOn w:val="Normal"/>
    <w:next w:val="Normal"/>
    <w:link w:val="Ttulo8Char"/>
    <w:uiPriority w:val="9"/>
    <w:qFormat/>
    <w:rsid w:val="00752C1D"/>
    <w:pPr>
      <w:keepNext/>
      <w:widowControl w:val="0"/>
      <w:jc w:val="both"/>
      <w:outlineLvl w:val="7"/>
    </w:pPr>
    <w:rPr>
      <w:rFonts w:ascii="Times New Roman" w:hAnsi="Times New Roman" w:cs="Times New Roman"/>
      <w:b/>
      <w:i/>
      <w:color w:val="000000"/>
      <w:sz w:val="20"/>
      <w:szCs w:val="20"/>
      <w:lang w:eastAsia="pt-BR"/>
    </w:rPr>
  </w:style>
  <w:style w:type="paragraph" w:styleId="Ttulo9">
    <w:name w:val="heading 9"/>
    <w:basedOn w:val="Normal"/>
    <w:next w:val="Normal"/>
    <w:link w:val="Ttulo9Char"/>
    <w:uiPriority w:val="9"/>
    <w:qFormat/>
    <w:rsid w:val="00752C1D"/>
    <w:pPr>
      <w:keepNext/>
      <w:ind w:left="567" w:firstLine="567"/>
      <w:jc w:val="both"/>
      <w:outlineLvl w:val="8"/>
    </w:pPr>
    <w:rPr>
      <w:rFonts w:ascii="Times New Roman" w:hAnsi="Times New Roman" w:cs="Times New Roman"/>
      <w:i/>
      <w:sz w:val="22"/>
      <w:szCs w:val="20"/>
      <w:lang w:eastAsia="pt-BR"/>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EMENTA Char,2 headline Char"/>
    <w:basedOn w:val="Fontepargpadro"/>
    <w:link w:val="Ttulo1"/>
    <w:uiPriority w:val="9"/>
    <w:locked/>
    <w:rPr>
      <w:rFonts w:ascii="Times New Roman" w:hAnsi="Times New Roman" w:cs="Times New Roman"/>
      <w:b/>
      <w:bCs/>
      <w:color w:val="auto"/>
      <w:sz w:val="28"/>
      <w:szCs w:val="28"/>
    </w:rPr>
  </w:style>
  <w:style w:type="character" w:customStyle="1" w:styleId="Ttulo2Char">
    <w:name w:val="Título 2 Char"/>
    <w:aliases w:val="Subtópicos Char"/>
    <w:basedOn w:val="Fontepargpadro"/>
    <w:link w:val="Ttulo2"/>
    <w:uiPriority w:val="9"/>
    <w:locked/>
    <w:rPr>
      <w:rFonts w:ascii="Cambria" w:hAnsi="Cambria" w:cs="Cambria"/>
      <w:b/>
      <w:bCs/>
      <w:color w:val="auto"/>
      <w:sz w:val="26"/>
      <w:szCs w:val="26"/>
    </w:rPr>
  </w:style>
  <w:style w:type="character" w:customStyle="1" w:styleId="Ttulo3Char">
    <w:name w:val="Título 3 Char"/>
    <w:aliases w:val="Título 3 - WM Char,título 3 Char"/>
    <w:basedOn w:val="Fontepargpadro"/>
    <w:link w:val="Ttulo3"/>
    <w:uiPriority w:val="9"/>
    <w:locked/>
    <w:rsid w:val="00752C1D"/>
    <w:rPr>
      <w:rFonts w:ascii="Arial" w:hAnsi="Arial" w:cs="Times New Roman"/>
      <w:b/>
      <w:color w:val="000000"/>
    </w:rPr>
  </w:style>
  <w:style w:type="character" w:customStyle="1" w:styleId="Ttulo4Char">
    <w:name w:val="Título 4 Char"/>
    <w:basedOn w:val="Fontepargpadro"/>
    <w:link w:val="Ttulo4"/>
    <w:uiPriority w:val="99"/>
    <w:locked/>
    <w:rPr>
      <w:rFonts w:ascii="Cambria" w:hAnsi="Cambria" w:cs="Cambria"/>
      <w:b/>
      <w:bCs/>
      <w:i/>
      <w:iCs/>
      <w:color w:val="auto"/>
      <w:sz w:val="24"/>
      <w:szCs w:val="24"/>
    </w:rPr>
  </w:style>
  <w:style w:type="character" w:customStyle="1" w:styleId="Ttulo5Char">
    <w:name w:val="Título 5 Char"/>
    <w:basedOn w:val="Fontepargpadro"/>
    <w:link w:val="Ttulo5"/>
    <w:uiPriority w:val="9"/>
    <w:locked/>
    <w:rsid w:val="00752C1D"/>
    <w:rPr>
      <w:rFonts w:ascii="Times New Roman" w:hAnsi="Times New Roman" w:cs="Times New Roman"/>
      <w:b/>
      <w:i/>
      <w:color w:val="000000"/>
    </w:rPr>
  </w:style>
  <w:style w:type="character" w:customStyle="1" w:styleId="Ttulo6Char">
    <w:name w:val="Título 6 Char"/>
    <w:basedOn w:val="Fontepargpadro"/>
    <w:link w:val="Ttulo6"/>
    <w:uiPriority w:val="9"/>
    <w:locked/>
    <w:rsid w:val="00752C1D"/>
    <w:rPr>
      <w:rFonts w:ascii="Times New Roman" w:hAnsi="Times New Roman" w:cs="Times New Roman"/>
      <w:b/>
      <w:i/>
      <w:color w:val="000000"/>
    </w:rPr>
  </w:style>
  <w:style w:type="character" w:customStyle="1" w:styleId="Ttulo7Char">
    <w:name w:val="Título 7 Char"/>
    <w:basedOn w:val="Fontepargpadro"/>
    <w:link w:val="Ttulo7"/>
    <w:uiPriority w:val="9"/>
    <w:locked/>
    <w:rsid w:val="00752C1D"/>
    <w:rPr>
      <w:rFonts w:ascii="Times New Roman" w:hAnsi="Times New Roman" w:cs="Times New Roman"/>
      <w:i/>
      <w:color w:val="000000"/>
    </w:rPr>
  </w:style>
  <w:style w:type="character" w:customStyle="1" w:styleId="Ttulo8Char">
    <w:name w:val="Título 8 Char"/>
    <w:basedOn w:val="Fontepargpadro"/>
    <w:link w:val="Ttulo8"/>
    <w:uiPriority w:val="9"/>
    <w:locked/>
    <w:rsid w:val="00752C1D"/>
    <w:rPr>
      <w:rFonts w:ascii="Times New Roman" w:hAnsi="Times New Roman" w:cs="Times New Roman"/>
      <w:b/>
      <w:i/>
      <w:color w:val="000000"/>
    </w:rPr>
  </w:style>
  <w:style w:type="character" w:customStyle="1" w:styleId="Ttulo9Char">
    <w:name w:val="Título 9 Char"/>
    <w:basedOn w:val="Fontepargpadro"/>
    <w:link w:val="Ttulo9"/>
    <w:uiPriority w:val="9"/>
    <w:locked/>
    <w:rsid w:val="00752C1D"/>
    <w:rPr>
      <w:rFonts w:ascii="Times New Roman" w:hAnsi="Times New Roman" w:cs="Times New Roman"/>
      <w:i/>
      <w:sz w:val="22"/>
    </w:rPr>
  </w:style>
  <w:style w:type="paragraph" w:styleId="Cabealho">
    <w:name w:val="header"/>
    <w:aliases w:val="hd,he,Cabeçalho superior,foote,inicial"/>
    <w:basedOn w:val="Normal"/>
    <w:link w:val="CabealhoChar"/>
    <w:uiPriority w:val="99"/>
    <w:qFormat/>
    <w:pPr>
      <w:tabs>
        <w:tab w:val="center" w:pos="4252"/>
        <w:tab w:val="right" w:pos="8504"/>
      </w:tabs>
    </w:pPr>
  </w:style>
  <w:style w:type="character" w:customStyle="1" w:styleId="CabealhoChar">
    <w:name w:val="Cabeçalho Char"/>
    <w:aliases w:val="hd Char,he Char,Cabeçalho superior Char,foote Char,inicial Char"/>
    <w:basedOn w:val="Fontepargpadro"/>
    <w:link w:val="Cabealho"/>
    <w:uiPriority w:val="99"/>
    <w:locked/>
    <w:rPr>
      <w:rFonts w:ascii="Times New Roman" w:hAnsi="Times New Roman" w:cs="Times New Roman"/>
    </w:rPr>
  </w:style>
  <w:style w:type="paragraph" w:styleId="Rodap">
    <w:name w:val="footer"/>
    <w:basedOn w:val="Normal"/>
    <w:link w:val="RodapChar"/>
    <w:uiPriority w:val="99"/>
    <w:qFormat/>
    <w:pPr>
      <w:tabs>
        <w:tab w:val="center" w:pos="4252"/>
        <w:tab w:val="right" w:pos="8504"/>
      </w:tabs>
    </w:pPr>
  </w:style>
  <w:style w:type="character" w:customStyle="1" w:styleId="RodapChar">
    <w:name w:val="Rodapé Char"/>
    <w:basedOn w:val="Fontepargpadro"/>
    <w:link w:val="Rodap"/>
    <w:uiPriority w:val="99"/>
    <w:locked/>
    <w:rPr>
      <w:rFonts w:ascii="Times New Roman" w:hAnsi="Times New Roman" w:cs="Times New Roman"/>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CU-Epgrafe">
    <w:name w:val="TCU - Epígrafe"/>
    <w:basedOn w:val="Normal"/>
    <w:pPr>
      <w:ind w:left="2835"/>
      <w:jc w:val="both"/>
    </w:pPr>
    <w:rPr>
      <w:lang w:eastAsia="pt-BR"/>
    </w:rPr>
  </w:style>
  <w:style w:type="paragraph" w:styleId="SemEspaamento">
    <w:name w:val="No Spacing"/>
    <w:uiPriority w:val="99"/>
    <w:qFormat/>
    <w:rPr>
      <w:sz w:val="24"/>
      <w:szCs w:val="24"/>
      <w:lang w:eastAsia="en-US"/>
    </w:rPr>
  </w:style>
  <w:style w:type="paragraph" w:styleId="Ttulo">
    <w:name w:val="Title"/>
    <w:basedOn w:val="Normal"/>
    <w:next w:val="Normal"/>
    <w:link w:val="TtuloChar"/>
    <w:uiPriority w:val="99"/>
    <w:qFormat/>
    <w:pPr>
      <w:pBdr>
        <w:bottom w:val="single" w:sz="8" w:space="4" w:color="auto"/>
      </w:pBdr>
    </w:pPr>
    <w:rPr>
      <w:rFonts w:cs="Times New Roman"/>
      <w:spacing w:val="5"/>
      <w:kern w:val="28"/>
    </w:rPr>
  </w:style>
  <w:style w:type="character" w:customStyle="1" w:styleId="TtuloChar">
    <w:name w:val="Título Char"/>
    <w:basedOn w:val="Fontepargpadro"/>
    <w:link w:val="Ttulo"/>
    <w:uiPriority w:val="99"/>
    <w:locked/>
    <w:rPr>
      <w:rFonts w:ascii="Times New Roman" w:hAnsi="Times New Roman" w:cs="Times New Roman"/>
      <w:color w:val="auto"/>
      <w:spacing w:val="5"/>
      <w:kern w:val="28"/>
      <w:sz w:val="52"/>
      <w:szCs w:val="52"/>
    </w:rPr>
  </w:style>
  <w:style w:type="paragraph" w:styleId="Subttulo">
    <w:name w:val="Subtitle"/>
    <w:basedOn w:val="Normal"/>
    <w:next w:val="Normal"/>
    <w:link w:val="SubttuloChar"/>
    <w:uiPriority w:val="99"/>
    <w:qFormat/>
    <w:pPr>
      <w:numPr>
        <w:ilvl w:val="1"/>
      </w:numPr>
    </w:pPr>
    <w:rPr>
      <w:rFonts w:cs="Times New Roman"/>
      <w:i/>
      <w:iCs/>
      <w:spacing w:val="15"/>
    </w:rPr>
  </w:style>
  <w:style w:type="character" w:customStyle="1" w:styleId="SubttuloChar">
    <w:name w:val="Subtítulo Char"/>
    <w:basedOn w:val="Fontepargpadro"/>
    <w:link w:val="Subttulo"/>
    <w:uiPriority w:val="99"/>
    <w:locked/>
    <w:rPr>
      <w:rFonts w:ascii="Times New Roman" w:hAnsi="Times New Roman" w:cs="Times New Roman"/>
      <w:i/>
      <w:iCs/>
      <w:color w:val="auto"/>
      <w:spacing w:val="15"/>
      <w:sz w:val="24"/>
      <w:szCs w:val="24"/>
    </w:rPr>
  </w:style>
  <w:style w:type="paragraph" w:customStyle="1" w:styleId="TCU-Centralizado">
    <w:name w:val="TCU - Centralizado"/>
    <w:basedOn w:val="Normal"/>
    <w:uiPriority w:val="99"/>
    <w:qFormat/>
    <w:pPr>
      <w:jc w:val="center"/>
    </w:pPr>
  </w:style>
  <w:style w:type="paragraph" w:customStyle="1" w:styleId="TCU-RelVoto-1">
    <w:name w:val="TCU - Rel/Voto - 1º §"/>
    <w:basedOn w:val="Normal"/>
    <w:uiPriority w:val="99"/>
    <w:qFormat/>
    <w:pPr>
      <w:spacing w:after="160"/>
      <w:ind w:firstLine="1134"/>
      <w:jc w:val="both"/>
    </w:pPr>
  </w:style>
  <w:style w:type="paragraph" w:customStyle="1" w:styleId="TCU-Ac-item9-">
    <w:name w:val="TCU - Ac - item 9 - §§"/>
    <w:basedOn w:val="TCU-RelVoto-1"/>
    <w:uiPriority w:val="99"/>
    <w:qFormat/>
    <w:pPr>
      <w:spacing w:after="0"/>
    </w:pPr>
  </w:style>
  <w:style w:type="paragraph" w:customStyle="1" w:styleId="TCU-RelVoto-demais">
    <w:name w:val="TCU - Rel/Voto - demais §§"/>
    <w:basedOn w:val="Normal"/>
    <w:uiPriority w:val="99"/>
    <w:qFormat/>
    <w:pPr>
      <w:tabs>
        <w:tab w:val="left" w:pos="1134"/>
      </w:tabs>
      <w:spacing w:after="160"/>
      <w:jc w:val="both"/>
    </w:pPr>
  </w:style>
  <w:style w:type="paragraph" w:customStyle="1" w:styleId="TCU-Ac-itens1a8">
    <w:name w:val="TCU -   Ac - itens 1 a 8"/>
    <w:basedOn w:val="TCU-RelVoto-demais"/>
    <w:uiPriority w:val="99"/>
    <w:qFormat/>
    <w:pPr>
      <w:spacing w:after="0"/>
    </w:pPr>
  </w:style>
  <w:style w:type="paragraph" w:customStyle="1" w:styleId="TCU-Sumrio">
    <w:name w:val="TCU - Sumário"/>
    <w:basedOn w:val="Normal"/>
    <w:uiPriority w:val="99"/>
    <w:qFormat/>
    <w:pPr>
      <w:ind w:left="5103"/>
      <w:jc w:val="both"/>
    </w:pPr>
    <w:rPr>
      <w:b/>
      <w:bCs/>
    </w:rPr>
  </w:style>
  <w:style w:type="paragraph" w:customStyle="1" w:styleId="TCU-Transcrio">
    <w:name w:val="TCU - Transcrição"/>
    <w:basedOn w:val="Normal"/>
    <w:uiPriority w:val="99"/>
    <w:qFormat/>
    <w:pPr>
      <w:spacing w:after="120"/>
      <w:ind w:left="284" w:firstLine="567"/>
      <w:jc w:val="both"/>
    </w:pPr>
    <w:rPr>
      <w:i/>
      <w:iCs/>
    </w:rPr>
  </w:style>
  <w:style w:type="paragraph" w:customStyle="1" w:styleId="TCU-Ac-item9-1Linha">
    <w:name w:val="TCU -  Ac - item 9 - 1ª Linha"/>
    <w:basedOn w:val="TCU-RelVoto-demais"/>
    <w:uiPriority w:val="99"/>
    <w:qFormat/>
  </w:style>
  <w:style w:type="paragraph" w:customStyle="1" w:styleId="TCU-Recuo1Linha">
    <w:name w:val="TCU - Recuo 1ª Linha"/>
    <w:basedOn w:val="Normal"/>
    <w:uiPriority w:val="99"/>
    <w:pPr>
      <w:spacing w:after="160"/>
      <w:ind w:firstLine="1134"/>
      <w:jc w:val="both"/>
    </w:pPr>
    <w:rPr>
      <w:lang w:eastAsia="pt-BR"/>
    </w:rPr>
  </w:style>
  <w:style w:type="paragraph" w:styleId="Recuodecorpodetexto3">
    <w:name w:val="Body Text Indent 3"/>
    <w:basedOn w:val="Normal"/>
    <w:link w:val="Recuodecorpodetexto3Char"/>
    <w:uiPriority w:val="99"/>
    <w:pPr>
      <w:ind w:firstLine="703"/>
      <w:jc w:val="both"/>
    </w:pPr>
    <w:rPr>
      <w:lang w:eastAsia="pt-BR"/>
    </w:rPr>
  </w:style>
  <w:style w:type="character" w:customStyle="1" w:styleId="Recuodecorpodetexto3Char">
    <w:name w:val="Recuo de corpo de texto 3 Char"/>
    <w:basedOn w:val="Fontepargpadro"/>
    <w:link w:val="Recuodecorpodetexto3"/>
    <w:uiPriority w:val="99"/>
    <w:locked/>
    <w:rPr>
      <w:rFonts w:ascii="Times New Roman" w:hAnsi="Times New Roman" w:cs="Times New Roman"/>
      <w:sz w:val="20"/>
      <w:szCs w:val="20"/>
      <w:lang w:val="x-none" w:eastAsia="pt-BR"/>
    </w:rPr>
  </w:style>
  <w:style w:type="paragraph" w:styleId="Recuodecorpodetexto">
    <w:name w:val="Body Text Indent"/>
    <w:basedOn w:val="Normal"/>
    <w:link w:val="RecuodecorpodetextoChar"/>
    <w:uiPriority w:val="99"/>
    <w:pPr>
      <w:widowControl w:val="0"/>
      <w:jc w:val="both"/>
    </w:pPr>
    <w:rPr>
      <w:i/>
      <w:iCs/>
      <w:sz w:val="22"/>
      <w:szCs w:val="22"/>
      <w:lang w:eastAsia="pt-BR"/>
    </w:rPr>
  </w:style>
  <w:style w:type="character" w:customStyle="1" w:styleId="RecuodecorpodetextoChar">
    <w:name w:val="Recuo de corpo de texto Char"/>
    <w:basedOn w:val="Fontepargpadro"/>
    <w:link w:val="Recuodecorpodetexto"/>
    <w:uiPriority w:val="99"/>
    <w:locked/>
    <w:rPr>
      <w:rFonts w:ascii="Times New Roman" w:hAnsi="Times New Roman" w:cs="Times New Roman"/>
      <w:i/>
      <w:iCs/>
      <w:sz w:val="20"/>
      <w:szCs w:val="20"/>
      <w:lang w:val="x-none" w:eastAsia="pt-BR"/>
    </w:rPr>
  </w:style>
  <w:style w:type="paragraph" w:customStyle="1" w:styleId="TCU-SemRecuo">
    <w:name w:val="TCU - Sem Recuo"/>
    <w:basedOn w:val="Normal"/>
    <w:uiPriority w:val="99"/>
    <w:pPr>
      <w:tabs>
        <w:tab w:val="left" w:pos="1134"/>
      </w:tabs>
      <w:spacing w:after="160"/>
      <w:jc w:val="both"/>
    </w:pPr>
    <w:rPr>
      <w:lang w:eastAsia="pt-BR"/>
    </w:rPr>
  </w:style>
  <w:style w:type="paragraph" w:styleId="Corpodetexto">
    <w:name w:val="Body Text"/>
    <w:aliases w:val="Item da conclusão,Corpo de texto Char Char Char Char Char Char Char,Corpo de texto Char Char Char Char Char Char Char Char,Corpo de texto Char Char"/>
    <w:basedOn w:val="Normal"/>
    <w:link w:val="CorpodetextoChar"/>
    <w:uiPriority w:val="99"/>
    <w:pPr>
      <w:jc w:val="both"/>
    </w:pPr>
    <w:rPr>
      <w:lang w:eastAsia="pt-BR"/>
    </w:rPr>
  </w:style>
  <w:style w:type="character" w:customStyle="1" w:styleId="CorpodetextoChar">
    <w:name w:val="Corpo de texto Char"/>
    <w:aliases w:val="Item da conclusão Char,Corpo de texto Char Char Char Char Char Char Char Char1,Corpo de texto Char Char Char Char Char Char Char Char Char,Corpo de texto Char Char Char"/>
    <w:basedOn w:val="Fontepargpadro"/>
    <w:link w:val="Corpodetexto"/>
    <w:uiPriority w:val="99"/>
    <w:locked/>
    <w:rPr>
      <w:rFonts w:ascii="Times New Roman" w:hAnsi="Times New Roman" w:cs="Times New Roman"/>
      <w:sz w:val="20"/>
      <w:szCs w:val="20"/>
      <w:lang w:val="x-none" w:eastAsia="pt-BR"/>
    </w:rPr>
  </w:style>
  <w:style w:type="paragraph" w:styleId="Corpodetexto2">
    <w:name w:val="Body Text 2"/>
    <w:basedOn w:val="Normal"/>
    <w:link w:val="Corpodetexto2Char"/>
    <w:uiPriority w:val="99"/>
    <w:pPr>
      <w:spacing w:after="120" w:line="480" w:lineRule="auto"/>
    </w:pPr>
    <w:rPr>
      <w:rFonts w:cs="Times New Roman"/>
    </w:rPr>
  </w:style>
  <w:style w:type="character" w:customStyle="1" w:styleId="Corpodetexto2Char">
    <w:name w:val="Corpo de texto 2 Char"/>
    <w:basedOn w:val="Fontepargpadro"/>
    <w:link w:val="Corpodetexto2"/>
    <w:uiPriority w:val="99"/>
    <w:locked/>
    <w:rPr>
      <w:rFonts w:ascii="Times New Roman" w:hAnsi="Times New Roman" w:cs="Times New Roman"/>
      <w:sz w:val="24"/>
      <w:szCs w:val="24"/>
      <w:lang w:val="x-none" w:eastAsia="en-US"/>
    </w:rPr>
  </w:style>
  <w:style w:type="paragraph" w:customStyle="1" w:styleId="Epgrafe">
    <w:name w:val="#Epígrafe"/>
    <w:basedOn w:val="Normal"/>
    <w:pPr>
      <w:widowControl w:val="0"/>
      <w:suppressAutoHyphens/>
      <w:spacing w:before="1700" w:after="480"/>
      <w:jc w:val="center"/>
    </w:pPr>
    <w:rPr>
      <w:rFonts w:cs="Times New Roman"/>
      <w:caps/>
      <w:lang w:eastAsia="pt-BR"/>
    </w:rPr>
  </w:style>
  <w:style w:type="paragraph" w:customStyle="1" w:styleId="Ementa">
    <w:name w:val="#Ementa"/>
    <w:basedOn w:val="Normal"/>
    <w:pPr>
      <w:widowControl w:val="0"/>
      <w:suppressAutoHyphens/>
      <w:spacing w:after="480"/>
      <w:ind w:left="4819"/>
      <w:jc w:val="both"/>
    </w:pPr>
    <w:rPr>
      <w:rFonts w:cs="Times New Roman"/>
      <w:lang w:eastAsia="pt-BR"/>
    </w:rPr>
  </w:style>
  <w:style w:type="paragraph" w:customStyle="1" w:styleId="Prembulo">
    <w:name w:val="#Preâmbulo"/>
    <w:basedOn w:val="Normal"/>
    <w:pPr>
      <w:widowControl w:val="0"/>
      <w:suppressAutoHyphens/>
      <w:spacing w:after="120"/>
      <w:ind w:firstLine="1134"/>
      <w:jc w:val="both"/>
    </w:pPr>
    <w:rPr>
      <w:rFonts w:cs="Times New Roman"/>
      <w:lang w:eastAsia="pt-BR"/>
    </w:rPr>
  </w:style>
  <w:style w:type="paragraph" w:customStyle="1" w:styleId="Artigo">
    <w:name w:val="#Artigo"/>
    <w:basedOn w:val="Normal"/>
    <w:pPr>
      <w:widowControl w:val="0"/>
      <w:suppressAutoHyphens/>
      <w:spacing w:after="120"/>
      <w:ind w:firstLine="1134"/>
      <w:jc w:val="both"/>
    </w:pPr>
    <w:rPr>
      <w:rFonts w:cs="Times New Roman"/>
      <w:lang w:eastAsia="pt-BR"/>
    </w:rPr>
  </w:style>
  <w:style w:type="paragraph" w:customStyle="1" w:styleId="Alnea">
    <w:name w:val="#Alínea"/>
    <w:basedOn w:val="Normal"/>
    <w:uiPriority w:val="99"/>
    <w:pPr>
      <w:widowControl w:val="0"/>
      <w:suppressAutoHyphens/>
      <w:spacing w:after="120"/>
      <w:ind w:firstLine="1134"/>
      <w:jc w:val="both"/>
    </w:pPr>
    <w:rPr>
      <w:rFonts w:cs="Times New Roman"/>
      <w:lang w:eastAsia="pt-BR"/>
    </w:rPr>
  </w:style>
  <w:style w:type="paragraph" w:customStyle="1" w:styleId="Signatrio">
    <w:name w:val="#Signatário"/>
    <w:basedOn w:val="Normal"/>
    <w:uiPriority w:val="99"/>
    <w:pPr>
      <w:widowControl w:val="0"/>
      <w:suppressAutoHyphens/>
      <w:spacing w:after="120"/>
      <w:jc w:val="center"/>
    </w:pPr>
    <w:rPr>
      <w:rFonts w:cs="Times New Roman"/>
      <w:lang w:eastAsia="pt-BR"/>
    </w:rPr>
  </w:style>
  <w:style w:type="paragraph" w:styleId="Textoembloco">
    <w:name w:val="Block Text"/>
    <w:basedOn w:val="Normal"/>
    <w:uiPriority w:val="99"/>
    <w:pPr>
      <w:ind w:left="3540" w:right="-234"/>
    </w:pPr>
    <w:rPr>
      <w:rFonts w:cs="Times New Roman"/>
      <w:sz w:val="28"/>
      <w:szCs w:val="28"/>
      <w:lang w:eastAsia="pt-BR"/>
    </w:rPr>
  </w:style>
  <w:style w:type="paragraph" w:customStyle="1" w:styleId="Agrupamento1">
    <w:name w:val="#Agrupamento1"/>
    <w:basedOn w:val="Normal"/>
    <w:next w:val="Artigo"/>
    <w:pPr>
      <w:keepNext/>
      <w:keepLines/>
      <w:spacing w:after="120"/>
      <w:jc w:val="center"/>
    </w:pPr>
    <w:rPr>
      <w:rFonts w:cs="Times New Roman"/>
      <w:lang w:eastAsia="pt-BR"/>
    </w:rPr>
  </w:style>
  <w:style w:type="paragraph" w:customStyle="1" w:styleId="Inciso">
    <w:name w:val="#Inciso"/>
    <w:basedOn w:val="Normal"/>
    <w:uiPriority w:val="99"/>
    <w:pPr>
      <w:widowControl w:val="0"/>
      <w:suppressAutoHyphens/>
      <w:spacing w:after="120"/>
      <w:ind w:firstLine="1134"/>
      <w:jc w:val="both"/>
    </w:pPr>
    <w:rPr>
      <w:rFonts w:cs="Times New Roman"/>
      <w:lang w:eastAsia="pt-BR"/>
    </w:rPr>
  </w:style>
  <w:style w:type="paragraph" w:customStyle="1" w:styleId="Pargrafonico">
    <w:name w:val="#ParágrafoÚnico"/>
    <w:basedOn w:val="Normal"/>
    <w:uiPriority w:val="99"/>
    <w:pPr>
      <w:widowControl w:val="0"/>
      <w:suppressAutoHyphens/>
      <w:spacing w:after="120"/>
      <w:ind w:firstLine="1134"/>
      <w:jc w:val="both"/>
    </w:pPr>
    <w:rPr>
      <w:rFonts w:cs="Times New Roman"/>
      <w:lang w:eastAsia="pt-BR"/>
    </w:rPr>
  </w:style>
  <w:style w:type="paragraph" w:customStyle="1" w:styleId="Agrupamento2">
    <w:name w:val="#Agrupamento2"/>
    <w:basedOn w:val="Normal"/>
    <w:next w:val="Artigo"/>
    <w:uiPriority w:val="99"/>
    <w:pPr>
      <w:keepNext/>
      <w:keepLines/>
      <w:spacing w:after="120"/>
      <w:jc w:val="center"/>
    </w:pPr>
    <w:rPr>
      <w:rFonts w:cs="Times New Roman"/>
      <w:lang w:eastAsia="pt-BR"/>
    </w:rPr>
  </w:style>
  <w:style w:type="paragraph" w:customStyle="1" w:styleId="Pargrafo">
    <w:name w:val="#Parágrafo"/>
    <w:basedOn w:val="Normal"/>
    <w:uiPriority w:val="99"/>
    <w:pPr>
      <w:widowControl w:val="0"/>
      <w:suppressAutoHyphens/>
      <w:spacing w:after="120"/>
      <w:ind w:firstLine="1134"/>
      <w:jc w:val="both"/>
    </w:pPr>
    <w:rPr>
      <w:rFonts w:cs="Times New Roman"/>
      <w:lang w:eastAsia="pt-BR"/>
    </w:rPr>
  </w:style>
  <w:style w:type="paragraph" w:styleId="Sumrio1">
    <w:name w:val="toc 1"/>
    <w:basedOn w:val="Normal"/>
    <w:next w:val="Normal"/>
    <w:autoRedefine/>
    <w:uiPriority w:val="99"/>
    <w:qFormat/>
    <w:pPr>
      <w:tabs>
        <w:tab w:val="right" w:leader="dot" w:pos="9912"/>
      </w:tabs>
      <w:spacing w:before="120" w:after="160"/>
    </w:pPr>
    <w:rPr>
      <w:rFonts w:cs="Times New Roman"/>
      <w:b/>
      <w:bCs/>
      <w:caps/>
      <w:noProof/>
      <w:sz w:val="28"/>
      <w:szCs w:val="28"/>
      <w:lang w:eastAsia="pt-BR"/>
    </w:rPr>
  </w:style>
  <w:style w:type="paragraph" w:styleId="Sumrio2">
    <w:name w:val="toc 2"/>
    <w:basedOn w:val="Normal"/>
    <w:next w:val="Normal"/>
    <w:autoRedefine/>
    <w:uiPriority w:val="99"/>
    <w:qFormat/>
    <w:pPr>
      <w:ind w:left="320"/>
    </w:pPr>
    <w:rPr>
      <w:rFonts w:cs="Times New Roman"/>
      <w:smallCaps/>
      <w:sz w:val="20"/>
      <w:szCs w:val="20"/>
      <w:lang w:eastAsia="pt-BR"/>
    </w:rPr>
  </w:style>
  <w:style w:type="paragraph" w:customStyle="1" w:styleId="Determinao-4">
    <w:name w:val="Determinação - 4"/>
    <w:basedOn w:val="Normal"/>
    <w:rsid w:val="00752C1D"/>
    <w:pPr>
      <w:numPr>
        <w:ilvl w:val="3"/>
        <w:numId w:val="5"/>
      </w:numPr>
      <w:tabs>
        <w:tab w:val="num" w:pos="705"/>
        <w:tab w:val="num" w:pos="1224"/>
        <w:tab w:val="num" w:pos="1728"/>
      </w:tabs>
      <w:spacing w:after="120"/>
      <w:ind w:left="705" w:hanging="705"/>
      <w:jc w:val="both"/>
      <w:outlineLvl w:val="3"/>
    </w:pPr>
    <w:rPr>
      <w:rFonts w:ascii="Times New Roman" w:hAnsi="Times New Roman" w:cs="Times New Roman"/>
      <w:szCs w:val="20"/>
      <w:lang w:eastAsia="pt-BR"/>
    </w:rPr>
  </w:style>
  <w:style w:type="paragraph" w:customStyle="1" w:styleId="CorpodeTextoResumo">
    <w:name w:val="Corpo de Texto Resumo"/>
    <w:basedOn w:val="Corpodetexto"/>
    <w:rsid w:val="00752C1D"/>
    <w:pPr>
      <w:numPr>
        <w:numId w:val="5"/>
      </w:numPr>
      <w:spacing w:after="120"/>
      <w:jc w:val="left"/>
    </w:pPr>
    <w:rPr>
      <w:rFonts w:ascii="Times New Roman" w:hAnsi="Times New Roman" w:cs="Times New Roman"/>
      <w:sz w:val="20"/>
      <w:szCs w:val="22"/>
      <w:lang w:eastAsia="en-US"/>
    </w:rPr>
  </w:style>
  <w:style w:type="paragraph" w:customStyle="1" w:styleId="Determinao">
    <w:name w:val="Determinação"/>
    <w:basedOn w:val="Normal"/>
    <w:rsid w:val="00752C1D"/>
    <w:pPr>
      <w:numPr>
        <w:numId w:val="6"/>
      </w:numPr>
      <w:tabs>
        <w:tab w:val="clear" w:pos="705"/>
        <w:tab w:val="num" w:pos="708"/>
        <w:tab w:val="num" w:pos="1418"/>
      </w:tabs>
      <w:spacing w:after="120"/>
      <w:ind w:left="708" w:hanging="708"/>
      <w:jc w:val="both"/>
      <w:outlineLvl w:val="0"/>
    </w:pPr>
    <w:rPr>
      <w:rFonts w:ascii="Times New Roman" w:hAnsi="Times New Roman" w:cs="Times New Roman"/>
      <w:szCs w:val="20"/>
      <w:lang w:eastAsia="pt-BR"/>
    </w:rPr>
  </w:style>
  <w:style w:type="paragraph" w:customStyle="1" w:styleId="Determinao-2">
    <w:name w:val="Determinação - 2"/>
    <w:basedOn w:val="Determinao"/>
    <w:rsid w:val="00752C1D"/>
    <w:pPr>
      <w:numPr>
        <w:ilvl w:val="1"/>
      </w:numPr>
      <w:ind w:left="1418" w:hanging="1276"/>
      <w:outlineLvl w:val="1"/>
    </w:pPr>
  </w:style>
  <w:style w:type="paragraph" w:styleId="PargrafodaLista">
    <w:name w:val="List Paragraph"/>
    <w:basedOn w:val="Normal"/>
    <w:uiPriority w:val="34"/>
    <w:qFormat/>
    <w:rsid w:val="00752C1D"/>
    <w:pPr>
      <w:ind w:left="720"/>
      <w:contextualSpacing/>
    </w:pPr>
    <w:rPr>
      <w:rFonts w:ascii="Times New Roman" w:hAnsi="Times New Roman" w:cs="Times New Roman"/>
      <w:szCs w:val="22"/>
    </w:rPr>
  </w:style>
  <w:style w:type="character" w:styleId="Forte">
    <w:name w:val="Strong"/>
    <w:basedOn w:val="Fontepargpadro"/>
    <w:uiPriority w:val="22"/>
    <w:qFormat/>
    <w:rsid w:val="00752C1D"/>
    <w:rPr>
      <w:rFonts w:cs="Times New Roman"/>
      <w:b/>
    </w:rPr>
  </w:style>
  <w:style w:type="paragraph" w:styleId="TextosemFormatao">
    <w:name w:val="Plain Text"/>
    <w:basedOn w:val="Normal"/>
    <w:link w:val="TextosemFormataoChar"/>
    <w:uiPriority w:val="99"/>
    <w:rsid w:val="00752C1D"/>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uiPriority w:val="99"/>
    <w:locked/>
    <w:rsid w:val="00752C1D"/>
    <w:rPr>
      <w:rFonts w:ascii="Courier New" w:hAnsi="Courier New" w:cs="Times New Roman"/>
    </w:rPr>
  </w:style>
  <w:style w:type="paragraph" w:customStyle="1" w:styleId="TCU-SemRecuoAcrdo">
    <w:name w:val="TCU - Sem Recuo Acórdão"/>
    <w:basedOn w:val="TCU-SemRecuo"/>
    <w:rsid w:val="00752C1D"/>
    <w:rPr>
      <w:rFonts w:ascii="Times New Roman" w:hAnsi="Times New Roman" w:cs="Times New Roman"/>
      <w:szCs w:val="20"/>
    </w:rPr>
  </w:style>
  <w:style w:type="paragraph" w:customStyle="1" w:styleId="pg">
    <w:name w:val="pg"/>
    <w:basedOn w:val="Normal"/>
    <w:rsid w:val="00752C1D"/>
    <w:pPr>
      <w:ind w:firstLine="1134"/>
      <w:jc w:val="both"/>
    </w:pPr>
    <w:rPr>
      <w:rFonts w:ascii="Times New Roman" w:hAnsi="Times New Roman" w:cs="Times New Roman"/>
      <w:szCs w:val="20"/>
      <w:lang w:eastAsia="pt-BR"/>
    </w:rPr>
  </w:style>
  <w:style w:type="paragraph" w:customStyle="1" w:styleId="Ttulo1EMENTA">
    <w:name w:val="Título 1.EMENTA"/>
    <w:basedOn w:val="Normal"/>
    <w:next w:val="Normal"/>
    <w:rsid w:val="00752C1D"/>
    <w:pPr>
      <w:keepNext/>
      <w:tabs>
        <w:tab w:val="left" w:pos="5812"/>
      </w:tabs>
      <w:jc w:val="center"/>
      <w:outlineLvl w:val="0"/>
    </w:pPr>
    <w:rPr>
      <w:rFonts w:ascii="Times New Roman" w:hAnsi="Times New Roman" w:cs="Times New Roman"/>
      <w:szCs w:val="20"/>
      <w:lang w:eastAsia="pt-BR"/>
    </w:rPr>
  </w:style>
  <w:style w:type="character" w:styleId="Nmerodepgina">
    <w:name w:val="page number"/>
    <w:basedOn w:val="Fontepargpadro"/>
    <w:uiPriority w:val="99"/>
    <w:rsid w:val="00752C1D"/>
    <w:rPr>
      <w:rFonts w:cs="Times New Roman"/>
    </w:rPr>
  </w:style>
  <w:style w:type="paragraph" w:styleId="Recuodecorpodetexto2">
    <w:name w:val="Body Text Indent 2"/>
    <w:basedOn w:val="Normal"/>
    <w:link w:val="Recuodecorpodetexto2Char"/>
    <w:uiPriority w:val="99"/>
    <w:rsid w:val="00752C1D"/>
    <w:pPr>
      <w:ind w:left="567" w:firstLine="567"/>
      <w:jc w:val="both"/>
    </w:pPr>
    <w:rPr>
      <w:rFonts w:ascii="Times New Roman" w:hAnsi="Times New Roman" w:cs="Times New Roman"/>
      <w:i/>
      <w:sz w:val="22"/>
      <w:szCs w:val="20"/>
      <w:lang w:eastAsia="pt-BR"/>
    </w:rPr>
  </w:style>
  <w:style w:type="character" w:customStyle="1" w:styleId="Recuodecorpodetexto2Char">
    <w:name w:val="Recuo de corpo de texto 2 Char"/>
    <w:basedOn w:val="Fontepargpadro"/>
    <w:link w:val="Recuodecorpodetexto2"/>
    <w:uiPriority w:val="99"/>
    <w:locked/>
    <w:rsid w:val="00752C1D"/>
    <w:rPr>
      <w:rFonts w:ascii="Times New Roman" w:hAnsi="Times New Roman" w:cs="Times New Roman"/>
      <w:i/>
      <w:sz w:val="22"/>
    </w:rPr>
  </w:style>
  <w:style w:type="paragraph" w:customStyle="1" w:styleId="D">
    <w:name w:val="D"/>
    <w:basedOn w:val="Normal"/>
    <w:rsid w:val="00752C1D"/>
    <w:pPr>
      <w:jc w:val="center"/>
    </w:pPr>
    <w:rPr>
      <w:rFonts w:ascii="Times New Roman" w:hAnsi="Times New Roman" w:cs="Times New Roman"/>
      <w:szCs w:val="20"/>
      <w:lang w:eastAsia="pt-BR"/>
    </w:rPr>
  </w:style>
  <w:style w:type="paragraph" w:customStyle="1" w:styleId="B">
    <w:name w:val="B"/>
    <w:rsid w:val="00752C1D"/>
    <w:pPr>
      <w:ind w:firstLine="1418"/>
      <w:jc w:val="both"/>
    </w:pPr>
    <w:rPr>
      <w:rFonts w:ascii="Times New Roman" w:hAnsi="Times New Roman" w:cs="Times New Roman"/>
      <w:noProof/>
      <w:sz w:val="24"/>
    </w:rPr>
  </w:style>
  <w:style w:type="paragraph" w:styleId="Corpodetexto3">
    <w:name w:val="Body Text 3"/>
    <w:basedOn w:val="Normal"/>
    <w:link w:val="Corpodetexto3Char"/>
    <w:uiPriority w:val="99"/>
    <w:rsid w:val="00752C1D"/>
    <w:pPr>
      <w:jc w:val="both"/>
    </w:pPr>
    <w:rPr>
      <w:rFonts w:ascii="Times New Roman" w:hAnsi="Times New Roman" w:cs="Times New Roman"/>
      <w:b/>
      <w:sz w:val="20"/>
      <w:szCs w:val="20"/>
      <w:lang w:eastAsia="pt-BR"/>
    </w:rPr>
  </w:style>
  <w:style w:type="character" w:customStyle="1" w:styleId="Corpodetexto3Char">
    <w:name w:val="Corpo de texto 3 Char"/>
    <w:basedOn w:val="Fontepargpadro"/>
    <w:link w:val="Corpodetexto3"/>
    <w:uiPriority w:val="99"/>
    <w:locked/>
    <w:rsid w:val="00752C1D"/>
    <w:rPr>
      <w:rFonts w:ascii="Times New Roman" w:hAnsi="Times New Roman" w:cs="Times New Roman"/>
      <w:b/>
    </w:rPr>
  </w:style>
  <w:style w:type="character" w:styleId="Refdenotaderodap">
    <w:name w:val="footnote reference"/>
    <w:basedOn w:val="Fontepargpadro"/>
    <w:uiPriority w:val="99"/>
    <w:rsid w:val="00752C1D"/>
    <w:rPr>
      <w:rFonts w:cs="Times New Roman"/>
      <w:vertAlign w:val="superscript"/>
    </w:rPr>
  </w:style>
  <w:style w:type="paragraph" w:customStyle="1" w:styleId="zzz">
    <w:name w:val="zzz"/>
    <w:basedOn w:val="Normal"/>
    <w:autoRedefine/>
    <w:rsid w:val="00752C1D"/>
    <w:pPr>
      <w:spacing w:before="120"/>
      <w:jc w:val="both"/>
    </w:pPr>
    <w:rPr>
      <w:rFonts w:ascii="Times New Roman" w:hAnsi="Times New Roman" w:cs="Times New Roman"/>
      <w:szCs w:val="20"/>
      <w:lang w:eastAsia="pt-BR"/>
    </w:rPr>
  </w:style>
  <w:style w:type="paragraph" w:styleId="Textodenotaderodap">
    <w:name w:val="footnote text"/>
    <w:basedOn w:val="Normal"/>
    <w:link w:val="TextodenotaderodapChar"/>
    <w:uiPriority w:val="99"/>
    <w:rsid w:val="00752C1D"/>
    <w:rPr>
      <w:rFonts w:ascii="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locked/>
    <w:rsid w:val="00752C1D"/>
    <w:rPr>
      <w:rFonts w:ascii="Times New Roman" w:hAnsi="Times New Roman" w:cs="Times New Roman"/>
    </w:rPr>
  </w:style>
  <w:style w:type="paragraph" w:customStyle="1" w:styleId="TipoNorma">
    <w:name w:val="TipoNorma"/>
    <w:basedOn w:val="Ttulo1"/>
    <w:rsid w:val="00752C1D"/>
    <w:pPr>
      <w:keepLines w:val="0"/>
      <w:spacing w:after="240"/>
      <w:jc w:val="center"/>
    </w:pPr>
    <w:rPr>
      <w:rFonts w:ascii="Times New Roman" w:hAnsi="Times New Roman"/>
      <w:b w:val="0"/>
      <w:bCs w:val="0"/>
      <w:caps/>
      <w:sz w:val="20"/>
      <w:szCs w:val="20"/>
      <w:lang w:eastAsia="pt-BR"/>
    </w:rPr>
  </w:style>
  <w:style w:type="paragraph" w:customStyle="1" w:styleId="Ementa0">
    <w:name w:val="Ementa"/>
    <w:basedOn w:val="Normal"/>
    <w:rsid w:val="00752C1D"/>
    <w:pPr>
      <w:tabs>
        <w:tab w:val="left" w:pos="10206"/>
      </w:tabs>
      <w:spacing w:after="284"/>
      <w:ind w:left="5103"/>
      <w:jc w:val="both"/>
    </w:pPr>
    <w:rPr>
      <w:rFonts w:ascii="Times New Roman" w:hAnsi="Times New Roman" w:cs="Times New Roman"/>
      <w:szCs w:val="20"/>
      <w:lang w:eastAsia="pt-BR"/>
    </w:rPr>
  </w:style>
  <w:style w:type="paragraph" w:customStyle="1" w:styleId="Introducao">
    <w:name w:val="Introducao"/>
    <w:basedOn w:val="Normal"/>
    <w:rsid w:val="00752C1D"/>
    <w:pPr>
      <w:spacing w:before="284"/>
      <w:ind w:firstLine="1418"/>
      <w:jc w:val="both"/>
    </w:pPr>
    <w:rPr>
      <w:rFonts w:ascii="Times New Roman" w:hAnsi="Times New Roman" w:cs="Times New Roman"/>
      <w:szCs w:val="20"/>
      <w:lang w:eastAsia="pt-BR"/>
    </w:rPr>
  </w:style>
  <w:style w:type="paragraph" w:customStyle="1" w:styleId="Corpo">
    <w:name w:val="Corpo"/>
    <w:basedOn w:val="Normal"/>
    <w:uiPriority w:val="99"/>
    <w:rsid w:val="00752C1D"/>
    <w:pPr>
      <w:tabs>
        <w:tab w:val="left" w:pos="2268"/>
      </w:tabs>
      <w:spacing w:before="284"/>
      <w:ind w:firstLine="1418"/>
      <w:jc w:val="both"/>
    </w:pPr>
    <w:rPr>
      <w:rFonts w:ascii="Times New Roman" w:hAnsi="Times New Roman" w:cs="Times New Roman"/>
      <w:szCs w:val="20"/>
      <w:lang w:eastAsia="pt-BR"/>
    </w:rPr>
  </w:style>
  <w:style w:type="paragraph" w:customStyle="1" w:styleId="agrupamento10">
    <w:name w:val="#agrupamento1"/>
    <w:basedOn w:val="Signatrio"/>
    <w:rsid w:val="00752C1D"/>
    <w:pPr>
      <w:spacing w:after="0"/>
    </w:pPr>
    <w:rPr>
      <w:rFonts w:ascii="Times New Roman" w:hAnsi="Times New Roman"/>
      <w:szCs w:val="20"/>
    </w:rPr>
  </w:style>
  <w:style w:type="paragraph" w:customStyle="1" w:styleId="agrupamento20">
    <w:name w:val="#agrupamento2"/>
    <w:basedOn w:val="agrupamento10"/>
    <w:rsid w:val="00752C1D"/>
    <w:rPr>
      <w:b/>
    </w:rPr>
  </w:style>
  <w:style w:type="paragraph" w:customStyle="1" w:styleId="Estilo1">
    <w:name w:val="Estilo1"/>
    <w:basedOn w:val="Normal"/>
    <w:rsid w:val="00752C1D"/>
    <w:pPr>
      <w:widowControl w:val="0"/>
      <w:tabs>
        <w:tab w:val="left" w:pos="709"/>
        <w:tab w:val="left" w:pos="1134"/>
      </w:tabs>
      <w:jc w:val="both"/>
    </w:pPr>
    <w:rPr>
      <w:rFonts w:ascii="Arial" w:hAnsi="Arial" w:cs="Times New Roman"/>
      <w:sz w:val="12"/>
      <w:szCs w:val="20"/>
      <w:lang w:eastAsia="pt-BR"/>
    </w:rPr>
  </w:style>
  <w:style w:type="paragraph" w:customStyle="1" w:styleId="FormulrioT2">
    <w:name w:val="Formulário T2"/>
    <w:basedOn w:val="Normal"/>
    <w:next w:val="Normal"/>
    <w:rsid w:val="00752C1D"/>
    <w:pPr>
      <w:spacing w:before="40" w:after="40"/>
      <w:jc w:val="center"/>
    </w:pPr>
    <w:rPr>
      <w:rFonts w:ascii="Times New Roman" w:hAnsi="Times New Roman" w:cs="Times New Roman"/>
      <w:sz w:val="18"/>
      <w:szCs w:val="18"/>
      <w:lang w:eastAsia="pt-BR"/>
    </w:rPr>
  </w:style>
  <w:style w:type="paragraph" w:customStyle="1" w:styleId="bulletsavanado">
    <w:name w:val="bullets avançado"/>
    <w:basedOn w:val="Normal"/>
    <w:rsid w:val="00752C1D"/>
    <w:pPr>
      <w:autoSpaceDE w:val="0"/>
      <w:autoSpaceDN w:val="0"/>
      <w:adjustRightInd w:val="0"/>
      <w:spacing w:after="113" w:line="380" w:lineRule="atLeast"/>
      <w:ind w:left="1134" w:hanging="397"/>
      <w:jc w:val="both"/>
      <w:textAlignment w:val="center"/>
    </w:pPr>
    <w:rPr>
      <w:rFonts w:ascii="AGaramond" w:hAnsi="AGaramond" w:cs="AGaramond"/>
      <w:color w:val="000000"/>
      <w:sz w:val="26"/>
      <w:szCs w:val="26"/>
      <w:lang w:eastAsia="pt-BR"/>
    </w:rPr>
  </w:style>
  <w:style w:type="character" w:styleId="Hyperlink">
    <w:name w:val="Hyperlink"/>
    <w:basedOn w:val="Fontepargpadro"/>
    <w:uiPriority w:val="99"/>
    <w:rsid w:val="00752C1D"/>
    <w:rPr>
      <w:rFonts w:cs="Times New Roman"/>
      <w:color w:val="0000FF"/>
      <w:u w:val="single"/>
    </w:rPr>
  </w:style>
  <w:style w:type="paragraph" w:styleId="Textodecomentrio">
    <w:name w:val="annotation text"/>
    <w:basedOn w:val="Normal"/>
    <w:link w:val="TextodecomentrioChar"/>
    <w:uiPriority w:val="99"/>
    <w:rsid w:val="00752C1D"/>
    <w:rPr>
      <w:rFonts w:ascii="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locked/>
    <w:rsid w:val="00752C1D"/>
    <w:rPr>
      <w:rFonts w:ascii="Times New Roman" w:hAnsi="Times New Roman" w:cs="Times New Roman"/>
    </w:rPr>
  </w:style>
  <w:style w:type="paragraph" w:customStyle="1" w:styleId="Preformatted">
    <w:name w:val="Preformatted"/>
    <w:basedOn w:val="Normal"/>
    <w:rsid w:val="00752C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lang w:eastAsia="pt-BR"/>
    </w:rPr>
  </w:style>
  <w:style w:type="paragraph" w:styleId="Legenda">
    <w:name w:val="caption"/>
    <w:basedOn w:val="Normal"/>
    <w:next w:val="Normal"/>
    <w:uiPriority w:val="35"/>
    <w:qFormat/>
    <w:rsid w:val="00752C1D"/>
    <w:rPr>
      <w:rFonts w:ascii="Times New Roman" w:hAnsi="Times New Roman" w:cs="Times New Roman"/>
      <w:b/>
      <w:szCs w:val="20"/>
      <w:lang w:eastAsia="pt-BR"/>
    </w:rPr>
  </w:style>
  <w:style w:type="paragraph" w:customStyle="1" w:styleId="C">
    <w:name w:val="C"/>
    <w:basedOn w:val="Normal"/>
    <w:rsid w:val="00752C1D"/>
    <w:pPr>
      <w:tabs>
        <w:tab w:val="left" w:pos="1418"/>
      </w:tabs>
      <w:jc w:val="both"/>
    </w:pPr>
    <w:rPr>
      <w:rFonts w:ascii="Times New Roman" w:hAnsi="Times New Roman" w:cs="Times New Roman"/>
      <w:szCs w:val="20"/>
      <w:lang w:eastAsia="pt-BR"/>
    </w:rPr>
  </w:style>
  <w:style w:type="paragraph" w:customStyle="1" w:styleId="CargoSignatario">
    <w:name w:val="CargoSignatario"/>
    <w:basedOn w:val="Normal"/>
    <w:rsid w:val="00752C1D"/>
    <w:pPr>
      <w:spacing w:after="720"/>
      <w:jc w:val="center"/>
    </w:pPr>
    <w:rPr>
      <w:rFonts w:ascii="Times New Roman" w:hAnsi="Times New Roman" w:cs="Times New Roman"/>
      <w:szCs w:val="20"/>
      <w:lang w:eastAsia="pt-BR"/>
    </w:rPr>
  </w:style>
  <w:style w:type="paragraph" w:customStyle="1" w:styleId="NomeSignatario">
    <w:name w:val="NomeSignatario"/>
    <w:basedOn w:val="Normal"/>
    <w:rsid w:val="00752C1D"/>
    <w:pPr>
      <w:jc w:val="center"/>
    </w:pPr>
    <w:rPr>
      <w:rFonts w:ascii="Times New Roman" w:hAnsi="Times New Roman" w:cs="Times New Roman"/>
      <w:caps/>
      <w:szCs w:val="20"/>
      <w:lang w:eastAsia="pt-BR"/>
    </w:rPr>
  </w:style>
  <w:style w:type="paragraph" w:customStyle="1" w:styleId="expportinicial">
    <w:name w:val="exp_port_inicial"/>
    <w:basedOn w:val="Normal"/>
    <w:rsid w:val="00752C1D"/>
    <w:pPr>
      <w:tabs>
        <w:tab w:val="right" w:pos="10206"/>
      </w:tabs>
      <w:spacing w:after="240"/>
      <w:jc w:val="center"/>
    </w:pPr>
    <w:rPr>
      <w:rFonts w:ascii="Times New Roman" w:hAnsi="Times New Roman" w:cs="Times New Roman"/>
      <w:b/>
      <w:spacing w:val="-5"/>
      <w:szCs w:val="20"/>
      <w:lang w:eastAsia="pt-BR"/>
    </w:rPr>
  </w:style>
  <w:style w:type="paragraph" w:customStyle="1" w:styleId="n">
    <w:name w:val="n"/>
    <w:basedOn w:val="Normal"/>
    <w:rsid w:val="00752C1D"/>
    <w:rPr>
      <w:rFonts w:ascii="Times New Roman" w:hAnsi="Times New Roman" w:cs="Times New Roman"/>
      <w:sz w:val="20"/>
      <w:szCs w:val="20"/>
      <w:lang w:eastAsia="pt-BR"/>
    </w:rPr>
  </w:style>
  <w:style w:type="paragraph" w:customStyle="1" w:styleId="TcuUnidade">
    <w:name w:val="Tcu_Unidade"/>
    <w:basedOn w:val="Normal"/>
    <w:rsid w:val="00752C1D"/>
    <w:pPr>
      <w:framePr w:hSpace="181" w:vSpace="181" w:wrap="notBeside" w:hAnchor="margin" w:xAlign="center" w:y="2553" w:anchorLock="1"/>
      <w:jc w:val="center"/>
    </w:pPr>
    <w:rPr>
      <w:rFonts w:ascii="Arial" w:hAnsi="Arial" w:cs="Times New Roman"/>
      <w:sz w:val="26"/>
      <w:szCs w:val="20"/>
      <w:lang w:eastAsia="pt-BR"/>
    </w:rPr>
  </w:style>
  <w:style w:type="paragraph" w:customStyle="1" w:styleId="Ttulo1EMENTA2headline">
    <w:name w:val="Título 1.EMENTA.2 headline"/>
    <w:basedOn w:val="Normal"/>
    <w:next w:val="Normal"/>
    <w:rsid w:val="00752C1D"/>
    <w:pPr>
      <w:keepNext/>
      <w:outlineLvl w:val="0"/>
    </w:pPr>
    <w:rPr>
      <w:rFonts w:ascii="Arial" w:hAnsi="Arial" w:cs="Times New Roman"/>
      <w:b/>
      <w:sz w:val="28"/>
      <w:szCs w:val="20"/>
      <w:lang w:eastAsia="pt-BR"/>
    </w:rPr>
  </w:style>
  <w:style w:type="paragraph" w:customStyle="1" w:styleId="OmniPage7">
    <w:name w:val="OmniPage #7"/>
    <w:basedOn w:val="Normal"/>
    <w:rsid w:val="00752C1D"/>
    <w:pPr>
      <w:spacing w:line="280" w:lineRule="exact"/>
    </w:pPr>
    <w:rPr>
      <w:rFonts w:ascii="Times New Roman" w:hAnsi="Times New Roman" w:cs="Times New Roman"/>
      <w:sz w:val="20"/>
      <w:szCs w:val="20"/>
      <w:lang w:eastAsia="pt-BR"/>
    </w:rPr>
  </w:style>
  <w:style w:type="paragraph" w:styleId="NormalWeb">
    <w:name w:val="Normal (Web)"/>
    <w:basedOn w:val="Normal"/>
    <w:uiPriority w:val="99"/>
    <w:unhideWhenUsed/>
    <w:rsid w:val="00752C1D"/>
    <w:pPr>
      <w:spacing w:line="360" w:lineRule="auto"/>
      <w:ind w:firstLine="1200"/>
    </w:pPr>
    <w:rPr>
      <w:rFonts w:ascii="Times New Roman" w:hAnsi="Times New Roman" w:cs="Times New Roman"/>
      <w:lang w:eastAsia="pt-BR"/>
    </w:rPr>
  </w:style>
  <w:style w:type="paragraph" w:customStyle="1" w:styleId="padroSrgio">
    <w:name w:val="padrão Sérgio"/>
    <w:basedOn w:val="Normal"/>
    <w:rsid w:val="00752C1D"/>
    <w:pPr>
      <w:tabs>
        <w:tab w:val="left" w:pos="851"/>
      </w:tabs>
      <w:spacing w:before="120" w:after="120"/>
      <w:jc w:val="both"/>
    </w:pPr>
    <w:rPr>
      <w:rFonts w:ascii="Times New Roman" w:hAnsi="Times New Roman" w:cs="Times New Roman"/>
      <w:szCs w:val="20"/>
    </w:rPr>
  </w:style>
  <w:style w:type="character" w:customStyle="1" w:styleId="Hiperlink">
    <w:name w:val="Hiperlink"/>
    <w:rsid w:val="00752C1D"/>
    <w:rPr>
      <w:color w:val="0000FF"/>
      <w:u w:val="single"/>
    </w:rPr>
  </w:style>
  <w:style w:type="paragraph" w:styleId="Commarcadores2">
    <w:name w:val="List Bullet 2"/>
    <w:basedOn w:val="Normal"/>
    <w:autoRedefine/>
    <w:uiPriority w:val="99"/>
    <w:rsid w:val="00752C1D"/>
    <w:pPr>
      <w:numPr>
        <w:numId w:val="2"/>
      </w:numPr>
      <w:tabs>
        <w:tab w:val="left" w:pos="709"/>
      </w:tabs>
      <w:spacing w:after="120"/>
      <w:jc w:val="both"/>
    </w:pPr>
    <w:rPr>
      <w:rFonts w:ascii="Times New Roman" w:hAnsi="Times New Roman" w:cs="Times New Roman"/>
      <w:szCs w:val="20"/>
    </w:rPr>
  </w:style>
  <w:style w:type="paragraph" w:customStyle="1" w:styleId="Texto">
    <w:name w:val="Texto"/>
    <w:basedOn w:val="Normal"/>
    <w:uiPriority w:val="99"/>
    <w:qFormat/>
    <w:rsid w:val="00752C1D"/>
    <w:pPr>
      <w:spacing w:before="60" w:after="60"/>
      <w:ind w:firstLine="851"/>
      <w:jc w:val="both"/>
    </w:pPr>
    <w:rPr>
      <w:rFonts w:ascii="Times New Roman" w:hAnsi="Times New Roman" w:cs="Times New Roman"/>
      <w:szCs w:val="20"/>
    </w:rPr>
  </w:style>
  <w:style w:type="paragraph" w:customStyle="1" w:styleId="Interttulo">
    <w:name w:val="Intertítulo"/>
    <w:basedOn w:val="Ttulo2"/>
    <w:next w:val="Ttulo3"/>
    <w:rsid w:val="00752C1D"/>
    <w:pPr>
      <w:keepLines w:val="0"/>
      <w:spacing w:before="120" w:after="60"/>
      <w:ind w:firstLine="851"/>
      <w:jc w:val="both"/>
    </w:pPr>
    <w:rPr>
      <w:rFonts w:ascii="Times New Roman" w:hAnsi="Times New Roman" w:cs="Times New Roman"/>
      <w:bCs w:val="0"/>
      <w:sz w:val="24"/>
      <w:szCs w:val="20"/>
      <w:u w:val="single"/>
    </w:rPr>
  </w:style>
  <w:style w:type="paragraph" w:customStyle="1" w:styleId="Estilo">
    <w:name w:val="Estilo"/>
    <w:basedOn w:val="Normal"/>
    <w:rsid w:val="00752C1D"/>
    <w:pPr>
      <w:numPr>
        <w:ilvl w:val="1"/>
        <w:numId w:val="8"/>
      </w:numPr>
    </w:pPr>
    <w:rPr>
      <w:rFonts w:ascii="Times New Roman" w:hAnsi="Times New Roman" w:cs="Times New Roman"/>
      <w:sz w:val="20"/>
      <w:szCs w:val="20"/>
    </w:rPr>
  </w:style>
  <w:style w:type="paragraph" w:customStyle="1" w:styleId="Pargrafonumerado">
    <w:name w:val="Parágrafo numerado"/>
    <w:rsid w:val="00752C1D"/>
    <w:pPr>
      <w:numPr>
        <w:numId w:val="9"/>
      </w:numPr>
      <w:suppressAutoHyphens/>
      <w:spacing w:before="240"/>
      <w:jc w:val="both"/>
    </w:pPr>
    <w:rPr>
      <w:rFonts w:ascii="Times New Roman" w:hAnsi="Times New Roman" w:cs="Times New Roman"/>
      <w:noProof/>
      <w:sz w:val="24"/>
      <w:lang w:val="en-US" w:eastAsia="en-US"/>
    </w:rPr>
  </w:style>
  <w:style w:type="paragraph" w:customStyle="1" w:styleId="Parnumnvel2">
    <w:name w:val="Par num nível 2"/>
    <w:basedOn w:val="Pargrafonumerado"/>
    <w:rsid w:val="00752C1D"/>
    <w:pPr>
      <w:numPr>
        <w:ilvl w:val="1"/>
      </w:numPr>
      <w:tabs>
        <w:tab w:val="clear" w:pos="1418"/>
        <w:tab w:val="num" w:pos="792"/>
      </w:tabs>
      <w:ind w:left="792" w:hanging="432"/>
    </w:pPr>
  </w:style>
  <w:style w:type="paragraph" w:styleId="Textodenotadefim">
    <w:name w:val="endnote text"/>
    <w:basedOn w:val="Normal"/>
    <w:link w:val="TextodenotadefimChar"/>
    <w:uiPriority w:val="99"/>
    <w:rsid w:val="00752C1D"/>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locked/>
    <w:rsid w:val="00752C1D"/>
    <w:rPr>
      <w:rFonts w:ascii="Times New Roman" w:hAnsi="Times New Roman" w:cs="Times New Roman"/>
      <w:lang w:val="x-none" w:eastAsia="en-US"/>
    </w:rPr>
  </w:style>
  <w:style w:type="character" w:styleId="HiperlinkVisitado">
    <w:name w:val="FollowedHyperlink"/>
    <w:basedOn w:val="Fontepargpadro"/>
    <w:uiPriority w:val="99"/>
    <w:rsid w:val="00752C1D"/>
    <w:rPr>
      <w:rFonts w:cs="Times New Roman"/>
      <w:color w:val="800080"/>
      <w:u w:val="single"/>
    </w:rPr>
  </w:style>
  <w:style w:type="paragraph" w:customStyle="1" w:styleId="Relatrio">
    <w:name w:val="Relatório"/>
    <w:basedOn w:val="Normal"/>
    <w:next w:val="Normal"/>
    <w:rsid w:val="00752C1D"/>
    <w:pPr>
      <w:jc w:val="both"/>
    </w:pPr>
    <w:rPr>
      <w:rFonts w:ascii="Times New Roman" w:hAnsi="Times New Roman" w:cs="Times New Roman"/>
      <w:szCs w:val="20"/>
    </w:rPr>
  </w:style>
  <w:style w:type="paragraph" w:customStyle="1" w:styleId="Campo2pts">
    <w:name w:val="Campo 2 pts"/>
    <w:basedOn w:val="Normal"/>
    <w:next w:val="Normal"/>
    <w:rsid w:val="00752C1D"/>
    <w:pPr>
      <w:widowControl w:val="0"/>
      <w:ind w:left="851" w:hanging="851"/>
      <w:jc w:val="both"/>
    </w:pPr>
    <w:rPr>
      <w:rFonts w:ascii="Times New Roman" w:hAnsi="Times New Roman" w:cs="Times New Roman"/>
      <w:sz w:val="20"/>
      <w:szCs w:val="20"/>
    </w:rPr>
  </w:style>
  <w:style w:type="character" w:styleId="nfase">
    <w:name w:val="Emphasis"/>
    <w:basedOn w:val="Fontepargpadro"/>
    <w:uiPriority w:val="20"/>
    <w:qFormat/>
    <w:rsid w:val="00752C1D"/>
    <w:rPr>
      <w:rFonts w:cs="Times New Roman"/>
      <w:i/>
    </w:rPr>
  </w:style>
  <w:style w:type="paragraph" w:customStyle="1" w:styleId="Letras">
    <w:name w:val="Letras"/>
    <w:basedOn w:val="Normal"/>
    <w:rsid w:val="00752C1D"/>
    <w:pPr>
      <w:tabs>
        <w:tab w:val="num" w:pos="1211"/>
      </w:tabs>
      <w:spacing w:before="60" w:after="60"/>
      <w:ind w:firstLine="851"/>
      <w:jc w:val="both"/>
    </w:pPr>
    <w:rPr>
      <w:rFonts w:ascii="Times New Roman" w:hAnsi="Times New Roman" w:cs="Times New Roman"/>
      <w:szCs w:val="20"/>
    </w:rPr>
  </w:style>
  <w:style w:type="paragraph" w:customStyle="1" w:styleId="H1">
    <w:name w:val="H1"/>
    <w:basedOn w:val="Normal"/>
    <w:next w:val="Normal"/>
    <w:rsid w:val="00752C1D"/>
    <w:pPr>
      <w:keepNext/>
      <w:spacing w:before="100" w:after="100"/>
      <w:outlineLvl w:val="1"/>
    </w:pPr>
    <w:rPr>
      <w:rFonts w:ascii="Times New Roman" w:hAnsi="Times New Roman" w:cs="Times New Roman"/>
      <w:b/>
      <w:kern w:val="36"/>
      <w:sz w:val="48"/>
      <w:szCs w:val="20"/>
      <w:lang w:eastAsia="pt-BR"/>
    </w:rPr>
  </w:style>
  <w:style w:type="paragraph" w:customStyle="1" w:styleId="H2">
    <w:name w:val="H2"/>
    <w:basedOn w:val="Normal"/>
    <w:next w:val="Normal"/>
    <w:rsid w:val="00752C1D"/>
    <w:pPr>
      <w:keepNext/>
      <w:spacing w:before="100" w:after="100"/>
      <w:outlineLvl w:val="2"/>
    </w:pPr>
    <w:rPr>
      <w:rFonts w:ascii="Times New Roman" w:hAnsi="Times New Roman" w:cs="Times New Roman"/>
      <w:b/>
      <w:sz w:val="36"/>
      <w:szCs w:val="20"/>
      <w:lang w:eastAsia="pt-BR"/>
    </w:rPr>
  </w:style>
  <w:style w:type="paragraph" w:customStyle="1" w:styleId="Relao">
    <w:name w:val="Relação"/>
    <w:basedOn w:val="Texto"/>
    <w:rsid w:val="00752C1D"/>
    <w:pPr>
      <w:numPr>
        <w:numId w:val="7"/>
      </w:numPr>
      <w:tabs>
        <w:tab w:val="left" w:pos="993"/>
        <w:tab w:val="num" w:pos="1429"/>
      </w:tabs>
      <w:ind w:firstLine="709"/>
    </w:pPr>
    <w:rPr>
      <w:lang w:eastAsia="pt-BR"/>
    </w:rPr>
  </w:style>
  <w:style w:type="paragraph" w:customStyle="1" w:styleId="InicialdaInstruo">
    <w:name w:val="Inicial da Instrução"/>
    <w:basedOn w:val="Normal"/>
    <w:autoRedefine/>
    <w:rsid w:val="00752C1D"/>
    <w:pPr>
      <w:jc w:val="both"/>
    </w:pPr>
    <w:rPr>
      <w:rFonts w:ascii="Times New Roman" w:hAnsi="Times New Roman" w:cs="Times New Roman"/>
      <w:szCs w:val="20"/>
      <w:lang w:eastAsia="pt-BR"/>
    </w:rPr>
  </w:style>
  <w:style w:type="paragraph" w:styleId="Primeirorecuodecorpodetexto">
    <w:name w:val="Body Text First Indent"/>
    <w:basedOn w:val="Corpodetexto"/>
    <w:link w:val="PrimeirorecuodecorpodetextoChar"/>
    <w:uiPriority w:val="99"/>
    <w:semiHidden/>
    <w:rsid w:val="00752C1D"/>
    <w:pPr>
      <w:spacing w:after="120"/>
      <w:ind w:firstLine="210"/>
      <w:jc w:val="left"/>
    </w:pPr>
    <w:rPr>
      <w:rFonts w:ascii="Times New Roman" w:hAnsi="Times New Roman" w:cs="Times New Roman"/>
      <w:sz w:val="20"/>
      <w:szCs w:val="20"/>
    </w:rPr>
  </w:style>
  <w:style w:type="character" w:customStyle="1" w:styleId="PrimeirorecuodecorpodetextoChar">
    <w:name w:val="Primeiro recuo de corpo de texto Char"/>
    <w:basedOn w:val="CorpodetextoChar"/>
    <w:link w:val="Primeirorecuodecorpodetexto"/>
    <w:uiPriority w:val="99"/>
    <w:semiHidden/>
    <w:locked/>
    <w:rsid w:val="00752C1D"/>
    <w:rPr>
      <w:rFonts w:ascii="Times New Roman" w:hAnsi="Times New Roman" w:cs="Times New Roman"/>
      <w:sz w:val="20"/>
      <w:szCs w:val="20"/>
      <w:lang w:val="x-none" w:eastAsia="pt-BR"/>
    </w:rPr>
  </w:style>
  <w:style w:type="character" w:customStyle="1" w:styleId="CorpodetextoChar1">
    <w:name w:val="Corpo de texto Char1"/>
    <w:aliases w:val="Item da conclusão Char1,Corpo de texto Char Char Char Char Char Char Char Char2,Corpo de texto Char Char Char Char Char Char Char Char Char1,Corpo de texto Char Char Char1"/>
    <w:uiPriority w:val="99"/>
    <w:rsid w:val="00752C1D"/>
    <w:rPr>
      <w:color w:val="000000"/>
      <w:sz w:val="24"/>
    </w:rPr>
  </w:style>
  <w:style w:type="paragraph" w:customStyle="1" w:styleId="Itlico">
    <w:name w:val="Itálico"/>
    <w:basedOn w:val="Normal"/>
    <w:next w:val="Ttulo7"/>
    <w:rsid w:val="00752C1D"/>
    <w:pPr>
      <w:spacing w:after="120"/>
      <w:jc w:val="both"/>
    </w:pPr>
    <w:rPr>
      <w:rFonts w:ascii="Times New Roman" w:hAnsi="Times New Roman" w:cs="Times New Roman"/>
      <w:i/>
      <w:szCs w:val="20"/>
      <w:lang w:eastAsia="pt-BR"/>
    </w:rPr>
  </w:style>
  <w:style w:type="paragraph" w:customStyle="1" w:styleId="tabela">
    <w:name w:val="tabela"/>
    <w:basedOn w:val="Normal"/>
    <w:rsid w:val="00752C1D"/>
    <w:pPr>
      <w:overflowPunct w:val="0"/>
      <w:autoSpaceDE w:val="0"/>
      <w:autoSpaceDN w:val="0"/>
      <w:adjustRightInd w:val="0"/>
      <w:spacing w:before="120" w:after="120"/>
      <w:ind w:firstLine="850"/>
      <w:jc w:val="both"/>
      <w:textAlignment w:val="baseline"/>
    </w:pPr>
    <w:rPr>
      <w:rFonts w:ascii="Arial" w:hAnsi="Arial" w:cs="Times New Roman"/>
      <w:szCs w:val="20"/>
      <w:lang w:eastAsia="pt-BR"/>
    </w:rPr>
  </w:style>
  <w:style w:type="paragraph" w:customStyle="1" w:styleId="TextoPadro">
    <w:name w:val="Texto Padrão"/>
    <w:basedOn w:val="Normal"/>
    <w:uiPriority w:val="99"/>
    <w:rsid w:val="00752C1D"/>
    <w:pPr>
      <w:numPr>
        <w:numId w:val="10"/>
      </w:numPr>
      <w:tabs>
        <w:tab w:val="left" w:pos="1134"/>
      </w:tabs>
      <w:spacing w:before="240"/>
      <w:jc w:val="both"/>
    </w:pPr>
    <w:rPr>
      <w:rFonts w:ascii="Times New (W1)" w:hAnsi="Times New (W1)" w:cs="Times New Roman"/>
      <w:szCs w:val="20"/>
      <w:lang w:eastAsia="pt-BR"/>
    </w:rPr>
  </w:style>
  <w:style w:type="paragraph" w:customStyle="1" w:styleId="Ttulodastabelas">
    <w:name w:val="Título das tabelas"/>
    <w:basedOn w:val="Ttulo2"/>
    <w:next w:val="TextoPadro"/>
    <w:uiPriority w:val="99"/>
    <w:rsid w:val="00752C1D"/>
    <w:pPr>
      <w:keepLines w:val="0"/>
      <w:spacing w:before="300" w:after="120"/>
      <w:jc w:val="both"/>
    </w:pPr>
    <w:rPr>
      <w:rFonts w:ascii="Times New (W1)" w:hAnsi="Times New (W1)" w:cs="Times New Roman"/>
      <w:bCs w:val="0"/>
      <w:sz w:val="22"/>
      <w:szCs w:val="20"/>
      <w:lang w:eastAsia="pt-BR"/>
    </w:rPr>
  </w:style>
  <w:style w:type="character" w:customStyle="1" w:styleId="completoml">
    <w:name w:val="completoml"/>
    <w:rsid w:val="00752C1D"/>
  </w:style>
  <w:style w:type="paragraph" w:customStyle="1" w:styleId="Preenche2">
    <w:name w:val="Preenche2"/>
    <w:basedOn w:val="Normal"/>
    <w:rsid w:val="00752C1D"/>
    <w:pPr>
      <w:spacing w:before="40" w:after="40"/>
      <w:jc w:val="both"/>
    </w:pPr>
    <w:rPr>
      <w:rFonts w:ascii="Times New Roman" w:hAnsi="Times New Roman" w:cs="Times New Roman"/>
      <w:sz w:val="21"/>
      <w:szCs w:val="20"/>
      <w:lang w:eastAsia="pt-BR"/>
    </w:rPr>
  </w:style>
  <w:style w:type="character" w:styleId="Refdenotadefim">
    <w:name w:val="endnote reference"/>
    <w:basedOn w:val="Fontepargpadro"/>
    <w:uiPriority w:val="99"/>
    <w:unhideWhenUsed/>
    <w:rsid w:val="00752C1D"/>
    <w:rPr>
      <w:rFonts w:cs="Times New Roman"/>
      <w:vertAlign w:val="superscript"/>
    </w:rPr>
  </w:style>
  <w:style w:type="table" w:styleId="Tabelacomgrade">
    <w:name w:val="Table Grid"/>
    <w:basedOn w:val="Tabelanormal"/>
    <w:uiPriority w:val="59"/>
    <w:rsid w:val="00752C1D"/>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unhideWhenUsed/>
    <w:rsid w:val="00752C1D"/>
    <w:rPr>
      <w:rFonts w:cs="Times New Roman"/>
      <w:sz w:val="16"/>
    </w:rPr>
  </w:style>
  <w:style w:type="paragraph" w:styleId="Assuntodocomentrio">
    <w:name w:val="annotation subject"/>
    <w:basedOn w:val="Textodecomentrio"/>
    <w:next w:val="Textodecomentrio"/>
    <w:link w:val="AssuntodocomentrioChar"/>
    <w:uiPriority w:val="99"/>
    <w:unhideWhenUsed/>
    <w:rsid w:val="00752C1D"/>
    <w:pPr>
      <w:spacing w:after="120"/>
      <w:jc w:val="both"/>
    </w:pPr>
    <w:rPr>
      <w:b/>
      <w:bCs/>
    </w:rPr>
  </w:style>
  <w:style w:type="character" w:customStyle="1" w:styleId="AssuntodocomentrioChar">
    <w:name w:val="Assunto do comentário Char"/>
    <w:basedOn w:val="TextodecomentrioChar"/>
    <w:link w:val="Assuntodocomentrio"/>
    <w:uiPriority w:val="99"/>
    <w:locked/>
    <w:rsid w:val="00752C1D"/>
    <w:rPr>
      <w:rFonts w:ascii="Times New Roman" w:hAnsi="Times New Roman" w:cs="Times New Roman"/>
      <w:b/>
      <w:bCs/>
    </w:rPr>
  </w:style>
  <w:style w:type="paragraph" w:customStyle="1" w:styleId="texto0">
    <w:name w:val="texto"/>
    <w:basedOn w:val="Normal"/>
    <w:rsid w:val="00752C1D"/>
    <w:pPr>
      <w:spacing w:before="120"/>
      <w:ind w:firstLine="1134"/>
      <w:jc w:val="both"/>
    </w:pPr>
    <w:rPr>
      <w:rFonts w:ascii="Times New Roman" w:hAnsi="Times New Roman" w:cs="Times New Roman"/>
      <w:szCs w:val="20"/>
      <w:lang w:eastAsia="pt-BR"/>
    </w:rPr>
  </w:style>
  <w:style w:type="paragraph" w:customStyle="1" w:styleId="transcrio">
    <w:name w:val="transcrição"/>
    <w:basedOn w:val="Normal"/>
    <w:rsid w:val="00752C1D"/>
    <w:pPr>
      <w:tabs>
        <w:tab w:val="left" w:pos="851"/>
      </w:tabs>
      <w:ind w:firstLine="1134"/>
      <w:jc w:val="both"/>
    </w:pPr>
    <w:rPr>
      <w:rFonts w:ascii="Times New (W1)" w:hAnsi="Times New (W1)" w:cs="Times New Roman"/>
      <w:szCs w:val="20"/>
      <w:lang w:eastAsia="pt-BR"/>
    </w:rPr>
  </w:style>
  <w:style w:type="paragraph" w:customStyle="1" w:styleId="corpodetexto0">
    <w:name w:val="corpo de texto"/>
    <w:basedOn w:val="Recuodecorpodetexto3"/>
    <w:rsid w:val="00752C1D"/>
    <w:pPr>
      <w:spacing w:before="120"/>
      <w:ind w:firstLine="1134"/>
    </w:pPr>
    <w:rPr>
      <w:rFonts w:ascii="Times New Roman" w:hAnsi="Times New Roman" w:cs="Times New Roman"/>
      <w:sz w:val="20"/>
      <w:szCs w:val="20"/>
    </w:rPr>
  </w:style>
  <w:style w:type="paragraph" w:customStyle="1" w:styleId="Indentado">
    <w:name w:val="Indentado"/>
    <w:basedOn w:val="Normal"/>
    <w:qFormat/>
    <w:rsid w:val="00752C1D"/>
    <w:pPr>
      <w:tabs>
        <w:tab w:val="left" w:pos="1418"/>
        <w:tab w:val="left" w:pos="1985"/>
        <w:tab w:val="left" w:pos="2552"/>
        <w:tab w:val="left" w:pos="3402"/>
        <w:tab w:val="left" w:pos="4253"/>
        <w:tab w:val="left" w:pos="4820"/>
        <w:tab w:val="right" w:pos="9923"/>
      </w:tabs>
      <w:ind w:left="567" w:firstLine="851"/>
      <w:jc w:val="both"/>
    </w:pPr>
    <w:rPr>
      <w:rFonts w:ascii="Times New Roman" w:hAnsi="Times New Roman" w:cs="Times New Roman"/>
      <w:szCs w:val="22"/>
    </w:rPr>
  </w:style>
  <w:style w:type="paragraph" w:customStyle="1" w:styleId="Default">
    <w:name w:val="Default"/>
    <w:rsid w:val="00752C1D"/>
    <w:pPr>
      <w:autoSpaceDE w:val="0"/>
      <w:autoSpaceDN w:val="0"/>
      <w:adjustRightInd w:val="0"/>
    </w:pPr>
    <w:rPr>
      <w:rFonts w:ascii="Times New Roman" w:hAnsi="Times New Roman" w:cs="Times New Roman"/>
      <w:color w:val="000000"/>
      <w:sz w:val="24"/>
      <w:szCs w:val="24"/>
    </w:rPr>
  </w:style>
  <w:style w:type="paragraph" w:customStyle="1" w:styleId="TCU-Recuo1LinhaAcrdo">
    <w:name w:val="TCU - Recuo 1ª Linha Acórdão"/>
    <w:basedOn w:val="TCU-Recuo1Linha"/>
    <w:rsid w:val="00752C1D"/>
    <w:pPr>
      <w:spacing w:after="0"/>
      <w:ind w:firstLine="567"/>
    </w:pPr>
    <w:rPr>
      <w:rFonts w:ascii="Times New Roman" w:hAnsi="Times New Roman" w:cs="Times New Roman"/>
      <w:sz w:val="32"/>
      <w:szCs w:val="20"/>
      <w:lang w:val="pt-PT"/>
    </w:rPr>
  </w:style>
  <w:style w:type="paragraph" w:customStyle="1" w:styleId="monitoramento">
    <w:name w:val="monitoramento"/>
    <w:basedOn w:val="Cabealho"/>
    <w:rsid w:val="00752C1D"/>
    <w:pPr>
      <w:tabs>
        <w:tab w:val="clear" w:pos="4252"/>
        <w:tab w:val="clear" w:pos="8504"/>
        <w:tab w:val="left" w:pos="851"/>
      </w:tabs>
      <w:spacing w:before="120" w:after="120"/>
      <w:jc w:val="both"/>
    </w:pPr>
    <w:rPr>
      <w:rFonts w:ascii="Times New Roman" w:hAnsi="Times New Roman" w:cs="Times New Roman"/>
      <w:sz w:val="20"/>
      <w:szCs w:val="20"/>
      <w:lang w:eastAsia="pt-BR"/>
    </w:rPr>
  </w:style>
  <w:style w:type="paragraph" w:customStyle="1" w:styleId="tce">
    <w:name w:val="tce"/>
    <w:basedOn w:val="Normal"/>
    <w:rsid w:val="00752C1D"/>
    <w:pPr>
      <w:tabs>
        <w:tab w:val="left" w:pos="851"/>
      </w:tabs>
      <w:spacing w:before="120" w:after="120"/>
      <w:jc w:val="both"/>
    </w:pPr>
    <w:rPr>
      <w:rFonts w:ascii="Times New Roman" w:hAnsi="Times New Roman" w:cs="Times New Roman"/>
      <w:szCs w:val="20"/>
      <w:lang w:eastAsia="pt-BR"/>
    </w:rPr>
  </w:style>
  <w:style w:type="paragraph" w:customStyle="1" w:styleId="TextoAssinatura">
    <w:name w:val="Texto Assinatura"/>
    <w:basedOn w:val="Normal"/>
    <w:uiPriority w:val="99"/>
    <w:rsid w:val="00752C1D"/>
    <w:pPr>
      <w:jc w:val="center"/>
    </w:pPr>
    <w:rPr>
      <w:rFonts w:ascii="Times New Roman" w:hAnsi="Times New Roman" w:cs="Times New Roman"/>
      <w:sz w:val="20"/>
      <w:szCs w:val="20"/>
      <w:lang w:eastAsia="pt-BR"/>
    </w:rPr>
  </w:style>
  <w:style w:type="paragraph" w:customStyle="1" w:styleId="N-num1">
    <w:name w:val="N - num. 1"/>
    <w:basedOn w:val="Normal"/>
    <w:link w:val="N-num1Char"/>
    <w:uiPriority w:val="99"/>
    <w:qFormat/>
    <w:rsid w:val="00752C1D"/>
    <w:pPr>
      <w:spacing w:before="120" w:after="120"/>
      <w:jc w:val="both"/>
      <w:outlineLvl w:val="0"/>
    </w:pPr>
    <w:rPr>
      <w:rFonts w:ascii="Times New Roman" w:hAnsi="Times New Roman" w:cs="Times New Roman"/>
      <w:sz w:val="20"/>
      <w:szCs w:val="20"/>
      <w:lang w:eastAsia="pt-BR"/>
    </w:rPr>
  </w:style>
  <w:style w:type="paragraph" w:customStyle="1" w:styleId="Itens">
    <w:name w:val="Itens"/>
    <w:rsid w:val="00752C1D"/>
    <w:pPr>
      <w:widowControl w:val="0"/>
      <w:numPr>
        <w:numId w:val="11"/>
      </w:numPr>
      <w:tabs>
        <w:tab w:val="left" w:pos="1418"/>
        <w:tab w:val="right" w:leader="dot" w:pos="5812"/>
      </w:tabs>
      <w:spacing w:after="60"/>
      <w:jc w:val="both"/>
    </w:pPr>
    <w:rPr>
      <w:rFonts w:ascii="Times New Roman" w:hAnsi="Times New Roman" w:cs="Times New Roman"/>
      <w:sz w:val="24"/>
    </w:rPr>
  </w:style>
  <w:style w:type="paragraph" w:customStyle="1" w:styleId="Determinao-3">
    <w:name w:val="Determinação - 3"/>
    <w:basedOn w:val="Determinao-2"/>
    <w:rsid w:val="00752C1D"/>
    <w:pPr>
      <w:numPr>
        <w:ilvl w:val="2"/>
        <w:numId w:val="14"/>
      </w:numPr>
      <w:tabs>
        <w:tab w:val="num" w:pos="708"/>
        <w:tab w:val="num" w:pos="1140"/>
      </w:tabs>
      <w:ind w:hanging="1134"/>
      <w:outlineLvl w:val="2"/>
    </w:pPr>
  </w:style>
  <w:style w:type="paragraph" w:customStyle="1" w:styleId="Itens2">
    <w:name w:val="Itens 2"/>
    <w:basedOn w:val="Itens"/>
    <w:rsid w:val="00752C1D"/>
    <w:pPr>
      <w:numPr>
        <w:numId w:val="12"/>
      </w:numPr>
    </w:pPr>
  </w:style>
  <w:style w:type="paragraph" w:customStyle="1" w:styleId="Itens3">
    <w:name w:val="Itens 3"/>
    <w:basedOn w:val="Itens2"/>
    <w:rsid w:val="00752C1D"/>
    <w:pPr>
      <w:numPr>
        <w:numId w:val="13"/>
      </w:numPr>
      <w:tabs>
        <w:tab w:val="clear" w:pos="360"/>
        <w:tab w:val="num" w:pos="1843"/>
      </w:tabs>
      <w:ind w:left="1843" w:hanging="142"/>
    </w:pPr>
  </w:style>
  <w:style w:type="paragraph" w:customStyle="1" w:styleId="Equao">
    <w:name w:val="Equação"/>
    <w:next w:val="Equao-Variveis"/>
    <w:rsid w:val="00752C1D"/>
    <w:pPr>
      <w:numPr>
        <w:numId w:val="15"/>
      </w:numPr>
      <w:spacing w:before="120"/>
    </w:pPr>
    <w:rPr>
      <w:rFonts w:ascii="Times New Roman" w:hAnsi="Times New Roman" w:cs="Times New Roman"/>
      <w:sz w:val="24"/>
    </w:rPr>
  </w:style>
  <w:style w:type="paragraph" w:customStyle="1" w:styleId="Equao-Variveis">
    <w:name w:val="Equação - Variáveis"/>
    <w:next w:val="N-num1"/>
    <w:rsid w:val="00752C1D"/>
    <w:pPr>
      <w:spacing w:after="120"/>
      <w:ind w:left="567"/>
    </w:pPr>
    <w:rPr>
      <w:rFonts w:ascii="Times New Roman" w:hAnsi="Times New Roman" w:cs="Times New Roman"/>
      <w:sz w:val="22"/>
    </w:rPr>
  </w:style>
  <w:style w:type="paragraph" w:customStyle="1" w:styleId="Anexo">
    <w:name w:val="Anexo"/>
    <w:basedOn w:val="Ttulo1"/>
    <w:rsid w:val="00752C1D"/>
    <w:pPr>
      <w:pageBreakBefore/>
      <w:widowControl w:val="0"/>
      <w:numPr>
        <w:numId w:val="16"/>
      </w:numPr>
      <w:jc w:val="center"/>
    </w:pPr>
    <w:rPr>
      <w:rFonts w:ascii="Times New Roman" w:hAnsi="Times New Roman"/>
      <w:b w:val="0"/>
      <w:bCs w:val="0"/>
      <w:kern w:val="28"/>
      <w:sz w:val="56"/>
      <w:szCs w:val="20"/>
      <w:lang w:eastAsia="pt-BR"/>
    </w:rPr>
  </w:style>
  <w:style w:type="paragraph" w:customStyle="1" w:styleId="Acao">
    <w:name w:val="Acao"/>
    <w:basedOn w:val="Normal"/>
    <w:rsid w:val="00752C1D"/>
    <w:pPr>
      <w:keepNext/>
      <w:widowControl w:val="0"/>
      <w:numPr>
        <w:numId w:val="21"/>
      </w:numPr>
      <w:tabs>
        <w:tab w:val="clear" w:pos="360"/>
        <w:tab w:val="left" w:pos="284"/>
      </w:tabs>
      <w:spacing w:before="60"/>
      <w:ind w:left="284" w:hanging="284"/>
    </w:pPr>
    <w:rPr>
      <w:rFonts w:ascii="Arial" w:hAnsi="Arial" w:cs="Times New Roman"/>
      <w:color w:val="000000"/>
      <w:sz w:val="20"/>
      <w:szCs w:val="20"/>
      <w:lang w:eastAsia="pt-BR"/>
    </w:rPr>
  </w:style>
  <w:style w:type="paragraph" w:customStyle="1" w:styleId="Check-doc1">
    <w:name w:val="Check-doc 1"/>
    <w:rsid w:val="00752C1D"/>
    <w:pPr>
      <w:keepLines/>
      <w:widowControl w:val="0"/>
      <w:numPr>
        <w:numId w:val="18"/>
      </w:numPr>
      <w:tabs>
        <w:tab w:val="right" w:leader="dot" w:pos="8647"/>
      </w:tabs>
      <w:spacing w:before="60" w:after="40"/>
      <w:ind w:right="2834"/>
      <w:jc w:val="both"/>
    </w:pPr>
    <w:rPr>
      <w:rFonts w:ascii="Times New Roman" w:hAnsi="Times New Roman" w:cs="Times New Roman"/>
      <w:sz w:val="24"/>
    </w:rPr>
  </w:style>
  <w:style w:type="paragraph" w:customStyle="1" w:styleId="Prazo-check">
    <w:name w:val="Prazo - check"/>
    <w:next w:val="Normal"/>
    <w:rsid w:val="00752C1D"/>
    <w:pPr>
      <w:keepNext/>
      <w:numPr>
        <w:numId w:val="17"/>
      </w:numPr>
      <w:tabs>
        <w:tab w:val="clear" w:pos="360"/>
        <w:tab w:val="num" w:pos="567"/>
      </w:tabs>
      <w:spacing w:before="120"/>
      <w:ind w:left="567" w:hanging="357"/>
    </w:pPr>
    <w:rPr>
      <w:rFonts w:ascii="Times New Roman" w:hAnsi="Times New Roman" w:cs="Times New Roman"/>
      <w:sz w:val="24"/>
    </w:rPr>
  </w:style>
  <w:style w:type="paragraph" w:customStyle="1" w:styleId="Check-docdata">
    <w:name w:val="Check-doc data"/>
    <w:rsid w:val="00752C1D"/>
    <w:pPr>
      <w:keepNext/>
      <w:keepLines/>
      <w:widowControl w:val="0"/>
      <w:numPr>
        <w:numId w:val="19"/>
      </w:numPr>
      <w:tabs>
        <w:tab w:val="clear" w:pos="360"/>
        <w:tab w:val="num" w:pos="709"/>
        <w:tab w:val="right" w:leader="dot" w:pos="8080"/>
      </w:tabs>
      <w:spacing w:after="60"/>
      <w:ind w:left="709" w:right="2835" w:hanging="284"/>
    </w:pPr>
    <w:rPr>
      <w:rFonts w:ascii="Times New Roman" w:hAnsi="Times New Roman" w:cs="Times New Roman"/>
    </w:rPr>
  </w:style>
  <w:style w:type="paragraph" w:customStyle="1" w:styleId="Check-docdata-fund">
    <w:name w:val="Check-doc data - fund."/>
    <w:rsid w:val="00752C1D"/>
    <w:pPr>
      <w:numPr>
        <w:numId w:val="20"/>
      </w:numPr>
      <w:tabs>
        <w:tab w:val="clear" w:pos="360"/>
        <w:tab w:val="num" w:pos="709"/>
      </w:tabs>
      <w:spacing w:after="120"/>
      <w:ind w:left="709" w:right="709"/>
      <w:jc w:val="both"/>
    </w:pPr>
    <w:rPr>
      <w:rFonts w:ascii="Times New Roman" w:hAnsi="Times New Roman" w:cs="Times New Roman"/>
      <w:i/>
      <w:sz w:val="18"/>
    </w:rPr>
  </w:style>
  <w:style w:type="paragraph" w:customStyle="1" w:styleId="Normal-num3">
    <w:name w:val="Normal - num. 3"/>
    <w:basedOn w:val="Normal-num2"/>
    <w:uiPriority w:val="99"/>
    <w:rsid w:val="00752C1D"/>
    <w:pPr>
      <w:numPr>
        <w:ilvl w:val="1"/>
        <w:numId w:val="22"/>
      </w:numPr>
      <w:tabs>
        <w:tab w:val="left" w:pos="851"/>
      </w:tabs>
      <w:spacing w:after="0"/>
    </w:pPr>
  </w:style>
  <w:style w:type="paragraph" w:customStyle="1" w:styleId="Normal-num2">
    <w:name w:val="Normal - num. 2"/>
    <w:basedOn w:val="Normal-num1"/>
    <w:rsid w:val="00752C1D"/>
    <w:pPr>
      <w:tabs>
        <w:tab w:val="clear" w:pos="709"/>
        <w:tab w:val="num" w:pos="360"/>
      </w:tabs>
      <w:ind w:left="360" w:hanging="360"/>
      <w:outlineLvl w:val="1"/>
    </w:pPr>
  </w:style>
  <w:style w:type="paragraph" w:customStyle="1" w:styleId="Normal-num1">
    <w:name w:val="Normal - num. 1"/>
    <w:basedOn w:val="Normal"/>
    <w:rsid w:val="00752C1D"/>
    <w:pPr>
      <w:tabs>
        <w:tab w:val="num" w:pos="709"/>
      </w:tabs>
      <w:spacing w:after="120"/>
      <w:jc w:val="both"/>
      <w:outlineLvl w:val="0"/>
    </w:pPr>
    <w:rPr>
      <w:rFonts w:ascii="Times New Roman" w:hAnsi="Times New Roman" w:cs="Times New Roman"/>
      <w:szCs w:val="20"/>
      <w:lang w:eastAsia="pt-BR"/>
    </w:rPr>
  </w:style>
  <w:style w:type="paragraph" w:customStyle="1" w:styleId="N-Introduo">
    <w:name w:val="N - Introdução"/>
    <w:basedOn w:val="Normal"/>
    <w:next w:val="N-num1"/>
    <w:rsid w:val="00752C1D"/>
    <w:pPr>
      <w:spacing w:before="600" w:after="120"/>
      <w:ind w:firstLine="1418"/>
      <w:jc w:val="both"/>
    </w:pPr>
    <w:rPr>
      <w:rFonts w:ascii="Times New Roman" w:hAnsi="Times New Roman" w:cs="Times New Roman"/>
      <w:szCs w:val="20"/>
      <w:lang w:eastAsia="pt-BR"/>
    </w:rPr>
  </w:style>
  <w:style w:type="paragraph" w:styleId="Lista">
    <w:name w:val="List"/>
    <w:basedOn w:val="Normal"/>
    <w:uiPriority w:val="99"/>
    <w:rsid w:val="00752C1D"/>
    <w:pPr>
      <w:ind w:left="283" w:hanging="283"/>
    </w:pPr>
    <w:rPr>
      <w:rFonts w:ascii="Times New Roman" w:hAnsi="Times New Roman" w:cs="Times New Roman"/>
      <w:sz w:val="20"/>
      <w:szCs w:val="20"/>
      <w:lang w:eastAsia="pt-BR"/>
    </w:rPr>
  </w:style>
  <w:style w:type="paragraph" w:customStyle="1" w:styleId="TtuloPrincipal">
    <w:name w:val="Título Principal"/>
    <w:basedOn w:val="Ttulo1"/>
    <w:rsid w:val="00752C1D"/>
    <w:pPr>
      <w:keepLines w:val="0"/>
      <w:autoSpaceDE w:val="0"/>
      <w:autoSpaceDN w:val="0"/>
      <w:spacing w:before="600" w:after="60" w:line="360" w:lineRule="auto"/>
      <w:jc w:val="center"/>
    </w:pPr>
    <w:rPr>
      <w:rFonts w:ascii="Arial" w:hAnsi="Arial" w:cs="Arial"/>
      <w:spacing w:val="60"/>
      <w:w w:val="150"/>
      <w:sz w:val="32"/>
      <w:szCs w:val="32"/>
      <w:lang w:eastAsia="pt-BR"/>
    </w:rPr>
  </w:style>
  <w:style w:type="character" w:customStyle="1" w:styleId="txtconteudotitulo">
    <w:name w:val="txt_conteudo_titulo"/>
    <w:rsid w:val="00752C1D"/>
  </w:style>
  <w:style w:type="character" w:customStyle="1" w:styleId="label">
    <w:name w:val="label"/>
    <w:rsid w:val="00752C1D"/>
    <w:rPr>
      <w:rFonts w:ascii="Arial" w:hAnsi="Arial"/>
      <w:b/>
      <w:color w:val="012C54"/>
      <w:sz w:val="20"/>
      <w:shd w:val="clear" w:color="auto" w:fill="DFDFDF"/>
    </w:rPr>
  </w:style>
  <w:style w:type="paragraph" w:styleId="CabealhodoSumrio">
    <w:name w:val="TOC Heading"/>
    <w:basedOn w:val="Ttulo1"/>
    <w:next w:val="Normal"/>
    <w:uiPriority w:val="39"/>
    <w:qFormat/>
    <w:rsid w:val="00752C1D"/>
    <w:pPr>
      <w:keepNext w:val="0"/>
      <w:tabs>
        <w:tab w:val="left" w:pos="1418"/>
        <w:tab w:val="left" w:pos="6660"/>
      </w:tabs>
      <w:spacing w:before="480" w:line="276" w:lineRule="auto"/>
      <w:jc w:val="both"/>
      <w:outlineLvl w:val="9"/>
    </w:pPr>
    <w:rPr>
      <w:rFonts w:ascii="Times New Roman" w:hAnsi="Times New Roman"/>
      <w:bCs w:val="0"/>
      <w:caps/>
      <w:color w:val="365F91"/>
      <w:sz w:val="28"/>
      <w:szCs w:val="28"/>
    </w:rPr>
  </w:style>
  <w:style w:type="paragraph" w:styleId="Sumrio3">
    <w:name w:val="toc 3"/>
    <w:basedOn w:val="Normal"/>
    <w:next w:val="Normal"/>
    <w:autoRedefine/>
    <w:uiPriority w:val="39"/>
    <w:unhideWhenUsed/>
    <w:qFormat/>
    <w:rsid w:val="00752C1D"/>
    <w:pPr>
      <w:ind w:left="480"/>
    </w:pPr>
    <w:rPr>
      <w:rFonts w:cs="Times New Roman"/>
      <w:i/>
      <w:iCs/>
      <w:sz w:val="20"/>
      <w:szCs w:val="20"/>
    </w:rPr>
  </w:style>
  <w:style w:type="paragraph" w:styleId="Sumrio4">
    <w:name w:val="toc 4"/>
    <w:basedOn w:val="Normal"/>
    <w:next w:val="Normal"/>
    <w:autoRedefine/>
    <w:uiPriority w:val="39"/>
    <w:unhideWhenUsed/>
    <w:rsid w:val="00752C1D"/>
    <w:pPr>
      <w:ind w:left="720"/>
    </w:pPr>
    <w:rPr>
      <w:rFonts w:cs="Times New Roman"/>
      <w:sz w:val="18"/>
      <w:szCs w:val="18"/>
    </w:rPr>
  </w:style>
  <w:style w:type="paragraph" w:styleId="Sumrio5">
    <w:name w:val="toc 5"/>
    <w:basedOn w:val="Normal"/>
    <w:next w:val="Normal"/>
    <w:autoRedefine/>
    <w:uiPriority w:val="39"/>
    <w:unhideWhenUsed/>
    <w:rsid w:val="00752C1D"/>
    <w:pPr>
      <w:ind w:left="960"/>
    </w:pPr>
    <w:rPr>
      <w:rFonts w:cs="Times New Roman"/>
      <w:sz w:val="18"/>
      <w:szCs w:val="18"/>
    </w:rPr>
  </w:style>
  <w:style w:type="paragraph" w:styleId="Sumrio6">
    <w:name w:val="toc 6"/>
    <w:basedOn w:val="Normal"/>
    <w:next w:val="Normal"/>
    <w:autoRedefine/>
    <w:uiPriority w:val="39"/>
    <w:unhideWhenUsed/>
    <w:rsid w:val="00752C1D"/>
    <w:pPr>
      <w:ind w:left="1200"/>
    </w:pPr>
    <w:rPr>
      <w:rFonts w:cs="Times New Roman"/>
      <w:sz w:val="18"/>
      <w:szCs w:val="18"/>
    </w:rPr>
  </w:style>
  <w:style w:type="paragraph" w:styleId="Sumrio7">
    <w:name w:val="toc 7"/>
    <w:basedOn w:val="Normal"/>
    <w:next w:val="Normal"/>
    <w:autoRedefine/>
    <w:uiPriority w:val="39"/>
    <w:unhideWhenUsed/>
    <w:rsid w:val="00752C1D"/>
    <w:pPr>
      <w:ind w:left="1440"/>
    </w:pPr>
    <w:rPr>
      <w:rFonts w:cs="Times New Roman"/>
      <w:sz w:val="18"/>
      <w:szCs w:val="18"/>
    </w:rPr>
  </w:style>
  <w:style w:type="paragraph" w:styleId="Sumrio8">
    <w:name w:val="toc 8"/>
    <w:basedOn w:val="Normal"/>
    <w:next w:val="Normal"/>
    <w:autoRedefine/>
    <w:uiPriority w:val="39"/>
    <w:unhideWhenUsed/>
    <w:rsid w:val="00752C1D"/>
    <w:pPr>
      <w:ind w:left="1680"/>
    </w:pPr>
    <w:rPr>
      <w:rFonts w:cs="Times New Roman"/>
      <w:sz w:val="18"/>
      <w:szCs w:val="18"/>
    </w:rPr>
  </w:style>
  <w:style w:type="paragraph" w:styleId="Sumrio9">
    <w:name w:val="toc 9"/>
    <w:basedOn w:val="Normal"/>
    <w:next w:val="Normal"/>
    <w:autoRedefine/>
    <w:uiPriority w:val="39"/>
    <w:unhideWhenUsed/>
    <w:rsid w:val="00752C1D"/>
    <w:pPr>
      <w:ind w:left="1920"/>
    </w:pPr>
    <w:rPr>
      <w:rFonts w:cs="Times New Roman"/>
      <w:sz w:val="18"/>
      <w:szCs w:val="18"/>
    </w:rPr>
  </w:style>
  <w:style w:type="paragraph" w:customStyle="1" w:styleId="Corpodetexto4">
    <w:name w:val="Corpo de texto 4"/>
    <w:basedOn w:val="Normal"/>
    <w:uiPriority w:val="99"/>
    <w:rsid w:val="00752C1D"/>
    <w:pPr>
      <w:numPr>
        <w:ilvl w:val="2"/>
        <w:numId w:val="23"/>
      </w:numPr>
      <w:jc w:val="both"/>
    </w:pPr>
    <w:rPr>
      <w:lang w:eastAsia="pt-BR"/>
    </w:rPr>
  </w:style>
  <w:style w:type="paragraph" w:customStyle="1" w:styleId="CorpodeTexto5">
    <w:name w:val="Corpo de Texto 5"/>
    <w:basedOn w:val="Normal"/>
    <w:uiPriority w:val="99"/>
    <w:rsid w:val="00752C1D"/>
    <w:pPr>
      <w:numPr>
        <w:ilvl w:val="3"/>
        <w:numId w:val="23"/>
      </w:numPr>
      <w:jc w:val="both"/>
    </w:pPr>
    <w:rPr>
      <w:lang w:eastAsia="pt-BR"/>
    </w:rPr>
  </w:style>
  <w:style w:type="character" w:customStyle="1" w:styleId="FontStyle16">
    <w:name w:val="Font Style16"/>
    <w:uiPriority w:val="99"/>
    <w:rsid w:val="00752C1D"/>
    <w:rPr>
      <w:rFonts w:ascii="Times New Roman" w:hAnsi="Times New Roman"/>
      <w:sz w:val="24"/>
    </w:rPr>
  </w:style>
  <w:style w:type="character" w:customStyle="1" w:styleId="FontStyle15">
    <w:name w:val="Font Style15"/>
    <w:uiPriority w:val="99"/>
    <w:rsid w:val="00752C1D"/>
    <w:rPr>
      <w:rFonts w:ascii="Times New Roman" w:hAnsi="Times New Roman"/>
      <w:b/>
      <w:sz w:val="24"/>
    </w:rPr>
  </w:style>
  <w:style w:type="paragraph" w:customStyle="1" w:styleId="N-num2">
    <w:name w:val="N - num. 2"/>
    <w:basedOn w:val="N-num1"/>
    <w:uiPriority w:val="99"/>
    <w:rsid w:val="00752C1D"/>
    <w:pPr>
      <w:tabs>
        <w:tab w:val="num" w:pos="360"/>
        <w:tab w:val="num" w:pos="1418"/>
      </w:tabs>
      <w:spacing w:before="0"/>
      <w:outlineLvl w:val="1"/>
    </w:pPr>
  </w:style>
  <w:style w:type="character" w:customStyle="1" w:styleId="N-num1Char">
    <w:name w:val="N - num. 1 Char"/>
    <w:link w:val="N-num1"/>
    <w:uiPriority w:val="99"/>
    <w:locked/>
    <w:rsid w:val="00752C1D"/>
    <w:rPr>
      <w:rFonts w:ascii="Times New Roman" w:hAnsi="Times New Roman"/>
    </w:rPr>
  </w:style>
  <w:style w:type="paragraph" w:customStyle="1" w:styleId="CorpodetextoItemdaconcluso">
    <w:name w:val="Corpo de texto.Item da conclusão"/>
    <w:basedOn w:val="Normal"/>
    <w:uiPriority w:val="99"/>
    <w:rsid w:val="00752C1D"/>
    <w:pPr>
      <w:tabs>
        <w:tab w:val="left" w:pos="2"/>
        <w:tab w:val="left" w:pos="902"/>
        <w:tab w:val="left" w:pos="1802"/>
        <w:tab w:val="left" w:pos="2702"/>
        <w:tab w:val="left" w:pos="3602"/>
        <w:tab w:val="left" w:pos="4502"/>
        <w:tab w:val="left" w:pos="5402"/>
        <w:tab w:val="left" w:pos="6302"/>
        <w:tab w:val="left" w:pos="7202"/>
        <w:tab w:val="left" w:pos="8102"/>
        <w:tab w:val="left" w:pos="9002"/>
      </w:tabs>
      <w:jc w:val="both"/>
    </w:pPr>
    <w:rPr>
      <w:rFonts w:ascii="Times New Roman" w:hAnsi="Times New Roman" w:cs="Times New Roman"/>
      <w:szCs w:val="20"/>
      <w:lang w:eastAsia="pt-BR"/>
    </w:rPr>
  </w:style>
  <w:style w:type="paragraph" w:customStyle="1" w:styleId="default0">
    <w:name w:val="default"/>
    <w:basedOn w:val="Normal"/>
    <w:uiPriority w:val="99"/>
    <w:rsid w:val="00752C1D"/>
    <w:pPr>
      <w:spacing w:before="100" w:beforeAutospacing="1" w:after="100" w:afterAutospacing="1"/>
    </w:pPr>
    <w:rPr>
      <w:rFonts w:ascii="Times New Roman" w:hAnsi="Times New Roman" w:cs="Times New Roman"/>
      <w:lang w:eastAsia="pt-BR"/>
    </w:rPr>
  </w:style>
  <w:style w:type="paragraph" w:customStyle="1" w:styleId="cm6">
    <w:name w:val="cm6"/>
    <w:basedOn w:val="Normal"/>
    <w:uiPriority w:val="99"/>
    <w:rsid w:val="00752C1D"/>
    <w:pPr>
      <w:spacing w:before="100" w:beforeAutospacing="1" w:after="100" w:afterAutospacing="1"/>
    </w:pPr>
    <w:rPr>
      <w:rFonts w:ascii="Times New Roman" w:hAnsi="Times New Roman" w:cs="Times New Roman"/>
      <w:lang w:eastAsia="pt-BR"/>
    </w:rPr>
  </w:style>
  <w:style w:type="paragraph" w:customStyle="1" w:styleId="cm1">
    <w:name w:val="cm1"/>
    <w:basedOn w:val="Normal"/>
    <w:uiPriority w:val="99"/>
    <w:rsid w:val="00752C1D"/>
    <w:pPr>
      <w:spacing w:before="100" w:beforeAutospacing="1" w:after="100" w:afterAutospacing="1"/>
    </w:pPr>
    <w:rPr>
      <w:rFonts w:ascii="Times New Roman" w:hAnsi="Times New Roman" w:cs="Times New Roman"/>
      <w:lang w:eastAsia="pt-BR"/>
    </w:rPr>
  </w:style>
  <w:style w:type="character" w:customStyle="1" w:styleId="hlon3">
    <w:name w:val="hlon3"/>
    <w:rsid w:val="00752C1D"/>
    <w:rPr>
      <w:shd w:val="clear" w:color="auto" w:fill="DDE7C8"/>
    </w:rPr>
  </w:style>
  <w:style w:type="paragraph" w:customStyle="1" w:styleId="Codevasf">
    <w:name w:val="Codevasf"/>
    <w:basedOn w:val="Normal"/>
    <w:uiPriority w:val="99"/>
    <w:rsid w:val="00752C1D"/>
    <w:pPr>
      <w:tabs>
        <w:tab w:val="num" w:pos="360"/>
      </w:tabs>
      <w:spacing w:before="120" w:after="120"/>
      <w:jc w:val="both"/>
    </w:pPr>
    <w:rPr>
      <w:rFonts w:ascii="Times New Roman" w:hAnsi="Times New Roman" w:cs="Times New Roman"/>
      <w:lang w:eastAsia="pt-BR"/>
    </w:rPr>
  </w:style>
  <w:style w:type="paragraph" w:customStyle="1" w:styleId="uTextoPargrafo">
    <w:name w:val="_u Texto Parágrafo"/>
    <w:basedOn w:val="Normal"/>
    <w:rsid w:val="00752C1D"/>
    <w:pPr>
      <w:tabs>
        <w:tab w:val="left" w:pos="850"/>
        <w:tab w:val="left" w:pos="1077"/>
        <w:tab w:val="left" w:pos="1247"/>
        <w:tab w:val="left" w:pos="1389"/>
        <w:tab w:val="left" w:pos="1531"/>
        <w:tab w:val="left" w:pos="1672"/>
      </w:tabs>
      <w:autoSpaceDE w:val="0"/>
      <w:autoSpaceDN w:val="0"/>
      <w:adjustRightInd w:val="0"/>
      <w:spacing w:before="57" w:after="57" w:line="340" w:lineRule="exact"/>
      <w:ind w:firstLine="567"/>
      <w:jc w:val="both"/>
    </w:pPr>
    <w:rPr>
      <w:rFonts w:ascii="Times New Roman" w:hAnsi="Times New Roman" w:cs="Times New Roman"/>
      <w:kern w:val="20"/>
      <w:szCs w:val="20"/>
      <w:lang w:eastAsia="pt-BR"/>
    </w:rPr>
  </w:style>
  <w:style w:type="character" w:customStyle="1" w:styleId="editsection">
    <w:name w:val="editsection"/>
    <w:rsid w:val="00752C1D"/>
  </w:style>
  <w:style w:type="character" w:customStyle="1" w:styleId="mw-headline">
    <w:name w:val="mw-headline"/>
    <w:rsid w:val="00752C1D"/>
  </w:style>
  <w:style w:type="paragraph" w:customStyle="1" w:styleId="texto1">
    <w:name w:val="texto1"/>
    <w:basedOn w:val="Normal"/>
    <w:rsid w:val="00752C1D"/>
    <w:pPr>
      <w:spacing w:before="100" w:beforeAutospacing="1" w:after="100" w:afterAutospacing="1"/>
    </w:pPr>
    <w:rPr>
      <w:rFonts w:ascii="Times New Roman" w:hAnsi="Times New Roman" w:cs="Times New Roman"/>
      <w:lang w:eastAsia="pt-BR"/>
    </w:rPr>
  </w:style>
  <w:style w:type="paragraph" w:customStyle="1" w:styleId="t1">
    <w:name w:val="t1"/>
    <w:basedOn w:val="Normal"/>
    <w:link w:val="t1Char"/>
    <w:uiPriority w:val="99"/>
    <w:rsid w:val="00752C1D"/>
    <w:pPr>
      <w:overflowPunct w:val="0"/>
      <w:autoSpaceDE w:val="0"/>
      <w:autoSpaceDN w:val="0"/>
      <w:adjustRightInd w:val="0"/>
      <w:spacing w:line="360" w:lineRule="auto"/>
      <w:ind w:left="2268" w:firstLine="1418"/>
      <w:jc w:val="both"/>
      <w:textAlignment w:val="baseline"/>
    </w:pPr>
    <w:rPr>
      <w:rFonts w:ascii="Courier New" w:hAnsi="Courier New" w:cs="Times New Roman"/>
      <w:i/>
      <w:sz w:val="20"/>
      <w:szCs w:val="20"/>
      <w:lang w:eastAsia="pt-BR"/>
    </w:rPr>
  </w:style>
  <w:style w:type="character" w:customStyle="1" w:styleId="t1Char">
    <w:name w:val="t1 Char"/>
    <w:link w:val="t1"/>
    <w:uiPriority w:val="99"/>
    <w:locked/>
    <w:rsid w:val="00752C1D"/>
    <w:rPr>
      <w:rFonts w:ascii="Courier New" w:hAnsi="Courier New"/>
      <w:i/>
    </w:rPr>
  </w:style>
  <w:style w:type="paragraph" w:customStyle="1" w:styleId="Tabela-Normal">
    <w:name w:val="#Tabela - Normal"/>
    <w:qFormat/>
    <w:rsid w:val="00752C1D"/>
    <w:rPr>
      <w:rFonts w:ascii="Times New Roman" w:hAnsi="Times New Roman" w:cs="Times New Roman"/>
      <w:color w:val="000000"/>
      <w:lang w:eastAsia="en-US"/>
    </w:rPr>
  </w:style>
  <w:style w:type="paragraph" w:customStyle="1" w:styleId="Tabela-Normal-Ttulo">
    <w:name w:val="#Tabela - Normal - Título"/>
    <w:basedOn w:val="Tabela-Normal"/>
    <w:qFormat/>
    <w:rsid w:val="00752C1D"/>
    <w:pPr>
      <w:jc w:val="center"/>
    </w:pPr>
    <w:rPr>
      <w:b/>
    </w:rPr>
  </w:style>
  <w:style w:type="paragraph" w:customStyle="1" w:styleId="Tabela-Normal-Valor">
    <w:name w:val="#Tabela - Normal - Valor"/>
    <w:basedOn w:val="Tabela-Normal"/>
    <w:qFormat/>
    <w:rsid w:val="00752C1D"/>
    <w:pPr>
      <w:jc w:val="right"/>
    </w:pPr>
  </w:style>
  <w:style w:type="paragraph" w:customStyle="1" w:styleId="Normal0">
    <w:name w:val="#Normal"/>
    <w:rsid w:val="00752C1D"/>
    <w:pPr>
      <w:spacing w:before="120" w:after="120"/>
      <w:ind w:firstLine="1134"/>
      <w:jc w:val="both"/>
    </w:pPr>
    <w:rPr>
      <w:rFonts w:ascii="Times New Roman" w:hAnsi="Times New Roman" w:cs="Times New Roman"/>
      <w:sz w:val="24"/>
      <w:szCs w:val="24"/>
      <w:lang w:eastAsia="en-US"/>
    </w:rPr>
  </w:style>
  <w:style w:type="paragraph" w:customStyle="1" w:styleId="Normal-bullet">
    <w:name w:val="#Normal-bullet"/>
    <w:qFormat/>
    <w:rsid w:val="00752C1D"/>
    <w:pPr>
      <w:numPr>
        <w:numId w:val="24"/>
      </w:numPr>
      <w:tabs>
        <w:tab w:val="left" w:pos="1134"/>
      </w:tabs>
      <w:spacing w:before="60" w:after="60"/>
      <w:jc w:val="both"/>
    </w:pPr>
    <w:rPr>
      <w:rFonts w:ascii="Times New Roman" w:hAnsi="Times New Roman" w:cs="Times New Roman"/>
      <w:sz w:val="24"/>
      <w:szCs w:val="24"/>
      <w:lang w:eastAsia="ar-SA"/>
    </w:rPr>
  </w:style>
  <w:style w:type="paragraph" w:customStyle="1" w:styleId="Normal-numerado01">
    <w:name w:val="#Normal-numerado_01"/>
    <w:basedOn w:val="Normal"/>
    <w:qFormat/>
    <w:rsid w:val="00752C1D"/>
    <w:pPr>
      <w:tabs>
        <w:tab w:val="left" w:pos="1134"/>
      </w:tabs>
      <w:suppressAutoHyphens/>
    </w:pPr>
    <w:rPr>
      <w:rFonts w:ascii="Times New Roman" w:hAnsi="Times New Roman" w:cs="Times New Roman"/>
      <w:lang w:eastAsia="ar-SA"/>
    </w:rPr>
  </w:style>
  <w:style w:type="paragraph" w:customStyle="1" w:styleId="Normal-numeradoa">
    <w:name w:val="#Normal-numerado_a)"/>
    <w:qFormat/>
    <w:rsid w:val="00752C1D"/>
    <w:pPr>
      <w:numPr>
        <w:numId w:val="25"/>
      </w:numPr>
    </w:pPr>
    <w:rPr>
      <w:rFonts w:ascii="Times New Roman" w:hAnsi="Times New Roman" w:cs="Times New Roman"/>
      <w:sz w:val="24"/>
      <w:szCs w:val="24"/>
      <w:lang w:eastAsia="en-US"/>
    </w:rPr>
  </w:style>
  <w:style w:type="paragraph" w:customStyle="1" w:styleId="Normal-numerado-REL01">
    <w:name w:val="#Normal-numerado-REL_01"/>
    <w:qFormat/>
    <w:rsid w:val="00752C1D"/>
    <w:pPr>
      <w:numPr>
        <w:numId w:val="26"/>
      </w:numPr>
      <w:tabs>
        <w:tab w:val="left" w:pos="1134"/>
      </w:tabs>
      <w:suppressAutoHyphens/>
      <w:spacing w:before="120" w:after="120"/>
      <w:ind w:left="720"/>
      <w:jc w:val="both"/>
    </w:pPr>
    <w:rPr>
      <w:rFonts w:ascii="Times New Roman" w:hAnsi="Times New Roman" w:cs="Times New Roman"/>
      <w:sz w:val="24"/>
      <w:szCs w:val="24"/>
      <w:lang w:eastAsia="ar-SA"/>
    </w:rPr>
  </w:style>
  <w:style w:type="paragraph" w:customStyle="1" w:styleId="Introduo">
    <w:name w:val="Introdução"/>
    <w:basedOn w:val="Normal"/>
    <w:rsid w:val="00752C1D"/>
    <w:pPr>
      <w:spacing w:after="240"/>
      <w:jc w:val="both"/>
    </w:pPr>
    <w:rPr>
      <w:rFonts w:ascii="Times New Roman" w:hAnsi="Times New Roman" w:cs="Times New Roman"/>
      <w:b/>
      <w:szCs w:val="20"/>
      <w:lang w:eastAsia="pt-BR"/>
    </w:rPr>
  </w:style>
  <w:style w:type="paragraph" w:customStyle="1" w:styleId="MMTopic2">
    <w:name w:val="MM Topic 2"/>
    <w:basedOn w:val="TextosemFormatao"/>
    <w:rsid w:val="00752C1D"/>
    <w:rPr>
      <w:rFonts w:ascii="Consolas" w:hAnsi="Consolas"/>
      <w:sz w:val="21"/>
      <w:szCs w:val="21"/>
      <w:lang w:eastAsia="en-US"/>
    </w:rPr>
  </w:style>
  <w:style w:type="paragraph" w:customStyle="1" w:styleId="MMTopic3">
    <w:name w:val="MM Topic 3"/>
    <w:basedOn w:val="TextosemFormatao"/>
    <w:rsid w:val="00752C1D"/>
    <w:rPr>
      <w:rFonts w:ascii="Consolas" w:hAnsi="Consolas"/>
      <w:sz w:val="21"/>
      <w:szCs w:val="21"/>
      <w:lang w:eastAsia="en-US"/>
    </w:rPr>
  </w:style>
  <w:style w:type="paragraph" w:customStyle="1" w:styleId="MMTopic4">
    <w:name w:val="MM Topic 4"/>
    <w:basedOn w:val="TextosemFormatao"/>
    <w:rsid w:val="00752C1D"/>
    <w:rPr>
      <w:rFonts w:ascii="Consolas" w:hAnsi="Consolas"/>
      <w:sz w:val="21"/>
      <w:szCs w:val="21"/>
      <w:lang w:eastAsia="en-US"/>
    </w:rPr>
  </w:style>
  <w:style w:type="paragraph" w:customStyle="1" w:styleId="MMTopic5">
    <w:name w:val="MM Topic 5"/>
    <w:basedOn w:val="TextosemFormatao"/>
    <w:rsid w:val="00752C1D"/>
    <w:rPr>
      <w:rFonts w:ascii="Consolas" w:hAnsi="Consolas"/>
      <w:sz w:val="21"/>
      <w:szCs w:val="21"/>
      <w:lang w:eastAsia="en-US"/>
    </w:rPr>
  </w:style>
  <w:style w:type="character" w:customStyle="1" w:styleId="MMTopic1Char">
    <w:name w:val="MM Topic 1 Char"/>
    <w:rsid w:val="00752C1D"/>
    <w:rPr>
      <w:rFonts w:ascii="Courier New" w:hAnsi="Courier New"/>
      <w:sz w:val="20"/>
      <w:lang w:val="x-none" w:eastAsia="pt-BR"/>
    </w:rPr>
  </w:style>
  <w:style w:type="paragraph" w:customStyle="1" w:styleId="Subcabealhodeata">
    <w:name w:val="Subcabeçalho de ata"/>
    <w:basedOn w:val="Normal"/>
    <w:autoRedefine/>
    <w:rsid w:val="00752C1D"/>
    <w:pPr>
      <w:tabs>
        <w:tab w:val="left" w:pos="851"/>
      </w:tabs>
      <w:ind w:firstLine="567"/>
      <w:jc w:val="both"/>
    </w:pPr>
    <w:rPr>
      <w:rFonts w:ascii="Times New Roman" w:hAnsi="Times New Roman" w:cs="Times New Roman"/>
      <w:lang w:eastAsia="pt-BR"/>
    </w:rPr>
  </w:style>
  <w:style w:type="paragraph" w:customStyle="1" w:styleId="CABEA">
    <w:name w:val="CABEÇA"/>
    <w:basedOn w:val="Normal"/>
    <w:rsid w:val="00752C1D"/>
    <w:pPr>
      <w:widowControl w:val="0"/>
      <w:ind w:left="2834" w:right="-130"/>
    </w:pPr>
    <w:rPr>
      <w:rFonts w:ascii="Courier" w:hAnsi="Courier" w:cs="Times New Roman"/>
      <w:szCs w:val="20"/>
      <w:lang w:val="en-US" w:eastAsia="pt-BR"/>
    </w:rPr>
  </w:style>
  <w:style w:type="paragraph" w:customStyle="1" w:styleId="Instruo1">
    <w:name w:val="Instrução1"/>
    <w:basedOn w:val="Normal"/>
    <w:rsid w:val="00752C1D"/>
    <w:pPr>
      <w:tabs>
        <w:tab w:val="left" w:pos="851"/>
      </w:tabs>
      <w:spacing w:before="120" w:after="120" w:line="300" w:lineRule="auto"/>
      <w:jc w:val="both"/>
    </w:pPr>
    <w:rPr>
      <w:rFonts w:cs="Times New Roman"/>
      <w:szCs w:val="20"/>
      <w:lang w:eastAsia="pt-BR"/>
    </w:rPr>
  </w:style>
  <w:style w:type="character" w:customStyle="1" w:styleId="CharChar2">
    <w:name w:val="Char Char2"/>
    <w:uiPriority w:val="99"/>
    <w:rsid w:val="00752C1D"/>
    <w:rPr>
      <w:sz w:val="24"/>
    </w:rPr>
  </w:style>
  <w:style w:type="paragraph" w:customStyle="1" w:styleId="Centeredheading">
    <w:name w:val="Centered heading"/>
    <w:basedOn w:val="Normal"/>
    <w:next w:val="Normal"/>
    <w:rsid w:val="00752C1D"/>
    <w:pPr>
      <w:keepNext/>
      <w:spacing w:after="240"/>
      <w:jc w:val="center"/>
    </w:pPr>
    <w:rPr>
      <w:rFonts w:cs="Times New Roman"/>
      <w:b/>
      <w:szCs w:val="20"/>
      <w:lang w:val="en-US" w:eastAsia="pt-BR"/>
    </w:rPr>
  </w:style>
  <w:style w:type="paragraph" w:customStyle="1" w:styleId="PargRec">
    <w:name w:val="Parág Rec"/>
    <w:basedOn w:val="Recuodecorpodetexto"/>
    <w:rsid w:val="00752C1D"/>
    <w:pPr>
      <w:widowControl/>
      <w:tabs>
        <w:tab w:val="left" w:pos="709"/>
      </w:tabs>
      <w:spacing w:after="240"/>
    </w:pPr>
    <w:rPr>
      <w:rFonts w:cs="Times New Roman"/>
      <w:i w:val="0"/>
      <w:iCs w:val="0"/>
      <w:sz w:val="24"/>
      <w:szCs w:val="20"/>
    </w:rPr>
  </w:style>
  <w:style w:type="table" w:customStyle="1" w:styleId="Tabelacomgrade1">
    <w:name w:val="Tabela com grade1"/>
    <w:basedOn w:val="Tabelanormal"/>
    <w:next w:val="Tabelacomgrade"/>
    <w:uiPriority w:val="59"/>
    <w:rsid w:val="00752C1D"/>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ckQuotation">
    <w:name w:val="Block Quotation"/>
    <w:basedOn w:val="Normal"/>
    <w:rsid w:val="00752C1D"/>
    <w:pPr>
      <w:widowControl w:val="0"/>
      <w:ind w:left="284" w:right="6" w:firstLine="1134"/>
      <w:jc w:val="both"/>
    </w:pPr>
    <w:rPr>
      <w:rFonts w:ascii="Times New Roman" w:hAnsi="Times New Roman" w:cs="Times New Roman"/>
      <w:sz w:val="26"/>
      <w:szCs w:val="20"/>
      <w:lang w:eastAsia="pt-BR"/>
    </w:rPr>
  </w:style>
  <w:style w:type="paragraph" w:customStyle="1" w:styleId="ContedodaTabela">
    <w:name w:val="Conteúdo da Tabela"/>
    <w:basedOn w:val="Corpodetexto"/>
    <w:uiPriority w:val="99"/>
    <w:rsid w:val="00752C1D"/>
    <w:pPr>
      <w:widowControl w:val="0"/>
      <w:numPr>
        <w:numId w:val="27"/>
      </w:numPr>
      <w:tabs>
        <w:tab w:val="num" w:pos="360"/>
        <w:tab w:val="left" w:pos="1134"/>
      </w:tabs>
      <w:spacing w:before="120"/>
      <w:ind w:left="0" w:firstLine="0"/>
    </w:pPr>
    <w:rPr>
      <w:rFonts w:ascii="Times New Roman" w:hAnsi="Times New Roman" w:cs="Times New Roman"/>
      <w:sz w:val="20"/>
      <w:szCs w:val="20"/>
    </w:rPr>
  </w:style>
  <w:style w:type="paragraph" w:customStyle="1" w:styleId="relatrionumerado">
    <w:name w:val="relatório numerado"/>
    <w:basedOn w:val="Corpodetexto"/>
    <w:rsid w:val="00752C1D"/>
    <w:pPr>
      <w:numPr>
        <w:numId w:val="28"/>
      </w:numPr>
      <w:tabs>
        <w:tab w:val="clear" w:pos="360"/>
        <w:tab w:val="left" w:pos="1134"/>
      </w:tabs>
      <w:ind w:left="360" w:hanging="360"/>
    </w:pPr>
    <w:rPr>
      <w:rFonts w:ascii="Times New Roman" w:hAnsi="Times New Roman" w:cs="Times New Roman"/>
      <w:sz w:val="20"/>
      <w:szCs w:val="20"/>
    </w:rPr>
  </w:style>
  <w:style w:type="paragraph" w:customStyle="1" w:styleId="votonumerado">
    <w:name w:val="voto numerado"/>
    <w:basedOn w:val="Normal"/>
    <w:rsid w:val="00752C1D"/>
    <w:pPr>
      <w:numPr>
        <w:numId w:val="29"/>
      </w:numPr>
      <w:tabs>
        <w:tab w:val="clear" w:pos="360"/>
        <w:tab w:val="left" w:pos="1134"/>
      </w:tabs>
      <w:jc w:val="both"/>
    </w:pPr>
    <w:rPr>
      <w:rFonts w:ascii="Times New Roman" w:hAnsi="Times New Roman" w:cs="Times New Roman"/>
      <w:szCs w:val="20"/>
      <w:lang w:eastAsia="pt-BR"/>
    </w:rPr>
  </w:style>
  <w:style w:type="paragraph" w:styleId="Recuonormal">
    <w:name w:val="Normal Indent"/>
    <w:basedOn w:val="Normal"/>
    <w:uiPriority w:val="99"/>
    <w:rsid w:val="00752C1D"/>
    <w:pPr>
      <w:ind w:left="708"/>
    </w:pPr>
    <w:rPr>
      <w:rFonts w:ascii="Times New Roman" w:hAnsi="Times New Roman" w:cs="Times New Roman"/>
      <w:b/>
      <w:szCs w:val="20"/>
      <w:lang w:eastAsia="pt-BR"/>
    </w:rPr>
  </w:style>
  <w:style w:type="paragraph" w:customStyle="1" w:styleId="CARTA">
    <w:name w:val="CARTA"/>
    <w:basedOn w:val="Normal"/>
    <w:autoRedefine/>
    <w:rsid w:val="00752C1D"/>
    <w:pPr>
      <w:suppressLineNumbers/>
      <w:tabs>
        <w:tab w:val="left" w:pos="1701"/>
      </w:tabs>
      <w:ind w:left="1134"/>
      <w:jc w:val="both"/>
    </w:pPr>
    <w:rPr>
      <w:rFonts w:ascii="Times New Roman" w:hAnsi="Times New Roman" w:cs="Times New Roman"/>
      <w:sz w:val="22"/>
      <w:szCs w:val="20"/>
      <w:lang w:eastAsia="pt-BR"/>
    </w:rPr>
  </w:style>
  <w:style w:type="paragraph" w:customStyle="1" w:styleId="Identificao">
    <w:name w:val="Identificação"/>
    <w:next w:val="Normal"/>
    <w:rsid w:val="00752C1D"/>
    <w:pPr>
      <w:keepNext/>
      <w:widowControl w:val="0"/>
      <w:ind w:left="2835"/>
    </w:pPr>
    <w:rPr>
      <w:rFonts w:ascii="Times New Roman" w:hAnsi="Times New Roman" w:cs="Times New Roman"/>
      <w:sz w:val="24"/>
    </w:rPr>
  </w:style>
  <w:style w:type="paragraph" w:customStyle="1" w:styleId="relatrio0">
    <w:name w:val="relatório"/>
    <w:basedOn w:val="Normal"/>
    <w:rsid w:val="00752C1D"/>
    <w:pPr>
      <w:tabs>
        <w:tab w:val="left" w:pos="1134"/>
      </w:tabs>
      <w:jc w:val="both"/>
    </w:pPr>
    <w:rPr>
      <w:rFonts w:ascii="Times New Roman" w:hAnsi="Times New Roman" w:cs="Times New Roman"/>
      <w:szCs w:val="20"/>
      <w:lang w:eastAsia="pt-BR"/>
    </w:rPr>
  </w:style>
  <w:style w:type="paragraph" w:customStyle="1" w:styleId="CorpodaInstruo">
    <w:name w:val="Corpo da Instrução"/>
    <w:basedOn w:val="Normal"/>
    <w:rsid w:val="00752C1D"/>
    <w:pPr>
      <w:numPr>
        <w:numId w:val="30"/>
      </w:numPr>
      <w:tabs>
        <w:tab w:val="clear" w:pos="1080"/>
        <w:tab w:val="num" w:pos="1418"/>
      </w:tabs>
      <w:spacing w:after="240"/>
      <w:jc w:val="both"/>
    </w:pPr>
    <w:rPr>
      <w:rFonts w:ascii="Times New Roman" w:hAnsi="Times New Roman" w:cs="Times New Roman"/>
      <w:szCs w:val="20"/>
      <w:lang w:eastAsia="pt-BR"/>
    </w:rPr>
  </w:style>
  <w:style w:type="paragraph" w:customStyle="1" w:styleId="NormalsemPargrafo">
    <w:name w:val="Normal sem Parágrafo"/>
    <w:basedOn w:val="Normal"/>
    <w:rsid w:val="00752C1D"/>
    <w:pPr>
      <w:jc w:val="both"/>
    </w:pPr>
    <w:rPr>
      <w:rFonts w:ascii="Times New Roman" w:hAnsi="Times New Roman" w:cs="Times New Roman"/>
      <w:sz w:val="20"/>
      <w:szCs w:val="20"/>
      <w:lang w:eastAsia="pt-BR"/>
    </w:rPr>
  </w:style>
  <w:style w:type="paragraph" w:customStyle="1" w:styleId="TtuloSombreado">
    <w:name w:val="Título Sombreado"/>
    <w:basedOn w:val="Ttulo1"/>
    <w:next w:val="Normal"/>
    <w:rsid w:val="00752C1D"/>
    <w:pPr>
      <w:keepLines w:val="0"/>
      <w:shd w:val="pct5" w:color="auto" w:fill="auto"/>
      <w:spacing w:after="240"/>
      <w:outlineLvl w:val="9"/>
    </w:pPr>
    <w:rPr>
      <w:rFonts w:ascii="Times New Roman" w:hAnsi="Times New Roman"/>
      <w:bCs w:val="0"/>
      <w:caps/>
      <w:kern w:val="28"/>
      <w:sz w:val="20"/>
      <w:szCs w:val="20"/>
      <w:lang w:eastAsia="pt-BR"/>
    </w:rPr>
  </w:style>
  <w:style w:type="paragraph" w:customStyle="1" w:styleId="acapote">
    <w:name w:val="acapote"/>
    <w:basedOn w:val="Normal"/>
    <w:rsid w:val="00752C1D"/>
    <w:pPr>
      <w:numPr>
        <w:numId w:val="31"/>
      </w:numPr>
      <w:jc w:val="both"/>
    </w:pPr>
    <w:rPr>
      <w:rFonts w:ascii="Times New Roman" w:hAnsi="Times New Roman" w:cs="Times New Roman"/>
      <w:szCs w:val="20"/>
      <w:lang w:eastAsia="pt-BR"/>
    </w:rPr>
  </w:style>
  <w:style w:type="table" w:customStyle="1" w:styleId="Tabelacomgrade11">
    <w:name w:val="Tabela com grade11"/>
    <w:basedOn w:val="Tabelanormal"/>
    <w:next w:val="Tabelacomgrade"/>
    <w:uiPriority w:val="59"/>
    <w:rsid w:val="00752C1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rsid w:val="00752C1D"/>
    <w:rPr>
      <w:rFonts w:ascii="Arial" w:hAnsi="Arial"/>
      <w:b/>
      <w:sz w:val="16"/>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basedOn w:val="Normal"/>
    <w:uiPriority w:val="99"/>
    <w:rsid w:val="00752C1D"/>
    <w:pPr>
      <w:jc w:val="both"/>
    </w:pPr>
    <w:rPr>
      <w:rFonts w:ascii="Times New Roman" w:hAnsi="Times New Roman" w:cs="Times New Roman"/>
      <w:szCs w:val="20"/>
      <w:lang w:eastAsia="pt-BR"/>
    </w:rPr>
  </w:style>
  <w:style w:type="paragraph" w:styleId="MapadoDocumento">
    <w:name w:val="Document Map"/>
    <w:basedOn w:val="Normal"/>
    <w:link w:val="MapadoDocumentoChar"/>
    <w:uiPriority w:val="99"/>
    <w:rsid w:val="00752C1D"/>
    <w:pPr>
      <w:widowControl w:val="0"/>
      <w:shd w:val="clear" w:color="auto" w:fill="000080"/>
      <w:spacing w:after="120"/>
      <w:ind w:firstLine="1134"/>
      <w:jc w:val="both"/>
    </w:pPr>
    <w:rPr>
      <w:rFonts w:ascii="Tahoma" w:hAnsi="Tahoma" w:cs="Times New Roman"/>
      <w:sz w:val="20"/>
      <w:szCs w:val="20"/>
      <w:lang w:eastAsia="pt-BR"/>
    </w:rPr>
  </w:style>
  <w:style w:type="character" w:customStyle="1" w:styleId="MapadoDocumentoChar">
    <w:name w:val="Mapa do Documento Char"/>
    <w:basedOn w:val="Fontepargpadro"/>
    <w:link w:val="MapadoDocumento"/>
    <w:uiPriority w:val="99"/>
    <w:locked/>
    <w:rsid w:val="00752C1D"/>
    <w:rPr>
      <w:rFonts w:ascii="Tahoma" w:hAnsi="Tahoma" w:cs="Times New Roman"/>
      <w:shd w:val="clear" w:color="auto" w:fill="000080"/>
    </w:rPr>
  </w:style>
  <w:style w:type="paragraph" w:customStyle="1" w:styleId="Cabealho0">
    <w:name w:val="#Cabeçalho"/>
    <w:basedOn w:val="Normal"/>
    <w:uiPriority w:val="99"/>
    <w:rsid w:val="00752C1D"/>
    <w:pPr>
      <w:spacing w:line="220" w:lineRule="exact"/>
      <w:jc w:val="both"/>
    </w:pPr>
    <w:rPr>
      <w:rFonts w:ascii="Arial" w:hAnsi="Arial" w:cs="Times New Roman"/>
      <w:sz w:val="18"/>
      <w:szCs w:val="20"/>
      <w:lang w:eastAsia="pt-BR"/>
    </w:rPr>
  </w:style>
  <w:style w:type="paragraph" w:customStyle="1" w:styleId="Inciso0">
    <w:name w:val="Inciso"/>
    <w:basedOn w:val="Corpodetexto"/>
    <w:uiPriority w:val="99"/>
    <w:rsid w:val="00752C1D"/>
    <w:pPr>
      <w:tabs>
        <w:tab w:val="left" w:pos="964"/>
        <w:tab w:val="num" w:pos="1800"/>
      </w:tabs>
      <w:spacing w:after="120"/>
      <w:ind w:left="1224" w:hanging="504"/>
    </w:pPr>
    <w:rPr>
      <w:rFonts w:ascii="Arial" w:hAnsi="Arial" w:cs="Times New Roman"/>
      <w:sz w:val="20"/>
      <w:szCs w:val="20"/>
    </w:rPr>
  </w:style>
  <w:style w:type="paragraph" w:customStyle="1" w:styleId="P">
    <w:name w:val="P"/>
    <w:basedOn w:val="Normal"/>
    <w:uiPriority w:val="99"/>
    <w:rsid w:val="00752C1D"/>
    <w:pPr>
      <w:widowControl w:val="0"/>
      <w:spacing w:before="120" w:after="120" w:line="280" w:lineRule="atLeast"/>
      <w:ind w:firstLine="454"/>
      <w:jc w:val="both"/>
    </w:pPr>
    <w:rPr>
      <w:rFonts w:ascii="Arial" w:hAnsi="Arial" w:cs="Times New Roman"/>
      <w:sz w:val="19"/>
      <w:szCs w:val="20"/>
      <w:lang w:eastAsia="pt-BR"/>
    </w:rPr>
  </w:style>
  <w:style w:type="paragraph" w:customStyle="1" w:styleId="Corpodetexto31">
    <w:name w:val="Corpo de texto 31"/>
    <w:basedOn w:val="Normal"/>
    <w:uiPriority w:val="99"/>
    <w:rsid w:val="00752C1D"/>
    <w:pPr>
      <w:widowControl w:val="0"/>
      <w:tabs>
        <w:tab w:val="left" w:pos="0"/>
        <w:tab w:val="left" w:pos="1134"/>
        <w:tab w:val="left" w:pos="2268"/>
        <w:tab w:val="left" w:pos="3402"/>
        <w:tab w:val="left" w:pos="4536"/>
        <w:tab w:val="left" w:pos="5670"/>
        <w:tab w:val="left" w:pos="6804"/>
        <w:tab w:val="left" w:pos="7938"/>
        <w:tab w:val="left" w:pos="9072"/>
      </w:tabs>
      <w:suppressAutoHyphens/>
      <w:spacing w:line="360" w:lineRule="auto"/>
      <w:jc w:val="both"/>
    </w:pPr>
    <w:rPr>
      <w:rFonts w:ascii="Times New Roman" w:hAnsi="Times New Roman" w:cs="Times New Roman"/>
      <w:color w:val="000000"/>
      <w:lang w:eastAsia="ar-SA"/>
    </w:rPr>
  </w:style>
  <w:style w:type="character" w:customStyle="1" w:styleId="apple-converted-space">
    <w:name w:val="apple-converted-space"/>
    <w:rsid w:val="00752C1D"/>
  </w:style>
  <w:style w:type="character" w:customStyle="1" w:styleId="Ttulo3Char1">
    <w:name w:val="Título 3 Char1"/>
    <w:aliases w:val="Título 3 - WM Char1,título 3 Char1"/>
    <w:uiPriority w:val="9"/>
    <w:semiHidden/>
    <w:rsid w:val="00752C1D"/>
    <w:rPr>
      <w:rFonts w:ascii="Cambria" w:hAnsi="Cambria"/>
      <w:b/>
      <w:color w:val="4F81BD"/>
      <w:sz w:val="22"/>
    </w:rPr>
  </w:style>
  <w:style w:type="paragraph" w:customStyle="1" w:styleId="Blockquote">
    <w:name w:val="Blockquote"/>
    <w:basedOn w:val="Normal"/>
    <w:rsid w:val="00752C1D"/>
    <w:pPr>
      <w:spacing w:before="100" w:after="100"/>
      <w:ind w:left="360" w:right="360"/>
    </w:pPr>
    <w:rPr>
      <w:rFonts w:ascii="Times New Roman" w:hAnsi="Times New Roman" w:cs="Times New Roman"/>
      <w:szCs w:val="20"/>
      <w:lang w:eastAsia="pt-BR"/>
    </w:rPr>
  </w:style>
  <w:style w:type="paragraph" w:customStyle="1" w:styleId="BodyText21">
    <w:name w:val="Body Text 21"/>
    <w:basedOn w:val="Normal"/>
    <w:rsid w:val="00752C1D"/>
    <w:pPr>
      <w:widowControl w:val="0"/>
      <w:spacing w:before="120" w:after="120" w:line="264" w:lineRule="auto"/>
      <w:jc w:val="center"/>
    </w:pPr>
    <w:rPr>
      <w:rFonts w:ascii="Times New Roman" w:hAnsi="Times New Roman" w:cs="Times New Roman"/>
      <w:szCs w:val="20"/>
      <w:lang w:eastAsia="pt-BR"/>
    </w:rPr>
  </w:style>
  <w:style w:type="paragraph" w:customStyle="1" w:styleId="xl24">
    <w:name w:val="xl24"/>
    <w:basedOn w:val="Normal"/>
    <w:rsid w:val="00752C1D"/>
    <w:pPr>
      <w:pBdr>
        <w:top w:val="single" w:sz="4" w:space="0" w:color="auto"/>
        <w:bottom w:val="single" w:sz="4" w:space="0" w:color="auto"/>
      </w:pBdr>
      <w:spacing w:before="100" w:beforeAutospacing="1" w:after="100" w:afterAutospacing="1" w:line="264" w:lineRule="auto"/>
      <w:jc w:val="center"/>
    </w:pPr>
    <w:rPr>
      <w:rFonts w:ascii="Times New Roman" w:hAnsi="Times New Roman" w:cs="Times New Roman"/>
      <w:lang w:eastAsia="pt-BR"/>
    </w:rPr>
  </w:style>
  <w:style w:type="paragraph" w:customStyle="1" w:styleId="xl25">
    <w:name w:val="xl25"/>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pPr>
    <w:rPr>
      <w:rFonts w:ascii="Times New Roman" w:hAnsi="Times New Roman" w:cs="Times New Roman"/>
      <w:b/>
      <w:bCs/>
      <w:lang w:eastAsia="pt-BR"/>
    </w:rPr>
  </w:style>
  <w:style w:type="paragraph" w:customStyle="1" w:styleId="xl26">
    <w:name w:val="xl26"/>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rFonts w:ascii="Times New Roman" w:hAnsi="Times New Roman" w:cs="Times New Roman"/>
      <w:b/>
      <w:bCs/>
      <w:lang w:eastAsia="pt-BR"/>
    </w:rPr>
  </w:style>
  <w:style w:type="paragraph" w:customStyle="1" w:styleId="xl27">
    <w:name w:val="xl27"/>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both"/>
      <w:textAlignment w:val="top"/>
    </w:pPr>
    <w:rPr>
      <w:rFonts w:ascii="Times New Roman" w:hAnsi="Times New Roman" w:cs="Times New Roman"/>
      <w:lang w:eastAsia="pt-BR"/>
    </w:rPr>
  </w:style>
  <w:style w:type="paragraph" w:customStyle="1" w:styleId="xl28">
    <w:name w:val="xl28"/>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rFonts w:ascii="Times New Roman" w:hAnsi="Times New Roman" w:cs="Times New Roman"/>
      <w:b/>
      <w:bCs/>
      <w:lang w:eastAsia="pt-BR"/>
    </w:rPr>
  </w:style>
  <w:style w:type="paragraph" w:customStyle="1" w:styleId="xl29">
    <w:name w:val="xl29"/>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rFonts w:ascii="Times New Roman" w:hAnsi="Times New Roman" w:cs="Times New Roman"/>
      <w:lang w:eastAsia="pt-BR"/>
    </w:rPr>
  </w:style>
  <w:style w:type="paragraph" w:customStyle="1" w:styleId="xl30">
    <w:name w:val="xl30"/>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both"/>
    </w:pPr>
    <w:rPr>
      <w:rFonts w:ascii="Times New Roman" w:hAnsi="Times New Roman" w:cs="Times New Roman"/>
      <w:lang w:eastAsia="pt-BR"/>
    </w:rPr>
  </w:style>
  <w:style w:type="paragraph" w:customStyle="1" w:styleId="xl31">
    <w:name w:val="xl31"/>
    <w:basedOn w:val="Normal"/>
    <w:rsid w:val="00752C1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pPr>
    <w:rPr>
      <w:rFonts w:ascii="Times New Roman" w:hAnsi="Times New Roman" w:cs="Times New Roman"/>
      <w:b/>
      <w:bCs/>
      <w:lang w:eastAsia="pt-BR"/>
    </w:rPr>
  </w:style>
  <w:style w:type="paragraph" w:customStyle="1" w:styleId="tit1">
    <w:name w:val="tit1"/>
    <w:rsid w:val="00752C1D"/>
    <w:pPr>
      <w:autoSpaceDE w:val="0"/>
      <w:autoSpaceDN w:val="0"/>
      <w:adjustRightInd w:val="0"/>
      <w:spacing w:before="113" w:after="120" w:line="240" w:lineRule="atLeast"/>
      <w:jc w:val="center"/>
    </w:pPr>
    <w:rPr>
      <w:rFonts w:ascii="Times New Roman" w:hAnsi="Times New Roman" w:cs="Times New Roman"/>
      <w:b/>
      <w:bCs/>
      <w:i/>
      <w:iCs/>
      <w:sz w:val="22"/>
      <w:szCs w:val="22"/>
    </w:rPr>
  </w:style>
  <w:style w:type="paragraph" w:customStyle="1" w:styleId="body10">
    <w:name w:val="body10"/>
    <w:rsid w:val="00752C1D"/>
    <w:pPr>
      <w:autoSpaceDE w:val="0"/>
      <w:autoSpaceDN w:val="0"/>
      <w:adjustRightInd w:val="0"/>
      <w:spacing w:before="120" w:after="120" w:line="220" w:lineRule="atLeast"/>
      <w:ind w:firstLine="454"/>
      <w:jc w:val="both"/>
    </w:pPr>
    <w:rPr>
      <w:rFonts w:ascii="Times New Roman" w:hAnsi="Times New Roman" w:cs="Times New Roman"/>
    </w:rPr>
  </w:style>
  <w:style w:type="paragraph" w:customStyle="1" w:styleId="EstiloTtulo4NegritoItlico">
    <w:name w:val="Estilo Título 4 + Negrito Itálico"/>
    <w:basedOn w:val="Ttulo4"/>
    <w:rsid w:val="00752C1D"/>
    <w:pPr>
      <w:keepNext w:val="0"/>
      <w:keepLines w:val="0"/>
      <w:numPr>
        <w:ilvl w:val="3"/>
      </w:numPr>
      <w:tabs>
        <w:tab w:val="num" w:pos="1418"/>
      </w:tabs>
      <w:spacing w:before="120" w:after="120" w:line="264" w:lineRule="auto"/>
      <w:ind w:left="567" w:firstLine="567"/>
      <w:jc w:val="both"/>
    </w:pPr>
    <w:rPr>
      <w:rFonts w:ascii="Times New Roman" w:hAnsi="Times New Roman" w:cs="Times New Roman"/>
      <w:sz w:val="20"/>
      <w:szCs w:val="20"/>
      <w:lang w:eastAsia="pt-BR"/>
    </w:rPr>
  </w:style>
  <w:style w:type="paragraph" w:customStyle="1" w:styleId="EstiloTtulo4NegritoItlico1">
    <w:name w:val="Estilo Título 4 + Negrito Itálico1"/>
    <w:basedOn w:val="Ttulo4"/>
    <w:link w:val="EstiloTtulo4NegritoItlico1Char"/>
    <w:rsid w:val="00752C1D"/>
    <w:pPr>
      <w:keepNext w:val="0"/>
      <w:keepLines w:val="0"/>
      <w:numPr>
        <w:ilvl w:val="3"/>
      </w:numPr>
      <w:tabs>
        <w:tab w:val="num" w:pos="1418"/>
      </w:tabs>
      <w:spacing w:before="120" w:after="120" w:line="264" w:lineRule="auto"/>
      <w:ind w:left="567" w:firstLine="567"/>
      <w:jc w:val="both"/>
    </w:pPr>
    <w:rPr>
      <w:rFonts w:cs="Times New Roman"/>
      <w:sz w:val="20"/>
      <w:szCs w:val="20"/>
      <w:lang w:eastAsia="pt-BR"/>
    </w:rPr>
  </w:style>
  <w:style w:type="character" w:customStyle="1" w:styleId="EstiloTtulo4NegritoItlico1Char">
    <w:name w:val="Estilo Título 4 + Negrito Itálico1 Char"/>
    <w:link w:val="EstiloTtulo4NegritoItlico1"/>
    <w:locked/>
    <w:rsid w:val="00752C1D"/>
    <w:rPr>
      <w:rFonts w:ascii="Cambria" w:hAnsi="Cambria"/>
      <w:b/>
      <w:i/>
    </w:rPr>
  </w:style>
  <w:style w:type="paragraph" w:customStyle="1" w:styleId="Estilo2">
    <w:name w:val="Estilo2"/>
    <w:basedOn w:val="Ttulo3"/>
    <w:rsid w:val="00752C1D"/>
    <w:pPr>
      <w:keepNext w:val="0"/>
      <w:widowControl/>
      <w:numPr>
        <w:ilvl w:val="2"/>
      </w:numPr>
      <w:tabs>
        <w:tab w:val="num" w:pos="1418"/>
      </w:tabs>
      <w:spacing w:before="120" w:after="120" w:line="264" w:lineRule="auto"/>
      <w:ind w:left="567" w:firstLine="1418"/>
    </w:pPr>
    <w:rPr>
      <w:rFonts w:ascii="Times New Roman" w:hAnsi="Times New Roman"/>
      <w:b w:val="0"/>
      <w:color w:val="auto"/>
    </w:rPr>
  </w:style>
  <w:style w:type="paragraph" w:customStyle="1" w:styleId="Estilo3">
    <w:name w:val="Estilo3"/>
    <w:basedOn w:val="Ttulo3"/>
    <w:autoRedefine/>
    <w:rsid w:val="00752C1D"/>
    <w:pPr>
      <w:keepNext w:val="0"/>
      <w:widowControl/>
      <w:numPr>
        <w:ilvl w:val="2"/>
      </w:numPr>
      <w:tabs>
        <w:tab w:val="num" w:pos="1134"/>
      </w:tabs>
      <w:spacing w:before="120" w:after="120" w:line="264" w:lineRule="auto"/>
      <w:ind w:left="567" w:firstLine="1134"/>
    </w:pPr>
    <w:rPr>
      <w:rFonts w:ascii="Times New Roman" w:hAnsi="Times New Roman"/>
      <w:b w:val="0"/>
      <w:color w:val="auto"/>
      <w:szCs w:val="24"/>
    </w:rPr>
  </w:style>
  <w:style w:type="paragraph" w:customStyle="1" w:styleId="Estilo4">
    <w:name w:val="Estilo4"/>
    <w:basedOn w:val="Ttulo3"/>
    <w:rsid w:val="00752C1D"/>
    <w:pPr>
      <w:keepNext w:val="0"/>
      <w:widowControl/>
      <w:tabs>
        <w:tab w:val="left" w:pos="1418"/>
      </w:tabs>
      <w:spacing w:before="120" w:after="120" w:line="264" w:lineRule="auto"/>
      <w:ind w:left="0"/>
    </w:pPr>
    <w:rPr>
      <w:rFonts w:ascii="Times New Roman" w:hAnsi="Times New Roman"/>
      <w:color w:val="auto"/>
    </w:rPr>
  </w:style>
  <w:style w:type="paragraph" w:customStyle="1" w:styleId="Estilo5">
    <w:name w:val="Estilo5"/>
    <w:basedOn w:val="Ttulo4"/>
    <w:rsid w:val="00752C1D"/>
    <w:pPr>
      <w:keepNext w:val="0"/>
      <w:keepLines w:val="0"/>
      <w:numPr>
        <w:ilvl w:val="3"/>
      </w:numPr>
      <w:tabs>
        <w:tab w:val="num" w:pos="1418"/>
      </w:tabs>
      <w:spacing w:before="120" w:after="120" w:line="264" w:lineRule="auto"/>
      <w:ind w:left="567" w:firstLine="567"/>
      <w:jc w:val="both"/>
    </w:pPr>
    <w:rPr>
      <w:rFonts w:ascii="Times New Roman" w:hAnsi="Times New Roman" w:cs="Times New Roman"/>
      <w:b w:val="0"/>
      <w:i w:val="0"/>
      <w:iCs w:val="0"/>
      <w:sz w:val="22"/>
      <w:szCs w:val="22"/>
      <w:lang w:eastAsia="pt-BR"/>
    </w:rPr>
  </w:style>
  <w:style w:type="paragraph" w:customStyle="1" w:styleId="Estilo6">
    <w:name w:val="Estilo6"/>
    <w:basedOn w:val="Ttulo4"/>
    <w:rsid w:val="00752C1D"/>
    <w:pPr>
      <w:keepNext w:val="0"/>
      <w:keepLines w:val="0"/>
      <w:numPr>
        <w:ilvl w:val="3"/>
      </w:numPr>
      <w:tabs>
        <w:tab w:val="num" w:pos="1418"/>
      </w:tabs>
      <w:spacing w:before="120" w:after="120" w:line="264" w:lineRule="auto"/>
      <w:ind w:left="936" w:hanging="936"/>
      <w:jc w:val="both"/>
    </w:pPr>
    <w:rPr>
      <w:rFonts w:ascii="Times New Roman" w:hAnsi="Times New Roman" w:cs="Times New Roman"/>
      <w:b w:val="0"/>
      <w:i w:val="0"/>
      <w:iCs w:val="0"/>
      <w:sz w:val="22"/>
      <w:szCs w:val="22"/>
      <w:lang w:eastAsia="pt-BR"/>
    </w:rPr>
  </w:style>
  <w:style w:type="paragraph" w:customStyle="1" w:styleId="EstiloTtulo411pt">
    <w:name w:val="Estilo Título 4 + 11 pt"/>
    <w:basedOn w:val="Ttulo4"/>
    <w:link w:val="EstiloTtulo411ptChar"/>
    <w:rsid w:val="00752C1D"/>
    <w:pPr>
      <w:keepNext w:val="0"/>
      <w:keepLines w:val="0"/>
      <w:numPr>
        <w:ilvl w:val="3"/>
      </w:numPr>
      <w:tabs>
        <w:tab w:val="num" w:pos="1418"/>
      </w:tabs>
      <w:spacing w:before="120" w:after="120" w:line="264" w:lineRule="auto"/>
      <w:ind w:left="567" w:firstLine="567"/>
      <w:jc w:val="both"/>
    </w:pPr>
    <w:rPr>
      <w:rFonts w:cs="Times New Roman"/>
      <w:sz w:val="20"/>
      <w:szCs w:val="20"/>
      <w:lang w:eastAsia="pt-BR"/>
    </w:rPr>
  </w:style>
  <w:style w:type="character" w:customStyle="1" w:styleId="EstiloTtulo411ptChar">
    <w:name w:val="Estilo Título 4 + 11 pt Char"/>
    <w:link w:val="EstiloTtulo411pt"/>
    <w:locked/>
    <w:rsid w:val="00752C1D"/>
    <w:rPr>
      <w:rFonts w:ascii="Cambria" w:hAnsi="Cambria"/>
      <w:b/>
      <w:i/>
    </w:rPr>
  </w:style>
  <w:style w:type="paragraph" w:customStyle="1" w:styleId="EstiloTtulo3Negrito">
    <w:name w:val="Estilo Título 3 + Negrito"/>
    <w:basedOn w:val="Ttulo3"/>
    <w:link w:val="EstiloTtulo3NegritoChar"/>
    <w:rsid w:val="00752C1D"/>
    <w:pPr>
      <w:keepNext w:val="0"/>
      <w:widowControl/>
      <w:numPr>
        <w:ilvl w:val="2"/>
      </w:numPr>
      <w:tabs>
        <w:tab w:val="num" w:pos="1418"/>
      </w:tabs>
      <w:spacing w:before="120" w:after="120" w:line="264" w:lineRule="auto"/>
      <w:ind w:left="567" w:firstLine="1418"/>
    </w:pPr>
    <w:rPr>
      <w:bCs/>
    </w:rPr>
  </w:style>
  <w:style w:type="character" w:customStyle="1" w:styleId="EstiloTtulo3NegritoChar">
    <w:name w:val="Estilo Título 3 + Negrito Char"/>
    <w:link w:val="EstiloTtulo3Negrito"/>
    <w:locked/>
    <w:rsid w:val="00752C1D"/>
    <w:rPr>
      <w:rFonts w:ascii="Arial" w:hAnsi="Arial"/>
      <w:b/>
      <w:color w:val="000000"/>
    </w:rPr>
  </w:style>
  <w:style w:type="paragraph" w:customStyle="1" w:styleId="no">
    <w:name w:val="no"/>
    <w:basedOn w:val="Recuodecorpodetexto2"/>
    <w:rsid w:val="00752C1D"/>
    <w:pPr>
      <w:suppressAutoHyphens/>
      <w:spacing w:before="120" w:after="120" w:line="264" w:lineRule="auto"/>
      <w:ind w:left="0" w:firstLine="851"/>
    </w:pPr>
    <w:rPr>
      <w:i w:val="0"/>
      <w:sz w:val="24"/>
    </w:rPr>
  </w:style>
  <w:style w:type="paragraph" w:customStyle="1" w:styleId="internatext">
    <w:name w:val="internatext"/>
    <w:basedOn w:val="Normal"/>
    <w:rsid w:val="00752C1D"/>
    <w:pPr>
      <w:spacing w:before="100" w:beforeAutospacing="1" w:after="100" w:afterAutospacing="1"/>
    </w:pPr>
    <w:rPr>
      <w:rFonts w:ascii="Arial" w:hAnsi="Arial" w:cs="Arial"/>
      <w:sz w:val="16"/>
      <w:szCs w:val="16"/>
      <w:lang w:eastAsia="pt-BR"/>
    </w:rPr>
  </w:style>
  <w:style w:type="paragraph" w:customStyle="1" w:styleId="internatitulosconteudosecundario">
    <w:name w:val="internatitulosconteudosecundario"/>
    <w:basedOn w:val="Normal"/>
    <w:rsid w:val="00752C1D"/>
    <w:pPr>
      <w:spacing w:before="100" w:beforeAutospacing="1" w:after="100" w:afterAutospacing="1"/>
    </w:pPr>
    <w:rPr>
      <w:rFonts w:ascii="Arial" w:hAnsi="Arial" w:cs="Arial"/>
      <w:b/>
      <w:bCs/>
      <w:color w:val="006600"/>
      <w:sz w:val="16"/>
      <w:szCs w:val="16"/>
      <w:lang w:eastAsia="pt-BR"/>
    </w:rPr>
  </w:style>
  <w:style w:type="paragraph" w:styleId="ndicedeilustraes">
    <w:name w:val="table of figures"/>
    <w:basedOn w:val="Normal"/>
    <w:next w:val="Normal"/>
    <w:uiPriority w:val="99"/>
    <w:rsid w:val="00752C1D"/>
    <w:pPr>
      <w:ind w:left="400" w:hanging="400"/>
    </w:pPr>
    <w:rPr>
      <w:rFonts w:ascii="Times New Roman" w:hAnsi="Times New Roman" w:cs="Times New Roman"/>
      <w:sz w:val="20"/>
      <w:szCs w:val="20"/>
      <w:lang w:eastAsia="pt-BR"/>
    </w:rPr>
  </w:style>
  <w:style w:type="paragraph" w:customStyle="1" w:styleId="CorpodeTextoAgradecimentos">
    <w:name w:val="Corpo de Texto Agradecimentos"/>
    <w:basedOn w:val="Corpodetexto"/>
    <w:rsid w:val="00752C1D"/>
    <w:pPr>
      <w:spacing w:before="120" w:after="120"/>
      <w:ind w:firstLine="1418"/>
    </w:pPr>
    <w:rPr>
      <w:rFonts w:ascii="Times New Roman" w:hAnsi="Times New Roman" w:cs="Times New Roman"/>
      <w:sz w:val="20"/>
      <w:szCs w:val="20"/>
    </w:rPr>
  </w:style>
  <w:style w:type="paragraph" w:customStyle="1" w:styleId="Definio">
    <w:name w:val="Definição"/>
    <w:basedOn w:val="Corpodetexto"/>
    <w:rsid w:val="00752C1D"/>
    <w:pPr>
      <w:spacing w:before="60" w:after="60"/>
    </w:pPr>
    <w:rPr>
      <w:rFonts w:ascii="Times New Roman" w:hAnsi="Times New Roman" w:cs="Times New Roman"/>
      <w:sz w:val="20"/>
      <w:szCs w:val="20"/>
    </w:rPr>
  </w:style>
  <w:style w:type="character" w:customStyle="1" w:styleId="Termo">
    <w:name w:val="Termo"/>
    <w:rsid w:val="00752C1D"/>
    <w:rPr>
      <w:b/>
    </w:rPr>
  </w:style>
  <w:style w:type="paragraph" w:customStyle="1" w:styleId="TtuloForadoSumrio">
    <w:name w:val="Título Fora do Sumário"/>
    <w:next w:val="CorpodeTextoAgradecimentos"/>
    <w:rsid w:val="00752C1D"/>
    <w:pPr>
      <w:spacing w:before="120" w:after="840"/>
      <w:jc w:val="center"/>
    </w:pPr>
    <w:rPr>
      <w:rFonts w:ascii="Times New (W1)" w:hAnsi="Times New (W1)" w:cs="Times New Roman"/>
      <w:b/>
      <w:noProof/>
      <w:sz w:val="24"/>
    </w:rPr>
  </w:style>
  <w:style w:type="paragraph" w:customStyle="1" w:styleId="Figura">
    <w:name w:val="Figura"/>
    <w:rsid w:val="00752C1D"/>
    <w:pPr>
      <w:spacing w:before="240"/>
      <w:jc w:val="center"/>
    </w:pPr>
    <w:rPr>
      <w:rFonts w:ascii="Times New Roman" w:hAnsi="Times New Roman" w:cs="Times New Roman"/>
      <w:noProof/>
    </w:rPr>
  </w:style>
  <w:style w:type="paragraph" w:customStyle="1" w:styleId="tens">
    <w:name w:val="Ítens"/>
    <w:basedOn w:val="Normal"/>
    <w:rsid w:val="00752C1D"/>
    <w:pPr>
      <w:numPr>
        <w:numId w:val="32"/>
      </w:numPr>
      <w:tabs>
        <w:tab w:val="clear" w:pos="360"/>
      </w:tabs>
      <w:ind w:left="1701" w:hanging="283"/>
      <w:jc w:val="both"/>
    </w:pPr>
    <w:rPr>
      <w:rFonts w:ascii="Times New Roman" w:hAnsi="Times New Roman" w:cs="Times New Roman"/>
      <w:szCs w:val="20"/>
      <w:lang w:eastAsia="pt-BR"/>
    </w:rPr>
  </w:style>
  <w:style w:type="paragraph" w:customStyle="1" w:styleId="msolistparagraph0">
    <w:name w:val="msolistparagraph"/>
    <w:basedOn w:val="Normal"/>
    <w:rsid w:val="00752C1D"/>
    <w:pPr>
      <w:ind w:left="720"/>
    </w:pPr>
    <w:rPr>
      <w:rFonts w:cs="Times New Roman"/>
      <w:sz w:val="22"/>
      <w:szCs w:val="22"/>
      <w:lang w:eastAsia="pt-BR"/>
    </w:rPr>
  </w:style>
  <w:style w:type="character" w:customStyle="1" w:styleId="menu1">
    <w:name w:val="menu1"/>
    <w:rsid w:val="00752C1D"/>
    <w:rPr>
      <w:rFonts w:ascii="Verdana" w:hAnsi="Verdana"/>
      <w:b/>
      <w:color w:val="000000"/>
      <w:sz w:val="18"/>
      <w:u w:val="none"/>
      <w:effect w:val="none"/>
    </w:rPr>
  </w:style>
  <w:style w:type="character" w:customStyle="1" w:styleId="menu21">
    <w:name w:val="menu21"/>
    <w:rsid w:val="00752C1D"/>
    <w:rPr>
      <w:rFonts w:ascii="Verdana" w:hAnsi="Verdana"/>
      <w:color w:val="000000"/>
      <w:sz w:val="18"/>
      <w:u w:val="none"/>
      <w:effect w:val="none"/>
    </w:rPr>
  </w:style>
  <w:style w:type="paragraph" w:customStyle="1" w:styleId="style2">
    <w:name w:val="style2"/>
    <w:basedOn w:val="Normal"/>
    <w:rsid w:val="00752C1D"/>
    <w:pPr>
      <w:spacing w:before="100" w:beforeAutospacing="1" w:after="100" w:afterAutospacing="1"/>
    </w:pPr>
    <w:rPr>
      <w:rFonts w:ascii="Verdana" w:hAnsi="Verdana" w:cs="Times New Roman"/>
      <w:color w:val="006600"/>
      <w:sz w:val="16"/>
      <w:szCs w:val="16"/>
      <w:lang w:eastAsia="pt-BR"/>
    </w:rPr>
  </w:style>
  <w:style w:type="paragraph" w:customStyle="1" w:styleId="Citao">
    <w:name w:val="#Citação"/>
    <w:rsid w:val="00752C1D"/>
    <w:pPr>
      <w:spacing w:after="120"/>
      <w:ind w:left="1134" w:right="284" w:firstLine="567"/>
      <w:jc w:val="both"/>
    </w:pPr>
    <w:rPr>
      <w:rFonts w:ascii="Times New Roman" w:hAnsi="Times New Roman"/>
      <w:sz w:val="22"/>
      <w:szCs w:val="22"/>
      <w:lang w:eastAsia="en-US"/>
    </w:rPr>
  </w:style>
  <w:style w:type="paragraph" w:customStyle="1" w:styleId="Sumrio">
    <w:name w:val="#Sumário"/>
    <w:qFormat/>
    <w:rsid w:val="00752C1D"/>
    <w:pPr>
      <w:keepNext/>
      <w:keepLines/>
      <w:widowControl w:val="0"/>
      <w:spacing w:before="240" w:line="276" w:lineRule="auto"/>
      <w:ind w:left="3402"/>
      <w:jc w:val="both"/>
    </w:pPr>
    <w:rPr>
      <w:rFonts w:ascii="Times New Roman" w:hAnsi="Times New Roman"/>
      <w:sz w:val="24"/>
      <w:szCs w:val="22"/>
      <w:lang w:eastAsia="en-US"/>
    </w:rPr>
  </w:style>
  <w:style w:type="paragraph" w:customStyle="1" w:styleId="Titdocumento">
    <w:name w:val="#Tit_documento"/>
    <w:basedOn w:val="Normal"/>
    <w:rsid w:val="00752C1D"/>
    <w:pPr>
      <w:spacing w:before="240" w:after="240"/>
      <w:jc w:val="center"/>
    </w:pPr>
    <w:rPr>
      <w:rFonts w:ascii="Times New Roman" w:hAnsi="Times New Roman" w:cs="Times New Roman"/>
      <w:b/>
      <w:szCs w:val="22"/>
    </w:rPr>
  </w:style>
  <w:style w:type="paragraph" w:customStyle="1" w:styleId="Acordao-VISTOS-em-diante">
    <w:name w:val="#Acordao-VISTOS-em-diante"/>
    <w:uiPriority w:val="99"/>
    <w:rsid w:val="00752C1D"/>
    <w:pPr>
      <w:ind w:firstLine="1134"/>
      <w:jc w:val="both"/>
    </w:pPr>
    <w:rPr>
      <w:rFonts w:ascii="Times New Roman" w:hAnsi="Times New Roman" w:cs="Times New Roman"/>
      <w:sz w:val="24"/>
      <w:szCs w:val="24"/>
      <w:lang w:eastAsia="en-US"/>
    </w:rPr>
  </w:style>
  <w:style w:type="paragraph" w:customStyle="1" w:styleId="Assinatura">
    <w:name w:val="#Assinatura"/>
    <w:rsid w:val="00752C1D"/>
    <w:pPr>
      <w:spacing w:before="840" w:line="276" w:lineRule="auto"/>
      <w:contextualSpacing/>
      <w:jc w:val="center"/>
    </w:pPr>
    <w:rPr>
      <w:rFonts w:ascii="Times New Roman" w:hAnsi="Times New Roman"/>
      <w:sz w:val="24"/>
      <w:szCs w:val="22"/>
      <w:lang w:eastAsia="en-US"/>
    </w:rPr>
  </w:style>
  <w:style w:type="paragraph" w:customStyle="1" w:styleId="Blocoargumentativo">
    <w:name w:val="#Bloco argumentativo"/>
    <w:qFormat/>
    <w:rsid w:val="00752C1D"/>
    <w:pPr>
      <w:keepNext/>
      <w:keepLines/>
      <w:widowControl w:val="0"/>
      <w:spacing w:before="120" w:after="120" w:line="276" w:lineRule="auto"/>
      <w:jc w:val="center"/>
    </w:pPr>
    <w:rPr>
      <w:rFonts w:ascii="Times New Roman" w:hAnsi="Times New Roman" w:cs="Times New Roman"/>
      <w:b/>
      <w:sz w:val="24"/>
      <w:szCs w:val="24"/>
      <w:lang w:eastAsia="ar-SA"/>
    </w:rPr>
  </w:style>
  <w:style w:type="paragraph" w:customStyle="1" w:styleId="Data">
    <w:name w:val="#Data"/>
    <w:next w:val="Assinatura"/>
    <w:rsid w:val="00752C1D"/>
    <w:pPr>
      <w:keepNext/>
      <w:spacing w:before="240" w:line="276" w:lineRule="auto"/>
      <w:ind w:left="1134"/>
    </w:pPr>
    <w:rPr>
      <w:rFonts w:ascii="Times New Roman" w:hAnsi="Times New Roman"/>
      <w:sz w:val="24"/>
      <w:szCs w:val="22"/>
      <w:lang w:eastAsia="en-US"/>
    </w:rPr>
  </w:style>
  <w:style w:type="paragraph" w:customStyle="1" w:styleId="Normal-numerado-VOT01">
    <w:name w:val="#Normal-numerado-VOT_01"/>
    <w:basedOn w:val="Normal-numerado-REL01"/>
    <w:uiPriority w:val="99"/>
    <w:rsid w:val="00752C1D"/>
    <w:pPr>
      <w:numPr>
        <w:numId w:val="33"/>
      </w:numPr>
      <w:ind w:left="360"/>
    </w:pPr>
  </w:style>
  <w:style w:type="paragraph" w:customStyle="1" w:styleId="Acordao-item9">
    <w:name w:val="#Acordao-item9"/>
    <w:uiPriority w:val="99"/>
    <w:rsid w:val="00752C1D"/>
    <w:pPr>
      <w:widowControl w:val="0"/>
      <w:tabs>
        <w:tab w:val="left" w:pos="284"/>
      </w:tabs>
      <w:autoSpaceDE w:val="0"/>
      <w:autoSpaceDN w:val="0"/>
      <w:spacing w:before="120" w:after="120"/>
    </w:pPr>
    <w:rPr>
      <w:rFonts w:ascii="Times New Roman" w:hAnsi="Times New Roman" w:cs="Times New Roman"/>
      <w:sz w:val="24"/>
      <w:szCs w:val="24"/>
      <w:lang w:eastAsia="en-US"/>
    </w:rPr>
  </w:style>
  <w:style w:type="paragraph" w:customStyle="1" w:styleId="Acordao-itens1a8">
    <w:name w:val="#Acordao-itens1a8"/>
    <w:uiPriority w:val="99"/>
    <w:rsid w:val="00752C1D"/>
    <w:pPr>
      <w:widowControl w:val="0"/>
      <w:tabs>
        <w:tab w:val="left" w:pos="284"/>
      </w:tabs>
      <w:autoSpaceDE w:val="0"/>
      <w:autoSpaceDN w:val="0"/>
    </w:pPr>
    <w:rPr>
      <w:rFonts w:ascii="Times New Roman" w:hAnsi="Times New Roman" w:cs="Times New Roman"/>
      <w:sz w:val="24"/>
      <w:szCs w:val="24"/>
      <w:lang w:eastAsia="en-US"/>
    </w:rPr>
  </w:style>
  <w:style w:type="paragraph" w:customStyle="1" w:styleId="Acordao-titulo">
    <w:name w:val="#Acordao-titulo"/>
    <w:next w:val="Acordao-itens1a8"/>
    <w:uiPriority w:val="99"/>
    <w:rsid w:val="00752C1D"/>
    <w:pPr>
      <w:spacing w:before="120" w:after="120" w:line="276" w:lineRule="auto"/>
      <w:jc w:val="center"/>
    </w:pPr>
    <w:rPr>
      <w:rFonts w:ascii="Times New Roman" w:hAnsi="Times New Roman" w:cs="Times New Roman"/>
      <w:sz w:val="24"/>
      <w:szCs w:val="24"/>
      <w:lang w:eastAsia="en-US"/>
    </w:rPr>
  </w:style>
  <w:style w:type="paragraph" w:customStyle="1" w:styleId="Citao-tabela">
    <w:name w:val="#Citação - tabela"/>
    <w:basedOn w:val="Citao"/>
    <w:rsid w:val="00752C1D"/>
    <w:pPr>
      <w:spacing w:after="0"/>
      <w:ind w:left="0" w:right="0" w:firstLine="0"/>
    </w:pPr>
    <w:rPr>
      <w:color w:val="000000"/>
      <w:sz w:val="18"/>
    </w:rPr>
  </w:style>
  <w:style w:type="paragraph" w:customStyle="1" w:styleId="Citao-bullet01-">
    <w:name w:val="#Citação-bullet_01 (-)"/>
    <w:basedOn w:val="Citao"/>
    <w:qFormat/>
    <w:rsid w:val="00752C1D"/>
    <w:pPr>
      <w:ind w:left="0" w:firstLine="0"/>
    </w:pPr>
    <w:rPr>
      <w:lang w:eastAsia="pt-BR"/>
    </w:rPr>
  </w:style>
  <w:style w:type="paragraph" w:customStyle="1" w:styleId="identificao0">
    <w:name w:val="#identificação"/>
    <w:rsid w:val="00752C1D"/>
    <w:pPr>
      <w:spacing w:line="276" w:lineRule="auto"/>
      <w:ind w:left="3402"/>
      <w:contextualSpacing/>
    </w:pPr>
    <w:rPr>
      <w:rFonts w:ascii="Times New Roman" w:hAnsi="Times New Roman"/>
      <w:sz w:val="24"/>
      <w:szCs w:val="22"/>
      <w:lang w:eastAsia="en-US"/>
    </w:rPr>
  </w:style>
  <w:style w:type="paragraph" w:customStyle="1" w:styleId="Tabela-Citao">
    <w:name w:val="#Tabela - Citação"/>
    <w:basedOn w:val="Citao"/>
    <w:qFormat/>
    <w:rsid w:val="00752C1D"/>
    <w:pPr>
      <w:spacing w:after="0"/>
      <w:ind w:left="0" w:right="0" w:firstLine="0"/>
    </w:pPr>
    <w:rPr>
      <w:color w:val="000000"/>
      <w:sz w:val="18"/>
    </w:rPr>
  </w:style>
  <w:style w:type="paragraph" w:customStyle="1" w:styleId="TCU-saladassesses">
    <w:name w:val="#TCU - sala das sessões"/>
    <w:rsid w:val="00752C1D"/>
    <w:pPr>
      <w:keepNext/>
      <w:spacing w:before="480" w:after="200" w:line="276" w:lineRule="auto"/>
      <w:ind w:firstLine="1134"/>
    </w:pPr>
    <w:rPr>
      <w:rFonts w:ascii="Times New Roman" w:hAnsi="Times New Roman"/>
      <w:sz w:val="24"/>
      <w:szCs w:val="22"/>
      <w:lang w:eastAsia="ar-SA"/>
    </w:rPr>
  </w:style>
  <w:style w:type="paragraph" w:customStyle="1" w:styleId="Ultima-linha">
    <w:name w:val="#Ultima-linha"/>
    <w:basedOn w:val="Normal"/>
    <w:uiPriority w:val="99"/>
    <w:rsid w:val="00752C1D"/>
    <w:rPr>
      <w:rFonts w:ascii="Times New Roman" w:hAnsi="Times New Roman" w:cs="Times New Roman"/>
      <w:szCs w:val="22"/>
    </w:rPr>
  </w:style>
  <w:style w:type="paragraph" w:customStyle="1" w:styleId="CorpoDoDespacho">
    <w:name w:val="Corpo Do Despacho"/>
    <w:basedOn w:val="Recuodecorpodetexto"/>
    <w:rsid w:val="00752C1D"/>
    <w:pPr>
      <w:widowControl/>
      <w:spacing w:after="120" w:line="360" w:lineRule="auto"/>
      <w:ind w:firstLine="1418"/>
    </w:pPr>
    <w:rPr>
      <w:rFonts w:ascii="Times New Roman" w:hAnsi="Times New Roman" w:cs="Times New Roman"/>
      <w:i w:val="0"/>
      <w:iCs w:val="0"/>
      <w:sz w:val="24"/>
      <w:szCs w:val="20"/>
    </w:rPr>
  </w:style>
  <w:style w:type="table" w:customStyle="1" w:styleId="EstiloTabela">
    <w:name w:val="Estilo Tabela"/>
    <w:basedOn w:val="Tabelanormal"/>
    <w:uiPriority w:val="99"/>
    <w:qFormat/>
    <w:rsid w:val="00752C1D"/>
    <w:pPr>
      <w:ind w:left="3402"/>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1" w:afterLines="0" w:afterAutospacing="1"/>
        <w:ind w:leftChars="0" w:left="0" w:rightChars="0" w:right="0" w:firstLineChars="0" w:firstLine="0"/>
        <w:jc w:val="center"/>
        <w:outlineLvl w:val="9"/>
      </w:pPr>
      <w:rPr>
        <w:rFonts w:ascii="Times New Roman" w:hAnsi="Times New Roman" w:cs="Times New Roman"/>
        <w:sz w:val="24"/>
      </w:rPr>
    </w:tblStylePr>
    <w:tblStylePr w:type="firstCol">
      <w:pPr>
        <w:spacing w:beforeLines="0" w:beforeAutospacing="1" w:afterLines="0" w:afterAutospacing="1"/>
        <w:ind w:leftChars="0" w:left="0" w:rightChars="0" w:right="0" w:firstLineChars="0" w:firstLine="0"/>
        <w:jc w:val="left"/>
        <w:outlineLvl w:val="9"/>
      </w:pPr>
      <w:rPr>
        <w:rFonts w:ascii="Times New Roman" w:hAnsi="Times New Roman" w:cs="Times New Roman"/>
        <w:sz w:val="24"/>
      </w:rPr>
    </w:tblStylePr>
  </w:style>
  <w:style w:type="paragraph" w:styleId="Reviso">
    <w:name w:val="Revision"/>
    <w:hidden/>
    <w:uiPriority w:val="99"/>
    <w:semiHidden/>
    <w:rsid w:val="00752C1D"/>
    <w:rPr>
      <w:rFonts w:ascii="Times New Roman" w:hAnsi="Times New Roman" w:cs="Times New Roman"/>
      <w:sz w:val="24"/>
      <w:szCs w:val="22"/>
      <w:lang w:eastAsia="en-US"/>
    </w:rPr>
  </w:style>
  <w:style w:type="table" w:customStyle="1" w:styleId="Tabelacomgrade2">
    <w:name w:val="Tabela com grade2"/>
    <w:basedOn w:val="Tabelanormal"/>
    <w:next w:val="Tabelacomgrade"/>
    <w:uiPriority w:val="59"/>
    <w:rsid w:val="00752C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0">
    <w:name w:val="Default_0"/>
    <w:rsid w:val="00E302C2"/>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6C8D-255E-4BF0-8A9F-ED5F9FDC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6681</Words>
  <Characters>40830</Characters>
  <Application>Microsoft Office Word</Application>
  <DocSecurity>0</DocSecurity>
  <Lines>340</Lines>
  <Paragraphs>94</Paragraphs>
  <ScaleCrop>false</ScaleCrop>
  <HeadingPairs>
    <vt:vector size="2" baseType="variant">
      <vt:variant>
        <vt:lpstr>Título</vt:lpstr>
      </vt:variant>
      <vt:variant>
        <vt:i4>1</vt:i4>
      </vt:variant>
    </vt:vector>
  </HeadingPairs>
  <TitlesOfParts>
    <vt:vector size="1" baseType="lpstr">
      <vt:lpstr>GRUPO II –  CLASSE VII – Plenário</vt:lpstr>
    </vt:vector>
  </TitlesOfParts>
  <Company>TCU</Company>
  <LinksUpToDate>false</LinksUpToDate>
  <CharactersWithSpaces>47417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II –  CLASSE VII – Plenário</dc:title>
  <dc:subject/>
  <dc:creator>alisonam</dc:creator>
  <cp:keywords/>
  <dc:description/>
  <cp:lastModifiedBy>Marisa Alho Mattos de Carvalho</cp:lastModifiedBy>
  <cp:revision>2</cp:revision>
  <dcterms:created xsi:type="dcterms:W3CDTF">2018-05-30T17:16:00Z</dcterms:created>
  <dcterms:modified xsi:type="dcterms:W3CDTF">2018-05-30T17:16:00Z</dcterms:modified>
</cp:coreProperties>
</file>